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964" w:firstLineChars="300"/>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全自动玻璃封片机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47"/>
        <w:gridCol w:w="4323"/>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2"/>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7"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4323"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7" w:type="dxa"/>
          </w:tcPr>
          <w:p>
            <w:pPr>
              <w:spacing w:line="320" w:lineRule="exact"/>
              <w:rPr>
                <w:rFonts w:ascii="仿宋" w:hAnsi="仿宋" w:eastAsia="仿宋"/>
                <w:szCs w:val="21"/>
              </w:rPr>
            </w:pPr>
            <w:r>
              <w:rPr>
                <w:rFonts w:hint="eastAsia" w:ascii="仿宋" w:hAnsi="仿宋" w:eastAsia="仿宋"/>
                <w:szCs w:val="21"/>
                <w:lang w:val="en-US" w:eastAsia="zh-CN"/>
              </w:rPr>
              <w:t>1</w:t>
            </w:r>
          </w:p>
        </w:tc>
        <w:tc>
          <w:tcPr>
            <w:tcW w:w="4323" w:type="dxa"/>
            <w:vAlign w:val="top"/>
          </w:tcPr>
          <w:p>
            <w:pPr>
              <w:rPr>
                <w:rFonts w:ascii="仿宋" w:hAnsi="仿宋" w:eastAsia="仿宋"/>
                <w:szCs w:val="21"/>
              </w:rPr>
            </w:pPr>
            <w:r>
              <w:rPr>
                <w:rFonts w:hint="eastAsia" w:ascii="宋体" w:hAnsi="宋体" w:eastAsia="宋体" w:cs="Times New Roman"/>
                <w:sz w:val="24"/>
                <w:szCs w:val="24"/>
              </w:rPr>
              <w:t>适用市面常规盖玻片规格22-24×40-60mm，盖玻片输入架≥50片，封片量≥300片/小时，具备封片时排气泡功能，封片结束，自动传送至卸载位。</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7" w:type="dxa"/>
          </w:tcPr>
          <w:p>
            <w:pPr>
              <w:spacing w:line="320" w:lineRule="exact"/>
              <w:rPr>
                <w:rFonts w:ascii="仿宋" w:hAnsi="仿宋" w:eastAsia="仿宋"/>
                <w:szCs w:val="21"/>
              </w:rPr>
            </w:pPr>
            <w:r>
              <w:rPr>
                <w:rFonts w:hint="eastAsia" w:ascii="仿宋" w:hAnsi="仿宋" w:eastAsia="仿宋"/>
                <w:szCs w:val="21"/>
                <w:lang w:val="en-US" w:eastAsia="zh-CN"/>
              </w:rPr>
              <w:t>2</w:t>
            </w:r>
          </w:p>
        </w:tc>
        <w:tc>
          <w:tcPr>
            <w:tcW w:w="4323" w:type="dxa"/>
            <w:vAlign w:val="top"/>
          </w:tcPr>
          <w:p>
            <w:pPr>
              <w:rPr>
                <w:rFonts w:ascii="仿宋" w:hAnsi="仿宋" w:eastAsia="仿宋"/>
                <w:szCs w:val="21"/>
              </w:rPr>
            </w:pPr>
            <w:r>
              <w:rPr>
                <w:rFonts w:hint="eastAsia" w:ascii="宋体" w:hAnsi="宋体" w:eastAsia="宋体" w:cs="Times New Roman"/>
                <w:sz w:val="24"/>
                <w:szCs w:val="24"/>
              </w:rPr>
              <w:t>封固剂适用市面所有常规封固剂，容量≥200ml，可根据样本或盖玻片大小，调整封固剂剂量。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7" w:type="dxa"/>
          </w:tcPr>
          <w:p>
            <w:pPr>
              <w:spacing w:line="320" w:lineRule="exact"/>
              <w:rPr>
                <w:rFonts w:ascii="仿宋" w:hAnsi="仿宋" w:eastAsia="仿宋"/>
                <w:szCs w:val="21"/>
              </w:rPr>
            </w:pPr>
            <w:r>
              <w:rPr>
                <w:rFonts w:hint="eastAsia" w:ascii="仿宋" w:hAnsi="仿宋" w:eastAsia="仿宋"/>
                <w:szCs w:val="21"/>
                <w:lang w:val="en-US" w:eastAsia="zh-CN"/>
              </w:rPr>
              <w:t>3</w:t>
            </w:r>
          </w:p>
        </w:tc>
        <w:tc>
          <w:tcPr>
            <w:tcW w:w="4323" w:type="dxa"/>
            <w:vAlign w:val="top"/>
          </w:tcPr>
          <w:p>
            <w:pPr>
              <w:rPr>
                <w:rFonts w:ascii="仿宋" w:hAnsi="仿宋" w:eastAsia="仿宋"/>
                <w:szCs w:val="21"/>
              </w:rPr>
            </w:pPr>
            <w:r>
              <w:rPr>
                <w:rFonts w:hint="eastAsia" w:ascii="宋体" w:hAnsi="宋体" w:eastAsia="宋体" w:cs="Times New Roman"/>
                <w:sz w:val="24"/>
                <w:szCs w:val="24"/>
              </w:rPr>
              <w:t>操作简单，尺寸小巧（不超过50cm×50cm×50cm），封片质量高，环保无污染，兼容数字病理扫描系统。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1" w:hRule="atLeast"/>
        </w:trPr>
        <w:tc>
          <w:tcPr>
            <w:tcW w:w="747" w:type="dxa"/>
          </w:tcPr>
          <w:p>
            <w:pPr>
              <w:spacing w:line="320" w:lineRule="exact"/>
              <w:rPr>
                <w:rFonts w:ascii="仿宋" w:hAnsi="仿宋" w:eastAsia="仿宋"/>
                <w:szCs w:val="21"/>
              </w:rPr>
            </w:pPr>
            <w:r>
              <w:rPr>
                <w:rFonts w:hint="eastAsia" w:ascii="仿宋" w:hAnsi="仿宋" w:eastAsia="仿宋"/>
                <w:szCs w:val="21"/>
                <w:lang w:val="en-US" w:eastAsia="zh-CN"/>
              </w:rPr>
              <w:t>4</w:t>
            </w:r>
          </w:p>
        </w:tc>
        <w:tc>
          <w:tcPr>
            <w:tcW w:w="4323" w:type="dxa"/>
            <w:vAlign w:val="top"/>
          </w:tcPr>
          <w:p>
            <w:pPr>
              <w:rPr>
                <w:rFonts w:ascii="仿宋" w:hAnsi="仿宋" w:eastAsia="仿宋"/>
                <w:szCs w:val="21"/>
              </w:rPr>
            </w:pPr>
            <w:r>
              <w:rPr>
                <w:rFonts w:hint="eastAsia" w:ascii="宋体" w:hAnsi="宋体" w:eastAsia="宋体" w:cs="Times New Roman"/>
                <w:sz w:val="24"/>
                <w:szCs w:val="24"/>
              </w:rPr>
              <w:t xml:space="preserve"> 质保规范，售后便捷，可提供国内30家以上正式用户名单。</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7" w:type="dxa"/>
          </w:tcPr>
          <w:p>
            <w:pPr>
              <w:spacing w:line="320" w:lineRule="exact"/>
              <w:rPr>
                <w:rFonts w:ascii="仿宋" w:hAnsi="仿宋" w:eastAsia="仿宋"/>
                <w:szCs w:val="21"/>
              </w:rPr>
            </w:pPr>
            <w:r>
              <w:rPr>
                <w:rFonts w:hint="eastAsia" w:ascii="仿宋" w:hAnsi="仿宋" w:eastAsia="仿宋"/>
                <w:szCs w:val="21"/>
                <w:lang w:val="en-US" w:eastAsia="zh-CN"/>
              </w:rPr>
              <w:t>5</w:t>
            </w:r>
          </w:p>
        </w:tc>
        <w:tc>
          <w:tcPr>
            <w:tcW w:w="4323" w:type="dxa"/>
            <w:vAlign w:val="top"/>
          </w:tcPr>
          <w:p>
            <w:pPr>
              <w:rPr>
                <w:rFonts w:ascii="仿宋" w:hAnsi="仿宋" w:eastAsia="仿宋"/>
                <w:szCs w:val="21"/>
              </w:rPr>
            </w:pPr>
            <w:r>
              <w:rPr>
                <w:rFonts w:hint="eastAsia" w:ascii="宋体" w:hAnsi="宋体"/>
                <w:sz w:val="24"/>
                <w:szCs w:val="24"/>
              </w:rPr>
              <w:t>质保要求：整机免费保修</w:t>
            </w:r>
            <w:r>
              <w:rPr>
                <w:rFonts w:hint="eastAsia" w:ascii="宋体" w:hAnsi="宋体"/>
                <w:sz w:val="24"/>
                <w:szCs w:val="24"/>
                <w:lang w:eastAsia="zh-CN"/>
              </w:rPr>
              <w:t>不少</w:t>
            </w:r>
            <w:bookmarkStart w:id="0" w:name="_GoBack"/>
            <w:bookmarkEnd w:id="0"/>
            <w:r>
              <w:rPr>
                <w:rFonts w:hint="eastAsia" w:ascii="宋体" w:hAnsi="宋体"/>
                <w:sz w:val="24"/>
                <w:szCs w:val="24"/>
                <w:lang w:eastAsia="zh-CN"/>
              </w:rPr>
              <w:t>于叁</w:t>
            </w:r>
            <w:r>
              <w:rPr>
                <w:rFonts w:hint="eastAsia" w:ascii="宋体" w:hAnsi="宋体"/>
                <w:sz w:val="24"/>
                <w:szCs w:val="24"/>
              </w:rPr>
              <w:t>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7" w:type="dxa"/>
          </w:tcPr>
          <w:p>
            <w:pPr>
              <w:spacing w:line="320" w:lineRule="exact"/>
              <w:rPr>
                <w:rFonts w:ascii="仿宋" w:hAnsi="仿宋" w:eastAsia="仿宋"/>
                <w:szCs w:val="21"/>
              </w:rPr>
            </w:pPr>
            <w:r>
              <w:rPr>
                <w:rFonts w:hint="eastAsia" w:ascii="仿宋" w:hAnsi="仿宋" w:eastAsia="仿宋"/>
                <w:szCs w:val="21"/>
                <w:lang w:val="en-US" w:eastAsia="zh-CN"/>
              </w:rPr>
              <w:t>6</w:t>
            </w:r>
          </w:p>
        </w:tc>
        <w:tc>
          <w:tcPr>
            <w:tcW w:w="4323" w:type="dxa"/>
            <w:vAlign w:val="top"/>
          </w:tcPr>
          <w:p>
            <w:pPr>
              <w:rPr>
                <w:rFonts w:ascii="仿宋" w:hAnsi="仿宋" w:eastAsia="仿宋"/>
                <w:szCs w:val="21"/>
              </w:rPr>
            </w:pPr>
            <w:r>
              <w:rPr>
                <w:rFonts w:hint="eastAsia" w:ascii="宋体" w:hAnsi="宋体" w:eastAsia="宋体" w:cs="Times New Roman"/>
                <w:sz w:val="24"/>
                <w:szCs w:val="24"/>
              </w:rPr>
              <w:t>投标人提供近三年同机型医院用户≥5家，投标文件内提供清晰合同复印件加盖公章（原件待成交后七个工作日内备查），用户名单单独列表。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7" w:type="dxa"/>
          </w:tcPr>
          <w:p>
            <w:pPr>
              <w:spacing w:line="320" w:lineRule="exact"/>
              <w:rPr>
                <w:rFonts w:ascii="仿宋" w:hAnsi="仿宋" w:eastAsia="仿宋"/>
                <w:szCs w:val="21"/>
              </w:rPr>
            </w:pPr>
            <w:r>
              <w:rPr>
                <w:rFonts w:hint="eastAsia" w:ascii="仿宋" w:hAnsi="仿宋" w:eastAsia="仿宋"/>
                <w:szCs w:val="21"/>
                <w:lang w:val="en-US" w:eastAsia="zh-CN"/>
              </w:rPr>
              <w:t>7</w:t>
            </w:r>
          </w:p>
        </w:tc>
        <w:tc>
          <w:tcPr>
            <w:tcW w:w="4323" w:type="dxa"/>
            <w:vAlign w:val="top"/>
          </w:tcPr>
          <w:p>
            <w:pPr>
              <w:rPr>
                <w:rFonts w:ascii="仿宋" w:hAnsi="仿宋" w:eastAsia="仿宋"/>
                <w:szCs w:val="21"/>
              </w:rPr>
            </w:pPr>
            <w:r>
              <w:rPr>
                <w:rFonts w:hint="eastAsia" w:ascii="宋体" w:hAnsi="宋体" w:eastAsia="宋体" w:cs="Times New Roman"/>
                <w:sz w:val="24"/>
                <w:szCs w:val="24"/>
              </w:rPr>
              <w:t>列出设备配套使用的耗材及易损零配件的价格清单。</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14C1587E"/>
    <w:rsid w:val="22245871"/>
    <w:rsid w:val="30732574"/>
    <w:rsid w:val="5BEE7C2A"/>
    <w:rsid w:val="75D10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0</TotalTime>
  <ScaleCrop>false</ScaleCrop>
  <LinksUpToDate>false</LinksUpToDate>
  <CharactersWithSpaces>929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2020-11-25T03:29:38Z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