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医用洁净工作台</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13"/>
        <w:gridCol w:w="671"/>
        <w:gridCol w:w="6158"/>
        <w:gridCol w:w="524"/>
        <w:gridCol w:w="1209"/>
        <w:gridCol w:w="9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42"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524"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209"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95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671"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6158"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524" w:type="dxa"/>
            <w:vMerge w:val="continue"/>
          </w:tcPr>
          <w:p>
            <w:pPr>
              <w:spacing w:line="320" w:lineRule="exact"/>
              <w:rPr>
                <w:rFonts w:ascii="仿宋" w:hAnsi="仿宋" w:eastAsia="仿宋"/>
                <w:szCs w:val="21"/>
              </w:rPr>
            </w:pPr>
          </w:p>
        </w:tc>
        <w:tc>
          <w:tcPr>
            <w:tcW w:w="1209" w:type="dxa"/>
            <w:vMerge w:val="continue"/>
          </w:tcPr>
          <w:p>
            <w:pPr>
              <w:spacing w:line="320" w:lineRule="exact"/>
              <w:rPr>
                <w:rFonts w:ascii="仿宋" w:hAnsi="仿宋" w:eastAsia="仿宋"/>
                <w:szCs w:val="21"/>
              </w:rPr>
            </w:pPr>
          </w:p>
        </w:tc>
        <w:tc>
          <w:tcPr>
            <w:tcW w:w="95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外部尺寸≥（L×D×H）</w:t>
            </w:r>
            <w:r>
              <w:rPr>
                <w:rFonts w:hint="eastAsia" w:ascii="宋体" w:hAnsi="宋体" w:cs="宋体"/>
                <w:bCs/>
                <w:kern w:val="0"/>
                <w:sz w:val="24"/>
                <w:lang w:val="en-US" w:eastAsia="zh-CN"/>
              </w:rPr>
              <w:t>1460*620*1850</w:t>
            </w:r>
            <w:r>
              <w:rPr>
                <w:rFonts w:ascii="宋体" w:hAnsi="宋体" w:cs="宋体"/>
                <w:bCs/>
                <w:kern w:val="0"/>
                <w:sz w:val="24"/>
              </w:rPr>
              <w:t>m</w:t>
            </w:r>
            <w:r>
              <w:rPr>
                <w:rFonts w:hint="eastAsia" w:ascii="宋体" w:hAnsi="宋体" w:cs="宋体"/>
                <w:bCs/>
                <w:kern w:val="0"/>
                <w:sz w:val="24"/>
              </w:rPr>
              <w:t>m；</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内部尺寸≥（L×D×H）</w:t>
            </w:r>
            <w:r>
              <w:rPr>
                <w:rFonts w:hint="eastAsia" w:ascii="宋体" w:hAnsi="宋体" w:cs="宋体"/>
                <w:bCs/>
                <w:kern w:val="0"/>
                <w:sz w:val="24"/>
                <w:lang w:val="en-US" w:eastAsia="zh-CN"/>
              </w:rPr>
              <w:t>1338*530*650</w:t>
            </w:r>
            <w:r>
              <w:rPr>
                <w:rFonts w:ascii="宋体" w:hAnsi="宋体" w:cs="宋体"/>
                <w:bCs/>
                <w:kern w:val="0"/>
                <w:sz w:val="24"/>
              </w:rPr>
              <w:t>m</w:t>
            </w:r>
            <w:r>
              <w:rPr>
                <w:rFonts w:hint="eastAsia" w:ascii="宋体" w:hAnsi="宋体" w:cs="宋体"/>
                <w:bCs/>
                <w:kern w:val="0"/>
                <w:sz w:val="24"/>
              </w:rPr>
              <w:t>m；</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额定功率：900 W；</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气流流速：0.30～0.45m/s；</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紫外灯功率：40W；</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widowControl/>
              <w:adjustRightInd w:val="0"/>
              <w:snapToGrid w:val="0"/>
              <w:spacing w:before="75" w:after="75"/>
              <w:rPr>
                <w:rFonts w:hint="eastAsia" w:ascii="宋体" w:hAnsi="宋体" w:eastAsia="宋体" w:cs="宋体"/>
                <w:kern w:val="2"/>
                <w:sz w:val="24"/>
                <w:szCs w:val="24"/>
                <w:lang w:val="en-US" w:eastAsia="zh-CN" w:bidi="ar-SA"/>
              </w:rPr>
            </w:pPr>
            <w:r>
              <w:rPr>
                <w:rFonts w:hint="eastAsia" w:ascii="宋体" w:hAnsi="宋体" w:cs="宋体"/>
                <w:bCs/>
                <w:kern w:val="0"/>
                <w:sz w:val="24"/>
              </w:rPr>
              <w:t>LED日光灯功率：16W；</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widowControl/>
              <w:adjustRightInd w:val="0"/>
              <w:snapToGrid w:val="0"/>
              <w:spacing w:before="75" w:after="75"/>
              <w:rPr>
                <w:rFonts w:hint="eastAsia" w:ascii="宋体" w:hAnsi="宋体" w:eastAsia="宋体" w:cs="宋体"/>
                <w:kern w:val="2"/>
                <w:sz w:val="24"/>
                <w:szCs w:val="24"/>
                <w:lang w:val="en-US" w:eastAsia="zh-CN" w:bidi="ar-SA"/>
              </w:rPr>
            </w:pPr>
            <w:r>
              <w:rPr>
                <w:rFonts w:hint="eastAsia" w:ascii="宋体" w:hAnsi="宋体" w:cs="宋体"/>
                <w:bCs/>
                <w:kern w:val="0"/>
                <w:sz w:val="24"/>
              </w:rPr>
              <w:t>前窗玻璃最大开口高度：</w:t>
            </w:r>
            <w:r>
              <w:rPr>
                <w:rFonts w:ascii="宋体" w:hAnsi="宋体" w:cs="宋体"/>
                <w:bCs/>
                <w:kern w:val="0"/>
                <w:sz w:val="24"/>
              </w:rPr>
              <w:t>4</w:t>
            </w:r>
            <w:r>
              <w:rPr>
                <w:rFonts w:hint="eastAsia" w:ascii="宋体" w:hAnsi="宋体" w:cs="宋体"/>
                <w:bCs/>
                <w:kern w:val="0"/>
                <w:sz w:val="24"/>
              </w:rPr>
              <w:t>00mm；</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前窗玻璃开口安全操作高度：200-350mm；</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工作台到地面高度：750mm；</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噪音≤65dB(A)；</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风机型号：泛仕达风机SC220A1-AGT-03，转速:2460 RPM，流量：750 m³/h，功率90W；</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产品安全性：菌落数≤0.5CFU/30min；</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照明：≥350lx；</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结构特点</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洁净台分类：垂直层流、单面操作；</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过滤效率:过滤器均采用无隔板高效过滤器，对直径0.3μm颗粒过滤效率为99.999%；</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可在洁净台前部更换、维修风机及过滤器；</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箱体部分采用1.2mm厚的冷轧钢板且表面静电喷涂，增强了结构强度，整个装置更加稳重；</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工作区台面为不锈钢材质，美观耐腐蚀；</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工作区采用四面（左右二侧、后部、底部）正压环绕设计工作区内，保护产品；</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控制面板采用轻触式开关，按键由风机键、照明键、紫外键、电源键、插座键、风量减小键、风量增大键组成，易于操作；显示屏显示内容有：风机的风速、显示时间、紫外灯的工作时间、过滤器的工作时间；</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洁净台前视窗是采用5mm厚钢化玻璃的手动视窗，玻璃门-配重结构，上下开启灵活方便，行程范围内任意高度悬停；</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紫外灯与风机、日光灯互锁功能，即当风机、日光灯工作时，紫外灯无法开启，保护操作人员；</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紫外灯延时5S开启，保护操作人员安全；</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设置前窗开口安全高度，在低于或高于安全高度时报警，保证设备使用时性能稳定；</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widowControl/>
              <w:spacing w:before="75" w:after="75" w:line="320" w:lineRule="exact"/>
              <w:rPr>
                <w:rFonts w:ascii="仿宋" w:hAnsi="仿宋" w:eastAsia="仿宋"/>
                <w:szCs w:val="21"/>
              </w:rPr>
            </w:pPr>
            <w:r>
              <w:rPr>
                <w:rFonts w:hint="eastAsia" w:ascii="宋体" w:hAnsi="宋体" w:cs="宋体"/>
                <w:bCs/>
                <w:kern w:val="0"/>
                <w:sz w:val="24"/>
              </w:rPr>
              <w:t>福马脚轮设计，方便柜体移动与固定。</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rPr>
                <w:rFonts w:ascii="仿宋" w:hAnsi="仿宋" w:eastAsia="仿宋"/>
                <w:szCs w:val="21"/>
              </w:rPr>
            </w:pPr>
            <w:r>
              <w:rPr>
                <w:rFonts w:hint="eastAsia" w:ascii="宋体" w:hAnsi="宋体"/>
                <w:sz w:val="24"/>
                <w:szCs w:val="24"/>
              </w:rPr>
              <w:t>质保要求：整机免费保修叁年（含所有零部件，包括须定期更换零部件）。</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rPr>
                <w:rFonts w:ascii="仿宋" w:hAnsi="仿宋" w:eastAsia="仿宋"/>
                <w:szCs w:val="21"/>
              </w:rPr>
            </w:pPr>
            <w:r>
              <w:rPr>
                <w:rFonts w:ascii="宋体" w:hAnsi="宋体"/>
                <w:sz w:val="24"/>
                <w:szCs w:val="24"/>
              </w:rPr>
              <w:t>提供近3年内同机型设备国内医院用户合同5家及以上（二级及以上公立医院），标书内提供清晰的合同原件扫描件并加盖公章（遮盖认定为无效业绩）</w:t>
            </w:r>
            <w:r>
              <w:rPr>
                <w:rFonts w:hint="eastAsia" w:ascii="宋体" w:hAnsi="宋体"/>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bl>
    <w:p>
      <w:pPr>
        <w:spacing w:line="280" w:lineRule="exact"/>
        <w:rPr>
          <w:rFonts w:ascii="仿宋" w:hAnsi="仿宋" w:eastAsia="仿宋"/>
          <w:szCs w:val="21"/>
        </w:rPr>
      </w:pPr>
      <w:bookmarkStart w:id="0" w:name="_GoBack"/>
      <w:bookmarkEnd w:id="0"/>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B543D"/>
    <w:multiLevelType w:val="singleLevel"/>
    <w:tmpl w:val="9D7B543D"/>
    <w:lvl w:ilvl="0" w:tentative="0">
      <w:start w:val="1"/>
      <w:numFmt w:val="decimal"/>
      <w:lvlText w:val="%1."/>
      <w:lvlJc w:val="left"/>
      <w:pPr>
        <w:ind w:left="425" w:hanging="425"/>
      </w:pPr>
      <w:rPr>
        <w:rFonts w:hint="default"/>
      </w:rPr>
    </w:lvl>
  </w:abstractNum>
  <w:abstractNum w:abstractNumId="1">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22245871"/>
    <w:rsid w:val="30732574"/>
    <w:rsid w:val="48A77D1C"/>
    <w:rsid w:val="68B40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792</Characters>
  <Lines>6</Lines>
  <Paragraphs>1</Paragraphs>
  <TotalTime>2</TotalTime>
  <ScaleCrop>false</ScaleCrop>
  <LinksUpToDate>false</LinksUpToDate>
  <CharactersWithSpaces>929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2021-03-02T03:19:44Z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