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口腔综合治疗台</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514"/>
        <w:gridCol w:w="7142"/>
        <w:gridCol w:w="461"/>
        <w:gridCol w:w="705"/>
        <w:gridCol w:w="7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089"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463"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721"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758"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519"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711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463" w:type="dxa"/>
            <w:vMerge w:val="continue"/>
          </w:tcPr>
          <w:p>
            <w:pPr>
              <w:spacing w:line="320" w:lineRule="exact"/>
              <w:rPr>
                <w:rFonts w:ascii="仿宋" w:hAnsi="仿宋" w:eastAsia="仿宋"/>
                <w:szCs w:val="21"/>
              </w:rPr>
            </w:pPr>
          </w:p>
        </w:tc>
        <w:tc>
          <w:tcPr>
            <w:tcW w:w="721" w:type="dxa"/>
            <w:vMerge w:val="continue"/>
          </w:tcPr>
          <w:p>
            <w:pPr>
              <w:spacing w:line="320" w:lineRule="exact"/>
              <w:rPr>
                <w:rFonts w:ascii="仿宋" w:hAnsi="仿宋" w:eastAsia="仿宋"/>
                <w:szCs w:val="21"/>
              </w:rPr>
            </w:pPr>
          </w:p>
        </w:tc>
        <w:tc>
          <w:tcPr>
            <w:tcW w:w="758"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rPr>
                <w:rFonts w:ascii="仿宋" w:hAnsi="仿宋" w:eastAsia="仿宋"/>
                <w:szCs w:val="21"/>
              </w:rPr>
            </w:pPr>
            <w:r>
              <w:rPr>
                <w:rFonts w:ascii="宋体" w:hAnsi="宋体" w:cs="宋体"/>
                <w:b/>
              </w:rPr>
              <w:t>一、患者座椅</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 xml:space="preserve">1、符合人体工学设计，患者背部臀部可密贴于治疗椅之椅背及座部。 </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100"/>
              <w:rPr>
                <w:rFonts w:ascii="仿宋" w:hAnsi="仿宋" w:eastAsia="仿宋"/>
                <w:szCs w:val="21"/>
              </w:rPr>
            </w:pPr>
            <w:r>
              <w:rPr>
                <w:rFonts w:ascii="宋体" w:hAnsi="宋体" w:cs="宋体"/>
              </w:rPr>
              <w:t>2、整体式设计，全部材质用金铸铝，美观、耐用、占地小、清洁方便</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3、可电动调整椅背、座椅的倾斜角度及高度，定位精准</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100"/>
              <w:rPr>
                <w:rFonts w:ascii="仿宋" w:hAnsi="仿宋" w:eastAsia="仿宋"/>
                <w:szCs w:val="21"/>
              </w:rPr>
            </w:pPr>
            <w:r>
              <w:rPr>
                <w:rFonts w:ascii="宋体" w:hAnsi="宋体" w:cs="宋体"/>
              </w:rPr>
              <w:t>4、磁力吸附头枕，可快速进行上颌/下颌治疗位置转换</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5、治疗台各部位一体成形，易于擦拭保养</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210" w:firstLineChars="0"/>
              <w:rPr>
                <w:rFonts w:hint="eastAsia" w:ascii="宋体" w:hAnsi="宋体" w:eastAsia="宋体" w:cs="宋体"/>
                <w:kern w:val="2"/>
                <w:sz w:val="24"/>
                <w:szCs w:val="24"/>
                <w:lang w:val="en-US" w:eastAsia="zh-CN" w:bidi="ar-SA"/>
              </w:rPr>
            </w:pPr>
            <w:r>
              <w:rPr>
                <w:rFonts w:ascii="宋体" w:hAnsi="宋体" w:cs="宋体"/>
              </w:rPr>
              <w:t>6、有椅位记忆功能，定位精准</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210" w:firstLineChars="0"/>
              <w:rPr>
                <w:rFonts w:hint="eastAsia" w:ascii="宋体" w:hAnsi="宋体" w:eastAsia="宋体" w:cs="宋体"/>
                <w:kern w:val="2"/>
                <w:sz w:val="24"/>
                <w:szCs w:val="24"/>
                <w:lang w:val="en-US" w:eastAsia="zh-CN" w:bidi="ar-SA"/>
              </w:rPr>
            </w:pPr>
            <w:r>
              <w:rPr>
                <w:rFonts w:ascii="宋体" w:hAnsi="宋体" w:cs="宋体"/>
              </w:rPr>
              <w:t>7、座椅提供机椅互锁功能，保证任一手机工作时，移位及其他器械处于自动锁定状态</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ascii="宋体" w:hAnsi="宋体"/>
                <w:sz w:val="24"/>
                <w:szCs w:val="24"/>
              </w:rPr>
            </w:pPr>
            <w:r>
              <w:rPr>
                <w:rFonts w:ascii="宋体" w:hAnsi="宋体" w:cs="宋体"/>
                <w:b/>
              </w:rPr>
              <w:t>二、医生单元</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left="630" w:leftChars="100" w:hanging="420" w:hangingChars="200"/>
              <w:rPr>
                <w:rFonts w:ascii="宋体" w:hAnsi="宋体"/>
                <w:sz w:val="24"/>
                <w:szCs w:val="24"/>
              </w:rPr>
            </w:pPr>
            <w:r>
              <w:rPr>
                <w:rFonts w:ascii="宋体" w:hAnsi="宋体" w:cs="宋体"/>
              </w:rPr>
              <w:t>1、下挂式医生单元含4组手机位及光纤管线，1组气动马达，2组高速手机，1组三用枪。</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210" w:firstLineChars="0"/>
              <w:rPr>
                <w:rFonts w:ascii="宋体" w:hAnsi="宋体"/>
                <w:sz w:val="24"/>
                <w:szCs w:val="24"/>
              </w:rPr>
            </w:pPr>
            <w:r>
              <w:rPr>
                <w:rFonts w:ascii="宋体" w:hAnsi="宋体" w:cs="宋体"/>
              </w:rPr>
              <w:t>2、手机挂架可拆卸及高温高压消毒，防止交叉感染。</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3、具有三重防回吸功能，避免交叉污染。</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100"/>
              <w:rPr>
                <w:rFonts w:ascii="仿宋" w:hAnsi="仿宋" w:eastAsia="仿宋"/>
                <w:szCs w:val="21"/>
              </w:rPr>
            </w:pPr>
            <w:r>
              <w:rPr>
                <w:rFonts w:ascii="宋体" w:hAnsi="宋体" w:cs="宋体"/>
              </w:rPr>
              <w:t>4、具有LED控制屏，控制低速手机转速度及电动超声洁牙机的强度。</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left="525" w:leftChars="0" w:hanging="315" w:firstLineChars="0"/>
              <w:rPr>
                <w:rFonts w:ascii="仿宋" w:hAnsi="仿宋" w:eastAsia="仿宋"/>
                <w:szCs w:val="21"/>
              </w:rPr>
            </w:pPr>
            <w:r>
              <w:rPr>
                <w:rFonts w:ascii="宋体" w:hAnsi="宋体" w:cs="宋体"/>
              </w:rPr>
              <w:t>5、具有触控式操作面板，可控制椅位，自动给水装置手术灯光开关及两段式调光，手机正反转指示器，紧急停止安全开关。</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100"/>
              <w:rPr>
                <w:rFonts w:ascii="仿宋" w:hAnsi="仿宋" w:eastAsia="仿宋"/>
                <w:szCs w:val="21"/>
              </w:rPr>
            </w:pPr>
            <w:r>
              <w:rPr>
                <w:rFonts w:ascii="宋体" w:hAnsi="宋体" w:cs="宋体"/>
              </w:rPr>
              <w:t>6、脚踏控制器，手机转速及定速，具有器械水开关及吹屑功能</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7、医生侧控制面板及器械盘为悬臂式接在治疗主体，悬臂采用空气弹簧技术，定位精准</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8、每个器械位都可单独调节水量。</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hint="eastAsia" w:ascii="宋体" w:hAnsi="宋体" w:eastAsia="宋体" w:cs="宋体"/>
                <w:kern w:val="2"/>
                <w:sz w:val="24"/>
                <w:szCs w:val="24"/>
                <w:lang w:val="en-US" w:eastAsia="zh-CN" w:bidi="ar-SA"/>
              </w:rPr>
            </w:pPr>
            <w:r>
              <w:rPr>
                <w:rFonts w:ascii="宋体" w:hAnsi="宋体" w:cs="宋体"/>
                <w:b/>
              </w:rPr>
              <w:t>三、水单元</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210" w:firstLineChars="0"/>
              <w:rPr>
                <w:rFonts w:hint="eastAsia" w:ascii="宋体" w:hAnsi="宋体" w:eastAsia="宋体" w:cs="宋体"/>
                <w:kern w:val="2"/>
                <w:sz w:val="24"/>
                <w:szCs w:val="24"/>
                <w:lang w:val="en-US" w:eastAsia="zh-CN" w:bidi="ar-SA"/>
              </w:rPr>
            </w:pPr>
            <w:r>
              <w:rPr>
                <w:rFonts w:ascii="宋体" w:hAnsi="宋体" w:cs="宋体"/>
              </w:rPr>
              <w:t>1、一体成型陶瓷痰盂，无卫生死角</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left="525" w:leftChars="0" w:hanging="315" w:firstLineChars="0"/>
              <w:rPr>
                <w:rFonts w:ascii="宋体" w:hAnsi="宋体"/>
                <w:sz w:val="24"/>
                <w:szCs w:val="24"/>
              </w:rPr>
            </w:pPr>
            <w:r>
              <w:rPr>
                <w:rFonts w:ascii="宋体" w:hAnsi="宋体" w:cs="宋体"/>
              </w:rPr>
              <w:t>2、冲盂系统：在2bar的水压下，水流能彻底冲洗痰盂底部，排水量大于4l/min。痰盂表面光滑，容易清洁和消毒。</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210" w:firstLineChars="0"/>
              <w:rPr>
                <w:rFonts w:ascii="宋体" w:hAnsi="宋体"/>
                <w:sz w:val="24"/>
                <w:szCs w:val="24"/>
              </w:rPr>
            </w:pPr>
            <w:r>
              <w:rPr>
                <w:rFonts w:ascii="宋体" w:hAnsi="宋体" w:cs="宋体"/>
              </w:rPr>
              <w:t>3、有漱口杯供给装置</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210" w:firstLineChars="0"/>
              <w:rPr>
                <w:rFonts w:ascii="宋体" w:hAnsi="宋体"/>
                <w:sz w:val="24"/>
                <w:szCs w:val="24"/>
              </w:rPr>
            </w:pPr>
            <w:r>
              <w:rPr>
                <w:rFonts w:ascii="宋体" w:hAnsi="宋体" w:cs="宋体"/>
              </w:rPr>
              <w:t>4、有漱口杯供给装置，水流均匀无喷溅，自动控制</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rPr>
                <w:rFonts w:ascii="仿宋" w:hAnsi="仿宋" w:eastAsia="仿宋"/>
                <w:szCs w:val="21"/>
              </w:rPr>
            </w:pPr>
            <w:r>
              <w:rPr>
                <w:rFonts w:ascii="宋体" w:hAnsi="宋体" w:cs="宋体"/>
                <w:b/>
              </w:rPr>
              <w:t>四、助手单元</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1、有助手支架，具有最多可延展为4个挂架的功能，具有方便清洁的过滤器</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2、具有强弱吸过滤器装置，方便日常清洁</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105" w:firstLineChars="0"/>
              <w:rPr>
                <w:rFonts w:ascii="仿宋" w:hAnsi="仿宋" w:eastAsia="仿宋"/>
                <w:szCs w:val="21"/>
              </w:rPr>
            </w:pPr>
            <w:r>
              <w:rPr>
                <w:rFonts w:ascii="宋体" w:hAnsi="宋体" w:cs="宋体"/>
              </w:rPr>
              <w:t>3、具有安全保护装置，防止误操作对助手位器械盘的损害。</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rPr>
                <w:rFonts w:ascii="仿宋" w:hAnsi="仿宋" w:eastAsia="仿宋"/>
                <w:szCs w:val="21"/>
              </w:rPr>
            </w:pPr>
            <w:r>
              <w:rPr>
                <w:rFonts w:ascii="宋体" w:hAnsi="宋体" w:cs="宋体"/>
                <w:b/>
              </w:rPr>
              <w:t>五、手术灯</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210" w:firstLineChars="0"/>
              <w:rPr>
                <w:rFonts w:ascii="仿宋" w:hAnsi="仿宋" w:eastAsia="仿宋"/>
                <w:szCs w:val="21"/>
              </w:rPr>
            </w:pPr>
            <w:r>
              <w:rPr>
                <w:rFonts w:ascii="宋体" w:hAnsi="宋体" w:cs="宋体"/>
              </w:rPr>
              <w:t>1、灯柱和治疗椅主体相连</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210" w:firstLineChars="0"/>
              <w:rPr>
                <w:rFonts w:hint="eastAsia" w:ascii="宋体" w:hAnsi="宋体" w:eastAsia="宋体" w:cs="宋体"/>
                <w:kern w:val="2"/>
                <w:sz w:val="24"/>
                <w:szCs w:val="24"/>
                <w:lang w:val="en-US" w:eastAsia="zh-CN" w:bidi="ar-SA"/>
              </w:rPr>
            </w:pPr>
            <w:r>
              <w:rPr>
                <w:rFonts w:ascii="宋体" w:hAnsi="宋体" w:cs="宋体"/>
              </w:rPr>
              <w:t>2、灯柱可进行大尺度移动，同样适合于12点位治疗操作</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210" w:firstLineChars="0"/>
              <w:rPr>
                <w:rFonts w:hint="eastAsia" w:ascii="宋体" w:hAnsi="宋体" w:eastAsia="宋体" w:cs="宋体"/>
                <w:kern w:val="2"/>
                <w:sz w:val="24"/>
                <w:szCs w:val="24"/>
                <w:lang w:val="en-US" w:eastAsia="zh-CN" w:bidi="ar-SA"/>
              </w:rPr>
            </w:pPr>
            <w:r>
              <w:rPr>
                <w:rFonts w:ascii="宋体" w:hAnsi="宋体" w:cs="宋体"/>
              </w:rPr>
              <w:t>3、可拆卸握把可高温消毒</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105" w:firstLineChars="0"/>
              <w:rPr>
                <w:rFonts w:ascii="宋体" w:hAnsi="宋体"/>
                <w:sz w:val="24"/>
                <w:szCs w:val="24"/>
              </w:rPr>
            </w:pPr>
            <w:r>
              <w:rPr>
                <w:rFonts w:ascii="宋体" w:hAnsi="宋体" w:cs="宋体"/>
              </w:rPr>
              <w:t>4、两段式明暗开关，灯光为白色光，色温不小于4500K</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315" w:firstLineChars="0"/>
              <w:rPr>
                <w:rFonts w:ascii="宋体" w:hAnsi="宋体"/>
                <w:sz w:val="24"/>
                <w:szCs w:val="24"/>
              </w:rPr>
            </w:pPr>
            <w:r>
              <w:rPr>
                <w:rFonts w:ascii="宋体" w:hAnsi="宋体" w:cs="宋体"/>
              </w:rPr>
              <w:t>5、有可拆卸手术灯泡，并有防碎，防烫安全防护罩</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ind w:firstLine="315" w:firstLineChars="0"/>
              <w:rPr>
                <w:rFonts w:ascii="宋体" w:hAnsi="宋体"/>
                <w:sz w:val="24"/>
                <w:szCs w:val="24"/>
              </w:rPr>
            </w:pPr>
            <w:r>
              <w:rPr>
                <w:rFonts w:ascii="宋体" w:hAnsi="宋体" w:cs="宋体"/>
              </w:rPr>
              <w:t>6、可用手控灯光明暗及开关</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rPr>
                <w:rFonts w:ascii="仿宋" w:hAnsi="仿宋" w:eastAsia="仿宋"/>
                <w:szCs w:val="21"/>
              </w:rPr>
            </w:pPr>
            <w:r>
              <w:rPr>
                <w:rFonts w:ascii="宋体" w:hAnsi="宋体" w:cs="宋体"/>
                <w:b/>
              </w:rPr>
              <w:t>六、医生/助手座椅</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315" w:firstLineChars="0"/>
              <w:rPr>
                <w:rFonts w:ascii="仿宋" w:hAnsi="仿宋" w:eastAsia="仿宋"/>
                <w:szCs w:val="21"/>
              </w:rPr>
            </w:pPr>
            <w:r>
              <w:rPr>
                <w:rFonts w:ascii="宋体" w:hAnsi="宋体" w:cs="宋体"/>
              </w:rPr>
              <w:t>1、人体工程学设计，采用新型热垫材料</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ind w:firstLine="315" w:firstLineChars="0"/>
              <w:rPr>
                <w:rFonts w:ascii="仿宋" w:hAnsi="仿宋" w:eastAsia="仿宋"/>
                <w:szCs w:val="21"/>
              </w:rPr>
            </w:pPr>
            <w:r>
              <w:rPr>
                <w:rFonts w:ascii="宋体" w:hAnsi="宋体" w:cs="宋体"/>
              </w:rPr>
              <w:t>2、座椅滑轮配备专门的垂直向压力锁，可有效保护使用者。</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20" w:lineRule="exact"/>
              <w:jc w:val="both"/>
              <w:rPr>
                <w:rFonts w:ascii="仿宋" w:hAnsi="仿宋" w:eastAsia="仿宋"/>
                <w:szCs w:val="21"/>
              </w:rPr>
            </w:pPr>
            <w:r>
              <w:rPr>
                <w:rFonts w:ascii="宋体" w:hAnsi="宋体" w:cs="宋体"/>
                <w:b/>
                <w:sz w:val="28"/>
              </w:rPr>
              <w:t>技术参数</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rPr>
                <w:rFonts w:ascii="仿宋" w:hAnsi="仿宋" w:eastAsia="仿宋"/>
                <w:szCs w:val="21"/>
              </w:rPr>
            </w:pPr>
            <w:r>
              <w:rPr>
                <w:rFonts w:eastAsia="Times New Roman"/>
              </w:rPr>
              <w:t>1</w:t>
            </w:r>
            <w:r>
              <w:rPr>
                <w:rFonts w:ascii="宋体" w:hAnsi="宋体" w:cs="宋体"/>
              </w:rPr>
              <w:t>、供电电压：</w:t>
            </w:r>
            <w:r>
              <w:rPr>
                <w:rFonts w:eastAsia="Times New Roman"/>
              </w:rPr>
              <w:t>220V 50/60Hz</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360" w:lineRule="auto"/>
              <w:rPr>
                <w:rFonts w:ascii="仿宋" w:hAnsi="仿宋" w:eastAsia="仿宋"/>
                <w:szCs w:val="21"/>
              </w:rPr>
            </w:pPr>
            <w:r>
              <w:rPr>
                <w:rFonts w:eastAsia="Times New Roman"/>
              </w:rPr>
              <w:t>2</w:t>
            </w:r>
            <w:r>
              <w:rPr>
                <w:rFonts w:ascii="宋体" w:hAnsi="宋体" w:cs="宋体"/>
              </w:rPr>
              <w:t>、操作电压：</w:t>
            </w:r>
            <w:r>
              <w:rPr>
                <w:rFonts w:eastAsia="Times New Roman"/>
              </w:rPr>
              <w:t>24V</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hint="eastAsia" w:ascii="宋体" w:hAnsi="宋体" w:eastAsia="宋体" w:cs="宋体"/>
                <w:kern w:val="2"/>
                <w:sz w:val="24"/>
                <w:szCs w:val="24"/>
                <w:lang w:val="en-US" w:eastAsia="zh-CN" w:bidi="ar-SA"/>
              </w:rPr>
            </w:pPr>
            <w:r>
              <w:rPr>
                <w:rFonts w:eastAsia="Times New Roman"/>
              </w:rPr>
              <w:t>3</w:t>
            </w:r>
            <w:r>
              <w:rPr>
                <w:rFonts w:ascii="宋体" w:hAnsi="宋体" w:cs="宋体"/>
              </w:rPr>
              <w:t>、单向</w:t>
            </w:r>
            <w:r>
              <w:rPr>
                <w:rFonts w:eastAsia="Times New Roman"/>
              </w:rPr>
              <w:t>A.C.</w:t>
            </w:r>
            <w:r>
              <w:rPr>
                <w:rFonts w:ascii="宋体" w:hAnsi="宋体" w:cs="宋体"/>
              </w:rPr>
              <w:t>：</w:t>
            </w:r>
            <w:r>
              <w:rPr>
                <w:rFonts w:eastAsia="Times New Roman"/>
              </w:rPr>
              <w:t>50/60Hz</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hint="eastAsia" w:ascii="宋体" w:hAnsi="宋体" w:eastAsia="宋体" w:cs="宋体"/>
                <w:kern w:val="2"/>
                <w:sz w:val="24"/>
                <w:szCs w:val="24"/>
                <w:lang w:val="en-US" w:eastAsia="zh-CN" w:bidi="ar-SA"/>
              </w:rPr>
            </w:pPr>
            <w:r>
              <w:rPr>
                <w:rFonts w:eastAsia="Times New Roman"/>
              </w:rPr>
              <w:t>4</w:t>
            </w:r>
            <w:r>
              <w:rPr>
                <w:rFonts w:ascii="宋体" w:hAnsi="宋体" w:cs="宋体"/>
              </w:rPr>
              <w:t>、功率：</w:t>
            </w:r>
            <w:r>
              <w:rPr>
                <w:rFonts w:eastAsia="Times New Roman"/>
              </w:rPr>
              <w:t>1.5KW</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ascii="宋体" w:hAnsi="宋体"/>
                <w:sz w:val="24"/>
                <w:szCs w:val="24"/>
              </w:rPr>
            </w:pPr>
            <w:r>
              <w:rPr>
                <w:rFonts w:eastAsia="Times New Roman"/>
              </w:rPr>
              <w:t>5</w:t>
            </w:r>
            <w:r>
              <w:rPr>
                <w:rFonts w:ascii="宋体" w:hAnsi="宋体" w:cs="宋体"/>
              </w:rPr>
              <w:t>、治疗台高度范围： 395mm--695mm</w:t>
            </w:r>
            <w:r>
              <w:rPr>
                <w:rFonts w:eastAsia="Times New Roman"/>
              </w:rPr>
              <w:t xml:space="preserve"> </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ascii="宋体" w:hAnsi="宋体"/>
                <w:sz w:val="24"/>
                <w:szCs w:val="24"/>
              </w:rPr>
            </w:pPr>
            <w:r>
              <w:rPr>
                <w:rFonts w:eastAsia="Times New Roman"/>
              </w:rPr>
              <w:t>6</w:t>
            </w:r>
            <w:r>
              <w:rPr>
                <w:rFonts w:ascii="宋体" w:hAnsi="宋体" w:cs="宋体"/>
              </w:rPr>
              <w:t>、背垫倾斜角度范围：</w:t>
            </w:r>
            <w:r>
              <w:rPr>
                <w:rFonts w:eastAsia="Times New Roman"/>
              </w:rPr>
              <w:t>-5</w:t>
            </w:r>
            <w:r>
              <w:rPr>
                <w:rFonts w:ascii="宋体" w:hAnsi="宋体" w:cs="宋体"/>
              </w:rPr>
              <w:t>～</w:t>
            </w:r>
            <w:r>
              <w:rPr>
                <w:rFonts w:eastAsia="Times New Roman"/>
              </w:rPr>
              <w:t>75°</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ascii="宋体" w:hAnsi="宋体"/>
                <w:sz w:val="24"/>
                <w:szCs w:val="24"/>
              </w:rPr>
            </w:pPr>
            <w:r>
              <w:rPr>
                <w:rFonts w:eastAsia="Times New Roman"/>
              </w:rPr>
              <w:t>7</w:t>
            </w:r>
            <w:r>
              <w:rPr>
                <w:rFonts w:ascii="宋体" w:hAnsi="宋体" w:cs="宋体"/>
              </w:rPr>
              <w:t>、治疗台总长度：</w:t>
            </w:r>
            <w:r>
              <w:rPr>
                <w:rFonts w:eastAsia="Times New Roman"/>
              </w:rPr>
              <w:t>1,850mm</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ascii="宋体" w:hAnsi="宋体"/>
                <w:sz w:val="24"/>
                <w:szCs w:val="24"/>
              </w:rPr>
            </w:pPr>
            <w:r>
              <w:rPr>
                <w:rFonts w:eastAsia="Times New Roman"/>
              </w:rPr>
              <w:t>8</w:t>
            </w:r>
            <w:r>
              <w:rPr>
                <w:rFonts w:ascii="宋体" w:hAnsi="宋体" w:cs="宋体"/>
              </w:rPr>
              <w:t>、供水：</w:t>
            </w:r>
            <w:r>
              <w:rPr>
                <w:rFonts w:eastAsia="Times New Roman"/>
              </w:rPr>
              <w:t>2.5-6.0bar</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ascii="宋体" w:hAnsi="宋体"/>
                <w:sz w:val="24"/>
                <w:szCs w:val="24"/>
              </w:rPr>
            </w:pPr>
            <w:r>
              <w:rPr>
                <w:rFonts w:eastAsia="Times New Roman"/>
              </w:rPr>
              <w:t>9</w:t>
            </w:r>
            <w:r>
              <w:rPr>
                <w:rFonts w:ascii="宋体" w:hAnsi="宋体" w:cs="宋体"/>
              </w:rPr>
              <w:t>、水最大消耗：</w:t>
            </w:r>
            <w:r>
              <w:rPr>
                <w:rFonts w:eastAsia="Times New Roman"/>
              </w:rPr>
              <w:t>2.5L/min</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ascii="宋体" w:hAnsi="宋体"/>
                <w:sz w:val="24"/>
                <w:szCs w:val="24"/>
              </w:rPr>
            </w:pPr>
            <w:r>
              <w:rPr>
                <w:rFonts w:eastAsia="Times New Roman"/>
              </w:rPr>
              <w:t>10</w:t>
            </w:r>
            <w:r>
              <w:rPr>
                <w:rFonts w:ascii="宋体" w:hAnsi="宋体" w:cs="宋体"/>
              </w:rPr>
              <w:t>、供气压力：</w:t>
            </w:r>
            <w:r>
              <w:rPr>
                <w:rFonts w:eastAsia="Times New Roman"/>
              </w:rPr>
              <w:t xml:space="preserve"> 5.5</w:t>
            </w:r>
            <w:r>
              <w:rPr>
                <w:rFonts w:ascii="宋体" w:hAnsi="宋体" w:cs="宋体"/>
              </w:rPr>
              <w:t>—</w:t>
            </w:r>
            <w:r>
              <w:rPr>
                <w:rFonts w:eastAsia="Times New Roman"/>
              </w:rPr>
              <w:t>7.5bar</w:t>
            </w:r>
            <w:r>
              <w:rPr>
                <w:rFonts w:ascii="宋体" w:hAnsi="宋体" w:cs="宋体"/>
              </w:rPr>
              <w:t>，流量大于</w:t>
            </w:r>
            <w:r>
              <w:rPr>
                <w:rFonts w:eastAsia="Times New Roman"/>
              </w:rPr>
              <w:t>50 L/min</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spacing w:line="360" w:lineRule="auto"/>
              <w:rPr>
                <w:rFonts w:ascii="宋体" w:hAnsi="宋体"/>
                <w:sz w:val="24"/>
                <w:szCs w:val="24"/>
              </w:rPr>
            </w:pPr>
            <w:r>
              <w:rPr>
                <w:rFonts w:eastAsia="Times New Roman"/>
              </w:rPr>
              <w:t>11</w:t>
            </w:r>
            <w:r>
              <w:rPr>
                <w:rFonts w:ascii="宋体" w:hAnsi="宋体" w:cs="宋体"/>
              </w:rPr>
              <w:t>、手术灯：</w:t>
            </w:r>
            <w:r>
              <w:rPr>
                <w:rFonts w:eastAsia="Times New Roman"/>
              </w:rPr>
              <w:t>12V</w:t>
            </w:r>
            <w:r>
              <w:rPr>
                <w:rFonts w:ascii="宋体" w:hAnsi="宋体" w:cs="宋体"/>
              </w:rPr>
              <w:t>，</w:t>
            </w:r>
            <w:r>
              <w:rPr>
                <w:rFonts w:eastAsia="Times New Roman"/>
              </w:rPr>
              <w:t>75W</w:t>
            </w:r>
            <w:r>
              <w:rPr>
                <w:rFonts w:ascii="宋体" w:hAnsi="宋体" w:cs="宋体"/>
              </w:rPr>
              <w:t>，</w:t>
            </w:r>
            <w:r>
              <w:rPr>
                <w:rFonts w:eastAsia="Times New Roman"/>
              </w:rPr>
              <w:t>22000Lux</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center"/>
          </w:tcPr>
          <w:p>
            <w:pPr>
              <w:adjustRightInd w:val="0"/>
              <w:snapToGrid w:val="0"/>
              <w:rPr>
                <w:rFonts w:ascii="宋体" w:hAnsi="宋体"/>
                <w:sz w:val="24"/>
                <w:szCs w:val="24"/>
              </w:rPr>
            </w:pPr>
            <w:r>
              <w:rPr>
                <w:rFonts w:eastAsia="Times New Roman"/>
              </w:rPr>
              <w:t>12</w:t>
            </w:r>
            <w:r>
              <w:rPr>
                <w:rFonts w:ascii="宋体" w:hAnsi="宋体" w:cs="宋体"/>
              </w:rPr>
              <w:t>、最大承重量：</w:t>
            </w:r>
            <w:r>
              <w:rPr>
                <w:rFonts w:eastAsia="Times New Roman"/>
              </w:rPr>
              <w:t>135kg</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400" w:lineRule="auto"/>
              <w:rPr>
                <w:rFonts w:hint="eastAsia" w:ascii="宋体" w:hAnsi="宋体" w:eastAsiaTheme="minorEastAsia"/>
                <w:sz w:val="24"/>
                <w:szCs w:val="24"/>
                <w:lang w:val="en-US" w:eastAsia="zh-CN"/>
              </w:rPr>
            </w:pPr>
            <w:r>
              <w:rPr>
                <w:rFonts w:ascii="宋体" w:hAnsi="宋体" w:cs="宋体"/>
              </w:rPr>
              <w:t>电动螺杆式驱动系统</w:t>
            </w:r>
            <w:r>
              <w:rPr>
                <w:rFonts w:hint="eastAsia" w:ascii="宋体" w:hAnsi="宋体" w:cs="宋体"/>
                <w:lang w:val="en-US" w:eastAsia="zh-CN"/>
              </w:rPr>
              <w:t>1套</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9" w:type="dxa"/>
          </w:tcPr>
          <w:p>
            <w:pPr>
              <w:spacing w:line="320" w:lineRule="exact"/>
              <w:rPr>
                <w:rFonts w:ascii="仿宋" w:hAnsi="仿宋" w:eastAsia="仿宋"/>
                <w:szCs w:val="21"/>
              </w:rPr>
            </w:pPr>
          </w:p>
        </w:tc>
        <w:tc>
          <w:tcPr>
            <w:tcW w:w="519" w:type="dxa"/>
          </w:tcPr>
          <w:p>
            <w:pPr>
              <w:spacing w:line="320" w:lineRule="exact"/>
              <w:rPr>
                <w:rFonts w:ascii="仿宋" w:hAnsi="仿宋" w:eastAsia="仿宋"/>
                <w:szCs w:val="21"/>
              </w:rPr>
            </w:pPr>
          </w:p>
        </w:tc>
        <w:tc>
          <w:tcPr>
            <w:tcW w:w="7111" w:type="dxa"/>
            <w:vAlign w:val="top"/>
          </w:tcPr>
          <w:p>
            <w:pPr>
              <w:spacing w:line="400" w:lineRule="auto"/>
              <w:rPr>
                <w:rFonts w:ascii="宋体" w:hAnsi="宋体" w:eastAsiaTheme="minorEastAsia" w:cstheme="minorBidi"/>
                <w:kern w:val="2"/>
                <w:sz w:val="24"/>
                <w:szCs w:val="24"/>
                <w:lang w:val="en-US" w:eastAsia="zh-CN" w:bidi="ar-SA"/>
              </w:rPr>
            </w:pPr>
            <w:r>
              <w:rPr>
                <w:rFonts w:ascii="宋体" w:hAnsi="宋体" w:cs="宋体"/>
              </w:rPr>
              <w:t>舒适型病人椅系统</w:t>
            </w:r>
            <w:r>
              <w:rPr>
                <w:rFonts w:hint="eastAsia" w:ascii="宋体" w:hAnsi="宋体" w:cs="宋体"/>
                <w:lang w:val="en-US" w:eastAsia="zh-CN"/>
              </w:rPr>
              <w:t>1套</w:t>
            </w:r>
          </w:p>
        </w:tc>
        <w:tc>
          <w:tcPr>
            <w:tcW w:w="463" w:type="dxa"/>
          </w:tcPr>
          <w:p>
            <w:pPr>
              <w:spacing w:line="320" w:lineRule="exact"/>
              <w:rPr>
                <w:rFonts w:ascii="仿宋" w:hAnsi="仿宋" w:eastAsia="仿宋"/>
                <w:szCs w:val="21"/>
              </w:rPr>
            </w:pPr>
          </w:p>
        </w:tc>
        <w:tc>
          <w:tcPr>
            <w:tcW w:w="721" w:type="dxa"/>
          </w:tcPr>
          <w:p>
            <w:pPr>
              <w:spacing w:line="320" w:lineRule="exact"/>
              <w:rPr>
                <w:rFonts w:ascii="仿宋" w:hAnsi="仿宋" w:eastAsia="仿宋"/>
                <w:szCs w:val="21"/>
              </w:rPr>
            </w:pPr>
          </w:p>
        </w:tc>
        <w:tc>
          <w:tcPr>
            <w:tcW w:w="75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eastAsiaTheme="minorEastAsia" w:cstheme="minorBidi"/>
                <w:kern w:val="2"/>
                <w:sz w:val="24"/>
                <w:szCs w:val="24"/>
                <w:lang w:val="en-US" w:eastAsia="zh-CN" w:bidi="ar-SA"/>
              </w:rPr>
            </w:pPr>
            <w:r>
              <w:rPr>
                <w:rFonts w:ascii="宋体" w:hAnsi="宋体" w:cs="宋体"/>
              </w:rPr>
              <w:t>舒适型病人扶手</w:t>
            </w:r>
            <w:r>
              <w:rPr>
                <w:rFonts w:hint="eastAsia" w:ascii="宋体" w:hAnsi="宋体" w:cs="宋体"/>
                <w:lang w:val="en-US" w:eastAsia="zh-CN"/>
              </w:rPr>
              <w:t>1个</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磁性平头枕宽靠背系统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医生侧悬臂式支架</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光纤高速手机管线</w:t>
            </w:r>
            <w:r>
              <w:rPr>
                <w:rFonts w:hint="eastAsia" w:ascii="宋体" w:hAnsi="宋体" w:cs="宋体"/>
                <w:lang w:val="en-US" w:eastAsia="zh-CN"/>
              </w:rPr>
              <w:t>2</w:t>
            </w:r>
            <w:bookmarkStart w:id="0" w:name="_GoBack"/>
            <w:bookmarkEnd w:id="0"/>
            <w:r>
              <w:rPr>
                <w:rFonts w:hint="eastAsia" w:ascii="宋体" w:hAnsi="宋体" w:cs="宋体"/>
                <w:lang w:val="en-US" w:eastAsia="zh-CN"/>
              </w:rPr>
              <w:t>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光纤气动马达管线</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三用枪管线</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医生侧控制系统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医生侧三用枪</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助手侧标准短臂支架</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助手侧三用枪</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助手侧强吸系统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助手侧弱吸系统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高级陶瓷冲盂系统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水杯注水系统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气负压系统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冷光源无影灯操作系统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防回级系统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标准脚踏控制系统</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ascii="宋体" w:hAnsi="宋体" w:cs="宋体"/>
              </w:rPr>
              <w:t>医生座椅</w:t>
            </w:r>
            <w:r>
              <w:rPr>
                <w:rFonts w:eastAsia="Times New Roman"/>
              </w:rPr>
              <w:t>PAUL</w:t>
            </w:r>
            <w:r>
              <w:rPr>
                <w:rFonts w:hint="eastAsia" w:ascii="宋体" w:hAnsi="宋体" w:cs="宋体"/>
                <w:lang w:val="en-US" w:eastAsia="zh-CN"/>
              </w:rPr>
              <w:t>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hint="eastAsia" w:ascii="宋体" w:hAnsi="宋体" w:cs="宋体"/>
                <w:lang w:val="en-US" w:eastAsia="zh-CN"/>
              </w:rPr>
              <w:t>口腔内窥镜1套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top"/>
          </w:tcPr>
          <w:p>
            <w:pPr>
              <w:spacing w:line="400" w:lineRule="auto"/>
              <w:rPr>
                <w:rFonts w:ascii="宋体" w:hAnsi="宋体"/>
                <w:sz w:val="24"/>
                <w:szCs w:val="24"/>
              </w:rPr>
            </w:pPr>
            <w:r>
              <w:rPr>
                <w:rFonts w:hint="eastAsia" w:ascii="宋体" w:hAnsi="宋体" w:cs="宋体"/>
                <w:lang w:val="en-US" w:eastAsia="zh-CN"/>
              </w:rPr>
              <w:t>超声洁牙系统及光固化系统1套</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center"/>
          </w:tcPr>
          <w:p>
            <w:pPr>
              <w:adjustRightInd w:val="0"/>
              <w:snapToGrid w:val="0"/>
              <w:rPr>
                <w:rFonts w:ascii="宋体" w:hAnsi="宋体"/>
                <w:sz w:val="24"/>
                <w:szCs w:val="24"/>
              </w:rPr>
            </w:pPr>
            <w:r>
              <w:rPr>
                <w:rFonts w:hint="eastAsia" w:ascii="宋体" w:hAnsi="宋体"/>
                <w:sz w:val="24"/>
                <w:szCs w:val="24"/>
              </w:rPr>
              <w:t>质保要求：整机免费保修叁年（含所有零部件，包括须定期更换零部件）。</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7456" w:type="dxa"/>
            <w:vAlign w:val="center"/>
          </w:tcPr>
          <w:p>
            <w:pPr>
              <w:adjustRightInd w:val="0"/>
              <w:snapToGrid w:val="0"/>
              <w:rPr>
                <w:rFonts w:ascii="宋体" w:hAnsi="宋体"/>
                <w:sz w:val="24"/>
                <w:szCs w:val="24"/>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0"/>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466AE"/>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30732574"/>
    <w:rsid w:val="68B409C1"/>
    <w:rsid w:val="79146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0</TotalTime>
  <ScaleCrop>false</ScaleCrop>
  <LinksUpToDate>false</LinksUpToDate>
  <CharactersWithSpaces>929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2021-04-23T06:58:58Z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5A8E28CF66974B499CE0FCD1E9D8C4E7</vt:lpwstr>
  </property>
</Properties>
</file>