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val="en-US" w:eastAsia="zh-CN"/>
        </w:rPr>
        <w:t>空气波压力循环治疗仪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240" w:lineRule="auto"/>
        <w:jc w:val="center"/>
        <w:rPr>
          <w:rFonts w:hint="eastAsia" w:ascii="仿宋" w:hAnsi="仿宋" w:eastAsia="仿宋"/>
          <w:b/>
          <w:szCs w:val="21"/>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4455"/>
        <w:gridCol w:w="705"/>
        <w:gridCol w:w="92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1" w:type="dxa"/>
            <w:gridSpan w:val="2"/>
          </w:tcPr>
          <w:p>
            <w:pPr>
              <w:widowControl w:val="0"/>
              <w:spacing w:line="240" w:lineRule="auto"/>
              <w:jc w:val="center"/>
              <w:rPr>
                <w:rFonts w:hint="eastAsia" w:ascii="仿宋" w:hAnsi="仿宋" w:eastAsia="仿宋"/>
                <w:b/>
                <w:szCs w:val="21"/>
                <w:lang w:eastAsia="zh-CN"/>
              </w:rPr>
            </w:pPr>
            <w:r>
              <w:rPr>
                <w:rFonts w:hint="eastAsia" w:ascii="仿宋" w:hAnsi="仿宋" w:eastAsia="仿宋"/>
                <w:b/>
                <w:szCs w:val="21"/>
                <w:lang w:eastAsia="zh-CN"/>
              </w:rPr>
              <w:t>本项目初步参数拟设置情况</w:t>
            </w:r>
          </w:p>
        </w:tc>
        <w:tc>
          <w:tcPr>
            <w:tcW w:w="705" w:type="dxa"/>
            <w:vMerge w:val="restart"/>
          </w:tcPr>
          <w:p>
            <w:pPr>
              <w:widowControl w:val="0"/>
              <w:spacing w:line="240" w:lineRule="auto"/>
              <w:jc w:val="both"/>
              <w:rPr>
                <w:rFonts w:hint="eastAsia" w:ascii="仿宋" w:hAnsi="仿宋" w:eastAsia="仿宋"/>
                <w:b/>
                <w:szCs w:val="21"/>
                <w:lang w:eastAsia="zh-CN"/>
              </w:rPr>
            </w:pPr>
            <w:r>
              <w:rPr>
                <w:rFonts w:hint="eastAsia" w:ascii="仿宋" w:hAnsi="仿宋" w:eastAsia="仿宋"/>
                <w:b/>
                <w:szCs w:val="21"/>
                <w:lang w:eastAsia="zh-CN"/>
              </w:rPr>
              <w:t>响应情况</w:t>
            </w:r>
          </w:p>
        </w:tc>
        <w:tc>
          <w:tcPr>
            <w:tcW w:w="920" w:type="dxa"/>
            <w:vMerge w:val="restart"/>
          </w:tcPr>
          <w:p>
            <w:pPr>
              <w:widowControl w:val="0"/>
              <w:spacing w:line="240" w:lineRule="auto"/>
              <w:jc w:val="both"/>
              <w:rPr>
                <w:rFonts w:hint="eastAsia" w:ascii="仿宋" w:hAnsi="仿宋" w:eastAsia="仿宋"/>
                <w:b/>
                <w:szCs w:val="21"/>
                <w:lang w:eastAsia="zh-CN"/>
              </w:rPr>
            </w:pPr>
            <w:r>
              <w:rPr>
                <w:rFonts w:hint="eastAsia" w:ascii="仿宋" w:hAnsi="仿宋" w:eastAsia="仿宋"/>
                <w:b/>
                <w:szCs w:val="21"/>
                <w:lang w:eastAsia="zh-CN"/>
              </w:rPr>
              <w:t>建议修改指标</w:t>
            </w:r>
          </w:p>
        </w:tc>
        <w:tc>
          <w:tcPr>
            <w:tcW w:w="1704" w:type="dxa"/>
            <w:vMerge w:val="restart"/>
          </w:tcPr>
          <w:p>
            <w:pPr>
              <w:widowControl w:val="0"/>
              <w:spacing w:line="240" w:lineRule="auto"/>
              <w:jc w:val="both"/>
              <w:rPr>
                <w:rFonts w:hint="eastAsia" w:ascii="微软雅黑" w:hAnsi="微软雅黑" w:eastAsia="微软雅黑" w:cs="微软雅黑"/>
                <w:b/>
                <w:bCs/>
                <w:sz w:val="24"/>
                <w:szCs w:val="24"/>
                <w:lang w:eastAsia="zh-CN"/>
              </w:rPr>
            </w:pPr>
            <w:r>
              <w:rPr>
                <w:rFonts w:hint="eastAsia" w:ascii="仿宋" w:hAnsi="仿宋" w:eastAsia="仿宋"/>
                <w:b/>
                <w:szCs w:val="21"/>
              </w:rPr>
              <w:t>备注（真实指标、是否独家）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6" w:type="dxa"/>
          </w:tcPr>
          <w:p>
            <w:pPr>
              <w:widowControl w:val="0"/>
              <w:spacing w:line="240" w:lineRule="auto"/>
              <w:jc w:val="both"/>
              <w:rPr>
                <w:rFonts w:hint="eastAsia" w:ascii="仿宋" w:hAnsi="仿宋" w:eastAsia="仿宋"/>
                <w:b/>
                <w:szCs w:val="21"/>
                <w:lang w:eastAsia="zh-CN"/>
              </w:rPr>
            </w:pPr>
            <w:r>
              <w:rPr>
                <w:rFonts w:hint="eastAsia" w:ascii="仿宋" w:hAnsi="仿宋" w:eastAsia="仿宋"/>
                <w:b/>
                <w:szCs w:val="21"/>
                <w:lang w:eastAsia="zh-CN"/>
              </w:rPr>
              <w:t>序号</w:t>
            </w:r>
          </w:p>
        </w:tc>
        <w:tc>
          <w:tcPr>
            <w:tcW w:w="4455" w:type="dxa"/>
          </w:tcPr>
          <w:p>
            <w:pPr>
              <w:widowControl w:val="0"/>
              <w:spacing w:line="240" w:lineRule="auto"/>
              <w:jc w:val="both"/>
              <w:rPr>
                <w:rFonts w:hint="eastAsia" w:ascii="仿宋" w:hAnsi="仿宋" w:eastAsia="仿宋"/>
                <w:b/>
                <w:szCs w:val="21"/>
                <w:lang w:eastAsia="zh-CN"/>
              </w:rPr>
            </w:pPr>
            <w:r>
              <w:rPr>
                <w:rFonts w:hint="eastAsia" w:ascii="仿宋" w:hAnsi="仿宋" w:eastAsia="仿宋"/>
                <w:b/>
                <w:szCs w:val="21"/>
                <w:lang w:eastAsia="zh-CN"/>
              </w:rPr>
              <w:t>参数要求</w:t>
            </w:r>
          </w:p>
        </w:tc>
        <w:tc>
          <w:tcPr>
            <w:tcW w:w="705" w:type="dxa"/>
            <w:vMerge w:val="continue"/>
          </w:tcPr>
          <w:p>
            <w:pPr>
              <w:widowControl w:val="0"/>
              <w:spacing w:line="240" w:lineRule="auto"/>
              <w:jc w:val="both"/>
              <w:rPr>
                <w:rFonts w:hint="eastAsia" w:ascii="仿宋" w:hAnsi="仿宋" w:eastAsia="仿宋"/>
                <w:b/>
                <w:szCs w:val="21"/>
              </w:rPr>
            </w:pPr>
          </w:p>
        </w:tc>
        <w:tc>
          <w:tcPr>
            <w:tcW w:w="920" w:type="dxa"/>
            <w:vMerge w:val="continue"/>
          </w:tcPr>
          <w:p>
            <w:pPr>
              <w:widowControl w:val="0"/>
              <w:spacing w:line="240" w:lineRule="auto"/>
              <w:jc w:val="both"/>
              <w:rPr>
                <w:rFonts w:hint="eastAsia" w:ascii="仿宋" w:hAnsi="仿宋" w:eastAsia="仿宋"/>
                <w:b/>
                <w:szCs w:val="21"/>
              </w:rPr>
            </w:pPr>
          </w:p>
        </w:tc>
        <w:tc>
          <w:tcPr>
            <w:tcW w:w="1704" w:type="dxa"/>
            <w:vMerge w:val="continue"/>
          </w:tcPr>
          <w:p>
            <w:pPr>
              <w:widowControl w:val="0"/>
              <w:spacing w:line="240" w:lineRule="auto"/>
              <w:jc w:val="both"/>
              <w:rPr>
                <w:rFonts w:hint="eastAsia" w:ascii="微软雅黑" w:hAnsi="微软雅黑" w:eastAsia="微软雅黑" w:cs="微软雅黑"/>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b/>
                <w:bCs/>
                <w:sz w:val="24"/>
                <w:szCs w:val="24"/>
              </w:rPr>
            </w:pPr>
          </w:p>
        </w:tc>
        <w:tc>
          <w:tcPr>
            <w:tcW w:w="4455" w:type="dxa"/>
          </w:tcPr>
          <w:p>
            <w:pPr>
              <w:widowControl w:val="0"/>
              <w:spacing w:line="536870512" w:lineRule="exact"/>
              <w:jc w:val="both"/>
              <w:rPr>
                <w:rFonts w:hint="eastAsia" w:ascii="微软雅黑" w:hAnsi="微软雅黑" w:eastAsia="微软雅黑" w:cs="微软雅黑"/>
                <w:b/>
                <w:bCs/>
                <w:sz w:val="24"/>
                <w:szCs w:val="24"/>
              </w:rPr>
            </w:pPr>
            <w:r>
              <w:rPr>
                <w:rFonts w:hint="default" w:ascii="微软雅黑" w:hAnsi="微软雅黑" w:eastAsia="微软雅黑"/>
                <w:sz w:val="22"/>
              </w:rPr>
              <w:t>12腔叠加气囊设置，配备移动推车。</w:t>
            </w:r>
          </w:p>
        </w:tc>
        <w:tc>
          <w:tcPr>
            <w:tcW w:w="705" w:type="dxa"/>
          </w:tcPr>
          <w:p>
            <w:pPr>
              <w:widowControl w:val="0"/>
              <w:spacing w:line="240" w:lineRule="auto"/>
              <w:jc w:val="both"/>
              <w:rPr>
                <w:rFonts w:hint="eastAsia" w:ascii="微软雅黑" w:hAnsi="微软雅黑" w:eastAsia="微软雅黑" w:cs="微软雅黑"/>
                <w:b/>
                <w:bCs/>
                <w:sz w:val="24"/>
                <w:szCs w:val="24"/>
              </w:rPr>
            </w:pPr>
          </w:p>
        </w:tc>
        <w:tc>
          <w:tcPr>
            <w:tcW w:w="920" w:type="dxa"/>
          </w:tcPr>
          <w:p>
            <w:pPr>
              <w:widowControl w:val="0"/>
              <w:spacing w:line="240" w:lineRule="auto"/>
              <w:jc w:val="both"/>
              <w:rPr>
                <w:rFonts w:hint="eastAsia" w:ascii="微软雅黑" w:hAnsi="微软雅黑" w:eastAsia="微软雅黑" w:cs="微软雅黑"/>
                <w:b/>
                <w:bCs/>
                <w:sz w:val="24"/>
                <w:szCs w:val="24"/>
              </w:rPr>
            </w:pPr>
          </w:p>
        </w:tc>
        <w:tc>
          <w:tcPr>
            <w:tcW w:w="1704" w:type="dxa"/>
          </w:tcPr>
          <w:p>
            <w:pPr>
              <w:widowControl w:val="0"/>
              <w:spacing w:line="240" w:lineRule="auto"/>
              <w:jc w:val="both"/>
              <w:rPr>
                <w:rFonts w:hint="eastAsia" w:ascii="微软雅黑" w:hAnsi="微软雅黑" w:eastAsia="微软雅黑" w:cs="微软雅黑"/>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7”彩色液晶触摸屏外加触摸按键操作，直观方便。</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12种默认和预设治疗方案，一键选用。</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10种治疗模式可单选或任意组合。</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有静脉模式，适用于静脉回流不好的病人。</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有水肿增强模式，适用于兼有严重水肿病人。</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有动脉组合模式。适用于有下肢动脉缺血情况。</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有轻柔按摩模式，适用于老年病人及虚弱病人。</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每腔压力0~200mmHg单独可调，可设置为零压力跳过伤口或脆弱部位。</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治疗时间5~99分钟可调或连续运行。</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腔室达到设置压力后保持时间0~12秒可调。</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循环充气间隔时间0~90秒可调。</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可同时治疗两个肢体。</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手持紧急停止控制按钮。</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可配上下肢耐用套筒，套筒有内衬布，方便拆洗，避免交叉感染。</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b/>
                <w:bCs/>
                <w:sz w:val="24"/>
                <w:szCs w:val="24"/>
              </w:rPr>
            </w:pPr>
          </w:p>
        </w:tc>
        <w:tc>
          <w:tcPr>
            <w:tcW w:w="4455" w:type="dxa"/>
          </w:tcPr>
          <w:p>
            <w:pPr>
              <w:widowControl w:val="0"/>
              <w:spacing w:line="536870512" w:lineRule="exact"/>
              <w:jc w:val="both"/>
              <w:rPr>
                <w:rFonts w:hint="eastAsia" w:ascii="微软雅黑" w:hAnsi="微软雅黑" w:eastAsia="微软雅黑" w:cs="微软雅黑"/>
                <w:b/>
                <w:bCs/>
                <w:sz w:val="24"/>
                <w:szCs w:val="24"/>
              </w:rPr>
            </w:pPr>
            <w:r>
              <w:rPr>
                <w:rFonts w:hint="default" w:ascii="微软雅黑" w:hAnsi="微软雅黑" w:eastAsia="微软雅黑"/>
                <w:sz w:val="22"/>
              </w:rPr>
              <w:t>肢体套筒均为医用级TPU材料。</w:t>
            </w:r>
          </w:p>
        </w:tc>
        <w:tc>
          <w:tcPr>
            <w:tcW w:w="705" w:type="dxa"/>
          </w:tcPr>
          <w:p>
            <w:pPr>
              <w:widowControl w:val="0"/>
              <w:spacing w:line="240" w:lineRule="auto"/>
              <w:jc w:val="both"/>
              <w:rPr>
                <w:rFonts w:hint="eastAsia" w:ascii="微软雅黑" w:hAnsi="微软雅黑" w:eastAsia="微软雅黑" w:cs="微软雅黑"/>
                <w:b/>
                <w:bCs/>
                <w:sz w:val="24"/>
                <w:szCs w:val="24"/>
              </w:rPr>
            </w:pPr>
          </w:p>
        </w:tc>
        <w:tc>
          <w:tcPr>
            <w:tcW w:w="920" w:type="dxa"/>
          </w:tcPr>
          <w:p>
            <w:pPr>
              <w:widowControl w:val="0"/>
              <w:spacing w:line="240" w:lineRule="auto"/>
              <w:jc w:val="both"/>
              <w:rPr>
                <w:rFonts w:hint="eastAsia" w:ascii="微软雅黑" w:hAnsi="微软雅黑" w:eastAsia="微软雅黑" w:cs="微软雅黑"/>
                <w:b/>
                <w:bCs/>
                <w:sz w:val="24"/>
                <w:szCs w:val="24"/>
              </w:rPr>
            </w:pPr>
          </w:p>
        </w:tc>
        <w:tc>
          <w:tcPr>
            <w:tcW w:w="1704" w:type="dxa"/>
          </w:tcPr>
          <w:p>
            <w:pPr>
              <w:widowControl w:val="0"/>
              <w:spacing w:line="240" w:lineRule="auto"/>
              <w:jc w:val="both"/>
              <w:rPr>
                <w:rFonts w:hint="eastAsia" w:ascii="微软雅黑" w:hAnsi="微软雅黑" w:eastAsia="微软雅黑" w:cs="微软雅黑"/>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肢体套筒均为圆周压力设计。</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536870512" w:lineRule="exact"/>
              <w:jc w:val="both"/>
              <w:rPr>
                <w:rFonts w:hint="eastAsia" w:ascii="微软雅黑" w:hAnsi="微软雅黑" w:eastAsia="微软雅黑" w:cs="微软雅黑"/>
                <w:sz w:val="24"/>
                <w:szCs w:val="24"/>
              </w:rPr>
            </w:pPr>
            <w:r>
              <w:rPr>
                <w:rFonts w:hint="default" w:ascii="微软雅黑" w:hAnsi="微软雅黑" w:eastAsia="微软雅黑"/>
                <w:sz w:val="22"/>
              </w:rPr>
              <w:t>气囊漏气检测报警。</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ascii="微软雅黑" w:hAnsi="微软雅黑" w:eastAsia="微软雅黑" w:cs="微软雅黑"/>
                <w:sz w:val="24"/>
                <w:szCs w:val="24"/>
              </w:rPr>
            </w:pPr>
          </w:p>
        </w:tc>
        <w:tc>
          <w:tcPr>
            <w:tcW w:w="4455" w:type="dxa"/>
          </w:tcPr>
          <w:p>
            <w:pPr>
              <w:widowControl w:val="0"/>
              <w:spacing w:line="240" w:lineRule="auto"/>
              <w:jc w:val="left"/>
              <w:rPr>
                <w:rFonts w:hint="eastAsia" w:ascii="微软雅黑" w:hAnsi="微软雅黑" w:eastAsia="微软雅黑" w:cs="微软雅黑"/>
                <w:sz w:val="24"/>
                <w:szCs w:val="24"/>
              </w:rPr>
            </w:pPr>
            <w:r>
              <w:rPr>
                <w:rFonts w:hint="default" w:ascii="微软雅黑" w:hAnsi="微软雅黑" w:eastAsia="微软雅黑"/>
                <w:sz w:val="22"/>
              </w:rPr>
              <w:t>主机有实时压力检测及提示功能。</w:t>
            </w:r>
          </w:p>
        </w:tc>
        <w:tc>
          <w:tcPr>
            <w:tcW w:w="705" w:type="dxa"/>
          </w:tcPr>
          <w:p>
            <w:pPr>
              <w:widowControl w:val="0"/>
              <w:spacing w:line="240" w:lineRule="auto"/>
              <w:jc w:val="both"/>
              <w:rPr>
                <w:rFonts w:hint="eastAsia" w:ascii="微软雅黑" w:hAnsi="微软雅黑" w:eastAsia="微软雅黑" w:cs="微软雅黑"/>
                <w:sz w:val="24"/>
                <w:szCs w:val="24"/>
              </w:rPr>
            </w:pPr>
          </w:p>
        </w:tc>
        <w:tc>
          <w:tcPr>
            <w:tcW w:w="920" w:type="dxa"/>
          </w:tcPr>
          <w:p>
            <w:pPr>
              <w:widowControl w:val="0"/>
              <w:spacing w:line="240" w:lineRule="auto"/>
              <w:jc w:val="both"/>
              <w:rPr>
                <w:rFonts w:hint="eastAsia" w:ascii="微软雅黑" w:hAnsi="微软雅黑" w:eastAsia="微软雅黑" w:cs="微软雅黑"/>
                <w:sz w:val="24"/>
                <w:szCs w:val="24"/>
              </w:rPr>
            </w:pPr>
          </w:p>
        </w:tc>
        <w:tc>
          <w:tcPr>
            <w:tcW w:w="1704" w:type="dxa"/>
          </w:tcPr>
          <w:p>
            <w:pPr>
              <w:widowControl w:val="0"/>
              <w:spacing w:line="240" w:lineRule="auto"/>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lang w:val="en-US" w:eastAsia="zh-CN"/>
              </w:rPr>
            </w:pPr>
            <w:bookmarkStart w:id="0" w:name="_GoBack"/>
          </w:p>
        </w:tc>
        <w:tc>
          <w:tcPr>
            <w:tcW w:w="4455" w:type="dxa"/>
          </w:tcPr>
          <w:p>
            <w:pPr>
              <w:widowControl w:val="0"/>
              <w:spacing w:line="240" w:lineRule="auto"/>
              <w:jc w:val="both"/>
              <w:rPr>
                <w:rFonts w:hint="eastAsia"/>
                <w:lang w:val="en-US" w:eastAsia="zh-CN"/>
              </w:rPr>
            </w:pPr>
            <w:r>
              <w:rPr>
                <w:rFonts w:hint="eastAsia"/>
                <w:lang w:val="en-US" w:eastAsia="zh-CN"/>
              </w:rPr>
              <w:t>质保期：3年以上</w:t>
            </w:r>
            <w:r>
              <w:rPr>
                <w:rFonts w:hint="eastAsia" w:ascii="微软雅黑" w:hAnsi="微软雅黑" w:cs="微软雅黑"/>
                <w:b w:val="0"/>
                <w:bCs/>
                <w:sz w:val="24"/>
                <w:szCs w:val="24"/>
                <w:lang w:val="en-US" w:eastAsia="zh-CN"/>
              </w:rPr>
              <w:t>（</w:t>
            </w:r>
            <w:r>
              <w:rPr>
                <w:rFonts w:hint="eastAsia" w:ascii="微软雅黑" w:hAnsi="微软雅黑" w:eastAsia="微软雅黑" w:cs="微软雅黑"/>
                <w:b w:val="0"/>
                <w:bCs/>
                <w:sz w:val="24"/>
                <w:szCs w:val="24"/>
                <w:lang w:val="en-US" w:eastAsia="zh-CN"/>
              </w:rPr>
              <w:t>含所有零部件，包括须定期更换零部件）</w:t>
            </w:r>
          </w:p>
        </w:tc>
        <w:tc>
          <w:tcPr>
            <w:tcW w:w="705" w:type="dxa"/>
          </w:tcPr>
          <w:p>
            <w:pPr>
              <w:widowControl w:val="0"/>
              <w:spacing w:line="240" w:lineRule="auto"/>
              <w:jc w:val="both"/>
              <w:rPr>
                <w:rFonts w:hint="eastAsia"/>
                <w:lang w:val="en-US" w:eastAsia="zh-CN"/>
              </w:rPr>
            </w:pPr>
          </w:p>
        </w:tc>
        <w:tc>
          <w:tcPr>
            <w:tcW w:w="920" w:type="dxa"/>
          </w:tcPr>
          <w:p>
            <w:pPr>
              <w:widowControl w:val="0"/>
              <w:spacing w:line="240" w:lineRule="auto"/>
              <w:jc w:val="both"/>
              <w:rPr>
                <w:rFonts w:hint="eastAsia"/>
                <w:lang w:val="en-US" w:eastAsia="zh-CN"/>
              </w:rPr>
            </w:pPr>
          </w:p>
        </w:tc>
        <w:tc>
          <w:tcPr>
            <w:tcW w:w="1704" w:type="dxa"/>
          </w:tcPr>
          <w:p>
            <w:pPr>
              <w:widowControl w:val="0"/>
              <w:spacing w:line="240" w:lineRule="auto"/>
              <w:jc w:val="both"/>
              <w:rPr>
                <w:rFonts w:hint="eastAsia"/>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widowControl w:val="0"/>
              <w:numPr>
                <w:ilvl w:val="0"/>
                <w:numId w:val="1"/>
              </w:numPr>
              <w:spacing w:line="240" w:lineRule="auto"/>
              <w:ind w:left="425" w:leftChars="0" w:hanging="425" w:firstLineChars="0"/>
              <w:jc w:val="both"/>
              <w:rPr>
                <w:rFonts w:hint="eastAsia"/>
                <w:lang w:val="en-US" w:eastAsia="zh-CN"/>
              </w:rPr>
            </w:pPr>
          </w:p>
        </w:tc>
        <w:tc>
          <w:tcPr>
            <w:tcW w:w="4455" w:type="dxa"/>
          </w:tcPr>
          <w:p>
            <w:pPr>
              <w:widowControl w:val="0"/>
              <w:spacing w:line="240" w:lineRule="auto"/>
              <w:jc w:val="both"/>
              <w:rPr>
                <w:rFonts w:hint="eastAsia"/>
                <w:lang w:val="en-US" w:eastAsia="zh-CN"/>
              </w:rPr>
            </w:pPr>
            <w:r>
              <w:rPr>
                <w:rFonts w:ascii="宋体" w:hAnsi="宋体" w:eastAsia="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eastAsia="宋体"/>
                <w:sz w:val="24"/>
                <w:szCs w:val="24"/>
              </w:rPr>
              <w:t>。</w:t>
            </w:r>
          </w:p>
        </w:tc>
        <w:tc>
          <w:tcPr>
            <w:tcW w:w="705" w:type="dxa"/>
          </w:tcPr>
          <w:p>
            <w:pPr>
              <w:widowControl w:val="0"/>
              <w:spacing w:line="240" w:lineRule="auto"/>
              <w:jc w:val="both"/>
              <w:rPr>
                <w:rFonts w:hint="eastAsia"/>
                <w:lang w:val="en-US" w:eastAsia="zh-CN"/>
              </w:rPr>
            </w:pPr>
          </w:p>
        </w:tc>
        <w:tc>
          <w:tcPr>
            <w:tcW w:w="920" w:type="dxa"/>
          </w:tcPr>
          <w:p>
            <w:pPr>
              <w:widowControl w:val="0"/>
              <w:spacing w:line="240" w:lineRule="auto"/>
              <w:jc w:val="both"/>
              <w:rPr>
                <w:rFonts w:hint="eastAsia"/>
                <w:lang w:val="en-US" w:eastAsia="zh-CN"/>
              </w:rPr>
            </w:pPr>
          </w:p>
        </w:tc>
        <w:tc>
          <w:tcPr>
            <w:tcW w:w="1704" w:type="dxa"/>
          </w:tcPr>
          <w:p>
            <w:pPr>
              <w:widowControl w:val="0"/>
              <w:spacing w:line="240" w:lineRule="auto"/>
              <w:jc w:val="both"/>
              <w:rPr>
                <w:rFonts w:hint="eastAsia"/>
                <w:lang w:val="en-US" w:eastAsia="zh-CN"/>
              </w:rPr>
            </w:pPr>
          </w:p>
        </w:tc>
      </w:tr>
    </w:tbl>
    <w:p>
      <w:pPr>
        <w:spacing w:line="280" w:lineRule="exact"/>
        <w:ind w:firstLine="440" w:firstLineChars="200"/>
        <w:rPr>
          <w:rFonts w:hint="eastAsia" w:ascii="仿宋" w:hAnsi="仿宋" w:eastAsia="仿宋"/>
          <w:szCs w:val="21"/>
        </w:rPr>
      </w:pPr>
    </w:p>
    <w:p>
      <w:pPr>
        <w:spacing w:line="280" w:lineRule="exact"/>
        <w:ind w:firstLine="440" w:firstLineChars="200"/>
        <w:rPr>
          <w:rFonts w:hint="eastAsia" w:ascii="仿宋" w:hAnsi="仿宋" w:eastAsia="仿宋"/>
          <w:szCs w:val="21"/>
        </w:rPr>
      </w:pPr>
    </w:p>
    <w:p>
      <w:pPr>
        <w:spacing w:line="280" w:lineRule="exact"/>
        <w:ind w:firstLine="440" w:firstLineChars="200"/>
        <w:rPr>
          <w:rFonts w:hint="eastAsia" w:ascii="仿宋" w:hAnsi="仿宋" w:eastAsia="仿宋"/>
          <w:szCs w:val="21"/>
        </w:rPr>
      </w:pPr>
    </w:p>
    <w:p>
      <w:pPr>
        <w:spacing w:line="280" w:lineRule="exact"/>
        <w:ind w:firstLine="440" w:firstLineChars="200"/>
        <w:rPr>
          <w:rFonts w:ascii="仿宋" w:hAnsi="仿宋" w:eastAsia="仿宋"/>
          <w:szCs w:val="21"/>
        </w:rPr>
      </w:pPr>
      <w:r>
        <w:rPr>
          <w:rFonts w:hint="eastAsia" w:ascii="仿宋" w:hAnsi="仿宋" w:eastAsia="仿宋"/>
          <w:szCs w:val="21"/>
        </w:rPr>
        <w:t>附：</w:t>
      </w:r>
    </w:p>
    <w:p>
      <w:pPr>
        <w:spacing w:line="280" w:lineRule="exact"/>
        <w:ind w:firstLine="44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4"/>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val="0"/>
              <w:spacing w:line="280" w:lineRule="exact"/>
              <w:jc w:val="both"/>
              <w:rPr>
                <w:rFonts w:ascii="仿宋" w:hAnsi="仿宋" w:eastAsia="仿宋"/>
                <w:szCs w:val="21"/>
              </w:rPr>
            </w:pPr>
            <w:r>
              <w:rPr>
                <w:rFonts w:hint="eastAsia" w:ascii="仿宋" w:hAnsi="仿宋" w:eastAsia="仿宋"/>
                <w:szCs w:val="21"/>
              </w:rPr>
              <w:t>序号</w:t>
            </w:r>
          </w:p>
        </w:tc>
        <w:tc>
          <w:tcPr>
            <w:tcW w:w="1560" w:type="dxa"/>
          </w:tcPr>
          <w:p>
            <w:pPr>
              <w:widowControl w:val="0"/>
              <w:spacing w:line="280" w:lineRule="exact"/>
              <w:jc w:val="both"/>
              <w:rPr>
                <w:rFonts w:ascii="仿宋" w:hAnsi="仿宋" w:eastAsia="仿宋"/>
                <w:szCs w:val="21"/>
              </w:rPr>
            </w:pPr>
            <w:r>
              <w:rPr>
                <w:rFonts w:hint="eastAsia" w:ascii="仿宋" w:hAnsi="仿宋" w:eastAsia="仿宋"/>
                <w:szCs w:val="21"/>
              </w:rPr>
              <w:t>耗材使用学科</w:t>
            </w:r>
          </w:p>
        </w:tc>
        <w:tc>
          <w:tcPr>
            <w:tcW w:w="992" w:type="dxa"/>
          </w:tcPr>
          <w:p>
            <w:pPr>
              <w:widowControl w:val="0"/>
              <w:spacing w:line="280" w:lineRule="exact"/>
              <w:jc w:val="both"/>
              <w:rPr>
                <w:rFonts w:ascii="仿宋" w:hAnsi="仿宋" w:eastAsia="仿宋"/>
                <w:szCs w:val="21"/>
              </w:rPr>
            </w:pPr>
            <w:r>
              <w:rPr>
                <w:rFonts w:hint="eastAsia" w:ascii="仿宋" w:hAnsi="仿宋" w:eastAsia="仿宋"/>
                <w:szCs w:val="21"/>
              </w:rPr>
              <w:t>名称</w:t>
            </w:r>
          </w:p>
        </w:tc>
        <w:tc>
          <w:tcPr>
            <w:tcW w:w="1559" w:type="dxa"/>
          </w:tcPr>
          <w:p>
            <w:pPr>
              <w:widowControl w:val="0"/>
              <w:spacing w:line="280" w:lineRule="exact"/>
              <w:jc w:val="both"/>
              <w:rPr>
                <w:rFonts w:ascii="仿宋" w:hAnsi="仿宋" w:eastAsia="仿宋"/>
                <w:szCs w:val="21"/>
              </w:rPr>
            </w:pPr>
            <w:r>
              <w:rPr>
                <w:rFonts w:hint="eastAsia" w:ascii="仿宋" w:hAnsi="仿宋" w:eastAsia="仿宋"/>
                <w:szCs w:val="21"/>
              </w:rPr>
              <w:t>品牌规格型号</w:t>
            </w:r>
          </w:p>
        </w:tc>
        <w:tc>
          <w:tcPr>
            <w:tcW w:w="1418" w:type="dxa"/>
          </w:tcPr>
          <w:p>
            <w:pPr>
              <w:widowControl w:val="0"/>
              <w:spacing w:line="280" w:lineRule="exact"/>
              <w:jc w:val="both"/>
              <w:rPr>
                <w:rFonts w:ascii="仿宋" w:hAnsi="仿宋" w:eastAsia="仿宋"/>
                <w:szCs w:val="21"/>
              </w:rPr>
            </w:pPr>
            <w:r>
              <w:rPr>
                <w:rFonts w:hint="eastAsia" w:ascii="仿宋" w:hAnsi="仿宋" w:eastAsia="仿宋"/>
                <w:szCs w:val="21"/>
              </w:rPr>
              <w:t>价格（元/个）</w:t>
            </w:r>
          </w:p>
        </w:tc>
        <w:tc>
          <w:tcPr>
            <w:tcW w:w="1134" w:type="dxa"/>
          </w:tcPr>
          <w:p>
            <w:pPr>
              <w:widowControl w:val="0"/>
              <w:spacing w:line="280" w:lineRule="exact"/>
              <w:jc w:val="both"/>
              <w:rPr>
                <w:rFonts w:ascii="仿宋" w:hAnsi="仿宋" w:eastAsia="仿宋"/>
                <w:szCs w:val="21"/>
              </w:rPr>
            </w:pPr>
            <w:r>
              <w:rPr>
                <w:rFonts w:hint="eastAsia" w:ascii="仿宋" w:hAnsi="仿宋" w:eastAsia="仿宋"/>
                <w:szCs w:val="21"/>
              </w:rPr>
              <w:t>是否开放</w:t>
            </w:r>
          </w:p>
        </w:tc>
        <w:tc>
          <w:tcPr>
            <w:tcW w:w="2795" w:type="dxa"/>
          </w:tcPr>
          <w:p>
            <w:pPr>
              <w:widowControl w:val="0"/>
              <w:spacing w:line="280" w:lineRule="exact"/>
              <w:jc w:val="both"/>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val="0"/>
              <w:spacing w:line="280" w:lineRule="exact"/>
              <w:jc w:val="both"/>
              <w:rPr>
                <w:rFonts w:ascii="仿宋" w:hAnsi="仿宋" w:eastAsia="仿宋"/>
                <w:szCs w:val="21"/>
              </w:rPr>
            </w:pPr>
          </w:p>
        </w:tc>
        <w:tc>
          <w:tcPr>
            <w:tcW w:w="1560" w:type="dxa"/>
          </w:tcPr>
          <w:p>
            <w:pPr>
              <w:widowControl w:val="0"/>
              <w:spacing w:line="280" w:lineRule="exact"/>
              <w:jc w:val="both"/>
              <w:rPr>
                <w:rFonts w:ascii="仿宋" w:hAnsi="仿宋" w:eastAsia="仿宋"/>
                <w:szCs w:val="21"/>
              </w:rPr>
            </w:pPr>
          </w:p>
        </w:tc>
        <w:tc>
          <w:tcPr>
            <w:tcW w:w="992" w:type="dxa"/>
          </w:tcPr>
          <w:p>
            <w:pPr>
              <w:widowControl w:val="0"/>
              <w:spacing w:line="280" w:lineRule="exact"/>
              <w:jc w:val="both"/>
              <w:rPr>
                <w:rFonts w:ascii="仿宋" w:hAnsi="仿宋" w:eastAsia="仿宋"/>
                <w:szCs w:val="21"/>
              </w:rPr>
            </w:pPr>
          </w:p>
        </w:tc>
        <w:tc>
          <w:tcPr>
            <w:tcW w:w="1559" w:type="dxa"/>
          </w:tcPr>
          <w:p>
            <w:pPr>
              <w:widowControl w:val="0"/>
              <w:spacing w:line="280" w:lineRule="exact"/>
              <w:jc w:val="both"/>
              <w:rPr>
                <w:rFonts w:ascii="仿宋" w:hAnsi="仿宋" w:eastAsia="仿宋"/>
                <w:szCs w:val="21"/>
              </w:rPr>
            </w:pPr>
          </w:p>
        </w:tc>
        <w:tc>
          <w:tcPr>
            <w:tcW w:w="1418" w:type="dxa"/>
          </w:tcPr>
          <w:p>
            <w:pPr>
              <w:widowControl w:val="0"/>
              <w:spacing w:line="280" w:lineRule="exact"/>
              <w:jc w:val="both"/>
              <w:rPr>
                <w:rFonts w:ascii="仿宋" w:hAnsi="仿宋" w:eastAsia="仿宋"/>
                <w:szCs w:val="21"/>
              </w:rPr>
            </w:pPr>
          </w:p>
        </w:tc>
        <w:tc>
          <w:tcPr>
            <w:tcW w:w="1134" w:type="dxa"/>
          </w:tcPr>
          <w:p>
            <w:pPr>
              <w:widowControl w:val="0"/>
              <w:spacing w:line="280" w:lineRule="exact"/>
              <w:jc w:val="both"/>
              <w:rPr>
                <w:rFonts w:ascii="仿宋" w:hAnsi="仿宋" w:eastAsia="仿宋"/>
                <w:szCs w:val="21"/>
              </w:rPr>
            </w:pPr>
          </w:p>
        </w:tc>
        <w:tc>
          <w:tcPr>
            <w:tcW w:w="2795" w:type="dxa"/>
          </w:tcPr>
          <w:p>
            <w:pPr>
              <w:widowControl w:val="0"/>
              <w:spacing w:line="280" w:lineRule="exact"/>
              <w:jc w:val="both"/>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val="0"/>
              <w:spacing w:line="280" w:lineRule="exact"/>
              <w:jc w:val="both"/>
              <w:rPr>
                <w:rFonts w:ascii="仿宋" w:hAnsi="仿宋" w:eastAsia="仿宋"/>
                <w:szCs w:val="21"/>
              </w:rPr>
            </w:pPr>
          </w:p>
        </w:tc>
        <w:tc>
          <w:tcPr>
            <w:tcW w:w="1560" w:type="dxa"/>
          </w:tcPr>
          <w:p>
            <w:pPr>
              <w:widowControl w:val="0"/>
              <w:spacing w:line="280" w:lineRule="exact"/>
              <w:jc w:val="both"/>
              <w:rPr>
                <w:rFonts w:ascii="仿宋" w:hAnsi="仿宋" w:eastAsia="仿宋"/>
                <w:szCs w:val="21"/>
              </w:rPr>
            </w:pPr>
          </w:p>
        </w:tc>
        <w:tc>
          <w:tcPr>
            <w:tcW w:w="992" w:type="dxa"/>
          </w:tcPr>
          <w:p>
            <w:pPr>
              <w:widowControl w:val="0"/>
              <w:spacing w:line="280" w:lineRule="exact"/>
              <w:jc w:val="both"/>
              <w:rPr>
                <w:rFonts w:ascii="仿宋" w:hAnsi="仿宋" w:eastAsia="仿宋"/>
                <w:szCs w:val="21"/>
              </w:rPr>
            </w:pPr>
          </w:p>
        </w:tc>
        <w:tc>
          <w:tcPr>
            <w:tcW w:w="1559" w:type="dxa"/>
          </w:tcPr>
          <w:p>
            <w:pPr>
              <w:widowControl w:val="0"/>
              <w:spacing w:line="280" w:lineRule="exact"/>
              <w:jc w:val="both"/>
              <w:rPr>
                <w:rFonts w:ascii="仿宋" w:hAnsi="仿宋" w:eastAsia="仿宋"/>
                <w:szCs w:val="21"/>
              </w:rPr>
            </w:pPr>
          </w:p>
        </w:tc>
        <w:tc>
          <w:tcPr>
            <w:tcW w:w="1418" w:type="dxa"/>
          </w:tcPr>
          <w:p>
            <w:pPr>
              <w:widowControl w:val="0"/>
              <w:spacing w:line="280" w:lineRule="exact"/>
              <w:jc w:val="both"/>
              <w:rPr>
                <w:rFonts w:ascii="仿宋" w:hAnsi="仿宋" w:eastAsia="仿宋"/>
                <w:szCs w:val="21"/>
              </w:rPr>
            </w:pPr>
          </w:p>
        </w:tc>
        <w:tc>
          <w:tcPr>
            <w:tcW w:w="1134" w:type="dxa"/>
          </w:tcPr>
          <w:p>
            <w:pPr>
              <w:widowControl w:val="0"/>
              <w:spacing w:line="280" w:lineRule="exact"/>
              <w:jc w:val="both"/>
              <w:rPr>
                <w:rFonts w:ascii="仿宋" w:hAnsi="仿宋" w:eastAsia="仿宋"/>
                <w:szCs w:val="21"/>
              </w:rPr>
            </w:pPr>
          </w:p>
        </w:tc>
        <w:tc>
          <w:tcPr>
            <w:tcW w:w="2795" w:type="dxa"/>
          </w:tcPr>
          <w:p>
            <w:pPr>
              <w:widowControl w:val="0"/>
              <w:spacing w:line="280" w:lineRule="exact"/>
              <w:jc w:val="both"/>
              <w:rPr>
                <w:rFonts w:ascii="仿宋" w:hAnsi="仿宋" w:eastAsia="仿宋"/>
                <w:szCs w:val="21"/>
              </w:rPr>
            </w:pPr>
          </w:p>
        </w:tc>
      </w:tr>
    </w:tbl>
    <w:p>
      <w:pPr>
        <w:spacing w:line="280" w:lineRule="exact"/>
        <w:ind w:firstLine="440" w:firstLineChars="200"/>
        <w:rPr>
          <w:rFonts w:ascii="仿宋" w:hAnsi="仿宋" w:eastAsia="仿宋"/>
          <w:szCs w:val="21"/>
        </w:rPr>
      </w:pPr>
    </w:p>
    <w:p>
      <w:pPr>
        <w:spacing w:line="280" w:lineRule="exact"/>
        <w:ind w:firstLine="44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r>
              <w:rPr>
                <w:rFonts w:hint="eastAsia" w:ascii="仿宋" w:hAnsi="仿宋" w:eastAsia="仿宋"/>
                <w:szCs w:val="21"/>
              </w:rPr>
              <w:t>序号</w:t>
            </w:r>
          </w:p>
        </w:tc>
        <w:tc>
          <w:tcPr>
            <w:tcW w:w="1985" w:type="dxa"/>
          </w:tcPr>
          <w:p>
            <w:pPr>
              <w:widowControl w:val="0"/>
              <w:spacing w:line="280" w:lineRule="exact"/>
              <w:jc w:val="both"/>
              <w:rPr>
                <w:rFonts w:ascii="仿宋" w:hAnsi="仿宋" w:eastAsia="仿宋"/>
                <w:szCs w:val="21"/>
              </w:rPr>
            </w:pPr>
            <w:r>
              <w:rPr>
                <w:rFonts w:hint="eastAsia" w:ascii="仿宋" w:hAnsi="仿宋" w:eastAsia="仿宋"/>
                <w:szCs w:val="21"/>
              </w:rPr>
              <w:t>名称</w:t>
            </w:r>
          </w:p>
        </w:tc>
        <w:tc>
          <w:tcPr>
            <w:tcW w:w="2126" w:type="dxa"/>
          </w:tcPr>
          <w:p>
            <w:pPr>
              <w:widowControl w:val="0"/>
              <w:spacing w:line="280" w:lineRule="exact"/>
              <w:jc w:val="both"/>
              <w:rPr>
                <w:rFonts w:ascii="仿宋" w:hAnsi="仿宋" w:eastAsia="仿宋"/>
                <w:szCs w:val="21"/>
              </w:rPr>
            </w:pPr>
            <w:r>
              <w:rPr>
                <w:rFonts w:hint="eastAsia" w:ascii="仿宋" w:hAnsi="仿宋" w:eastAsia="仿宋"/>
                <w:szCs w:val="21"/>
              </w:rPr>
              <w:t>品牌规格型号</w:t>
            </w:r>
          </w:p>
        </w:tc>
        <w:tc>
          <w:tcPr>
            <w:tcW w:w="1784" w:type="dxa"/>
          </w:tcPr>
          <w:p>
            <w:pPr>
              <w:widowControl w:val="0"/>
              <w:spacing w:line="280" w:lineRule="exact"/>
              <w:jc w:val="both"/>
              <w:rPr>
                <w:rFonts w:ascii="仿宋" w:hAnsi="仿宋" w:eastAsia="仿宋"/>
                <w:szCs w:val="21"/>
              </w:rPr>
            </w:pPr>
            <w:r>
              <w:rPr>
                <w:rFonts w:hint="eastAsia" w:ascii="仿宋" w:hAnsi="仿宋" w:eastAsia="仿宋"/>
                <w:szCs w:val="21"/>
              </w:rPr>
              <w:t>价格（元/个）</w:t>
            </w:r>
          </w:p>
        </w:tc>
        <w:tc>
          <w:tcPr>
            <w:tcW w:w="1193" w:type="dxa"/>
          </w:tcPr>
          <w:p>
            <w:pPr>
              <w:widowControl w:val="0"/>
              <w:spacing w:line="280" w:lineRule="exact"/>
              <w:jc w:val="both"/>
              <w:rPr>
                <w:rFonts w:ascii="仿宋" w:hAnsi="仿宋" w:eastAsia="仿宋"/>
                <w:szCs w:val="21"/>
              </w:rPr>
            </w:pPr>
            <w:r>
              <w:rPr>
                <w:rFonts w:hint="eastAsia" w:ascii="仿宋" w:hAnsi="仿宋" w:eastAsia="仿宋"/>
                <w:szCs w:val="21"/>
              </w:rPr>
              <w:t>是否开放</w:t>
            </w:r>
          </w:p>
        </w:tc>
        <w:tc>
          <w:tcPr>
            <w:tcW w:w="2268" w:type="dxa"/>
          </w:tcPr>
          <w:p>
            <w:pPr>
              <w:widowControl w:val="0"/>
              <w:spacing w:line="280" w:lineRule="exact"/>
              <w:jc w:val="both"/>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p>
        </w:tc>
        <w:tc>
          <w:tcPr>
            <w:tcW w:w="1985" w:type="dxa"/>
          </w:tcPr>
          <w:p>
            <w:pPr>
              <w:widowControl w:val="0"/>
              <w:spacing w:line="280" w:lineRule="exact"/>
              <w:jc w:val="both"/>
              <w:rPr>
                <w:rFonts w:ascii="仿宋" w:hAnsi="仿宋" w:eastAsia="仿宋"/>
                <w:szCs w:val="21"/>
              </w:rPr>
            </w:pPr>
          </w:p>
        </w:tc>
        <w:tc>
          <w:tcPr>
            <w:tcW w:w="2126" w:type="dxa"/>
          </w:tcPr>
          <w:p>
            <w:pPr>
              <w:widowControl w:val="0"/>
              <w:spacing w:line="280" w:lineRule="exact"/>
              <w:jc w:val="both"/>
              <w:rPr>
                <w:rFonts w:ascii="仿宋" w:hAnsi="仿宋" w:eastAsia="仿宋"/>
                <w:szCs w:val="21"/>
              </w:rPr>
            </w:pPr>
          </w:p>
        </w:tc>
        <w:tc>
          <w:tcPr>
            <w:tcW w:w="1784" w:type="dxa"/>
          </w:tcPr>
          <w:p>
            <w:pPr>
              <w:widowControl w:val="0"/>
              <w:spacing w:line="280" w:lineRule="exact"/>
              <w:jc w:val="both"/>
              <w:rPr>
                <w:rFonts w:ascii="仿宋" w:hAnsi="仿宋" w:eastAsia="仿宋"/>
                <w:szCs w:val="21"/>
              </w:rPr>
            </w:pPr>
          </w:p>
        </w:tc>
        <w:tc>
          <w:tcPr>
            <w:tcW w:w="1193" w:type="dxa"/>
          </w:tcPr>
          <w:p>
            <w:pPr>
              <w:widowControl w:val="0"/>
              <w:spacing w:line="280" w:lineRule="exact"/>
              <w:jc w:val="both"/>
              <w:rPr>
                <w:rFonts w:ascii="仿宋" w:hAnsi="仿宋" w:eastAsia="仿宋"/>
                <w:szCs w:val="21"/>
              </w:rPr>
            </w:pPr>
          </w:p>
        </w:tc>
        <w:tc>
          <w:tcPr>
            <w:tcW w:w="2268" w:type="dxa"/>
          </w:tcPr>
          <w:p>
            <w:pPr>
              <w:widowControl w:val="0"/>
              <w:spacing w:line="280" w:lineRule="exact"/>
              <w:jc w:val="both"/>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p>
        </w:tc>
        <w:tc>
          <w:tcPr>
            <w:tcW w:w="1985" w:type="dxa"/>
          </w:tcPr>
          <w:p>
            <w:pPr>
              <w:widowControl w:val="0"/>
              <w:spacing w:line="280" w:lineRule="exact"/>
              <w:jc w:val="both"/>
              <w:rPr>
                <w:rFonts w:ascii="仿宋" w:hAnsi="仿宋" w:eastAsia="仿宋"/>
                <w:szCs w:val="21"/>
              </w:rPr>
            </w:pPr>
          </w:p>
        </w:tc>
        <w:tc>
          <w:tcPr>
            <w:tcW w:w="2126" w:type="dxa"/>
          </w:tcPr>
          <w:p>
            <w:pPr>
              <w:widowControl w:val="0"/>
              <w:spacing w:line="280" w:lineRule="exact"/>
              <w:jc w:val="both"/>
              <w:rPr>
                <w:rFonts w:ascii="仿宋" w:hAnsi="仿宋" w:eastAsia="仿宋"/>
                <w:szCs w:val="21"/>
              </w:rPr>
            </w:pPr>
          </w:p>
        </w:tc>
        <w:tc>
          <w:tcPr>
            <w:tcW w:w="1784" w:type="dxa"/>
          </w:tcPr>
          <w:p>
            <w:pPr>
              <w:widowControl w:val="0"/>
              <w:spacing w:line="280" w:lineRule="exact"/>
              <w:jc w:val="both"/>
              <w:rPr>
                <w:rFonts w:ascii="仿宋" w:hAnsi="仿宋" w:eastAsia="仿宋"/>
                <w:szCs w:val="21"/>
              </w:rPr>
            </w:pPr>
          </w:p>
        </w:tc>
        <w:tc>
          <w:tcPr>
            <w:tcW w:w="1193" w:type="dxa"/>
          </w:tcPr>
          <w:p>
            <w:pPr>
              <w:widowControl w:val="0"/>
              <w:spacing w:line="280" w:lineRule="exact"/>
              <w:jc w:val="both"/>
              <w:rPr>
                <w:rFonts w:ascii="仿宋" w:hAnsi="仿宋" w:eastAsia="仿宋"/>
                <w:szCs w:val="21"/>
              </w:rPr>
            </w:pPr>
          </w:p>
        </w:tc>
        <w:tc>
          <w:tcPr>
            <w:tcW w:w="2268" w:type="dxa"/>
          </w:tcPr>
          <w:p>
            <w:pPr>
              <w:widowControl w:val="0"/>
              <w:spacing w:line="280" w:lineRule="exact"/>
              <w:jc w:val="both"/>
              <w:rPr>
                <w:rFonts w:ascii="仿宋" w:hAnsi="仿宋" w:eastAsia="仿宋"/>
                <w:szCs w:val="21"/>
              </w:rPr>
            </w:pPr>
          </w:p>
        </w:tc>
      </w:tr>
    </w:tbl>
    <w:p>
      <w:pPr>
        <w:spacing w:line="280" w:lineRule="exact"/>
        <w:ind w:firstLine="440" w:firstLineChars="200"/>
        <w:rPr>
          <w:rFonts w:ascii="仿宋" w:hAnsi="仿宋" w:eastAsia="仿宋"/>
          <w:szCs w:val="21"/>
        </w:rPr>
      </w:pPr>
      <w:r>
        <w:rPr>
          <w:rFonts w:hint="eastAsia" w:ascii="仿宋" w:hAnsi="仿宋" w:eastAsia="仿宋"/>
          <w:szCs w:val="21"/>
        </w:rPr>
        <w:t xml:space="preserve"> </w:t>
      </w:r>
    </w:p>
    <w:p>
      <w:pPr>
        <w:spacing w:line="280" w:lineRule="exact"/>
        <w:ind w:firstLine="44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r>
              <w:rPr>
                <w:rFonts w:hint="eastAsia" w:ascii="仿宋" w:hAnsi="仿宋" w:eastAsia="仿宋"/>
                <w:szCs w:val="21"/>
              </w:rPr>
              <w:t>序号</w:t>
            </w:r>
          </w:p>
        </w:tc>
        <w:tc>
          <w:tcPr>
            <w:tcW w:w="1985" w:type="dxa"/>
          </w:tcPr>
          <w:p>
            <w:pPr>
              <w:widowControl w:val="0"/>
              <w:spacing w:line="280" w:lineRule="exact"/>
              <w:jc w:val="both"/>
              <w:rPr>
                <w:rFonts w:ascii="仿宋" w:hAnsi="仿宋" w:eastAsia="仿宋"/>
                <w:szCs w:val="21"/>
              </w:rPr>
            </w:pPr>
            <w:r>
              <w:rPr>
                <w:rFonts w:hint="eastAsia" w:ascii="仿宋" w:hAnsi="仿宋" w:eastAsia="仿宋"/>
                <w:szCs w:val="21"/>
              </w:rPr>
              <w:t>须定期更换零部件</w:t>
            </w:r>
          </w:p>
        </w:tc>
        <w:tc>
          <w:tcPr>
            <w:tcW w:w="2126" w:type="dxa"/>
          </w:tcPr>
          <w:p>
            <w:pPr>
              <w:widowControl w:val="0"/>
              <w:spacing w:line="280" w:lineRule="exact"/>
              <w:jc w:val="both"/>
              <w:rPr>
                <w:rFonts w:ascii="仿宋" w:hAnsi="仿宋" w:eastAsia="仿宋"/>
                <w:szCs w:val="21"/>
              </w:rPr>
            </w:pPr>
            <w:r>
              <w:rPr>
                <w:rFonts w:hint="eastAsia" w:ascii="仿宋" w:hAnsi="仿宋" w:eastAsia="仿宋"/>
                <w:szCs w:val="21"/>
              </w:rPr>
              <w:t>品牌规格型号</w:t>
            </w:r>
          </w:p>
        </w:tc>
        <w:tc>
          <w:tcPr>
            <w:tcW w:w="1783" w:type="dxa"/>
          </w:tcPr>
          <w:p>
            <w:pPr>
              <w:widowControl w:val="0"/>
              <w:spacing w:line="280" w:lineRule="exact"/>
              <w:jc w:val="both"/>
              <w:rPr>
                <w:rFonts w:ascii="仿宋" w:hAnsi="仿宋" w:eastAsia="仿宋"/>
                <w:szCs w:val="21"/>
              </w:rPr>
            </w:pPr>
            <w:r>
              <w:rPr>
                <w:rFonts w:hint="eastAsia" w:ascii="仿宋" w:hAnsi="仿宋" w:eastAsia="仿宋"/>
                <w:szCs w:val="21"/>
              </w:rPr>
              <w:t>价格（元/个）</w:t>
            </w:r>
          </w:p>
        </w:tc>
        <w:tc>
          <w:tcPr>
            <w:tcW w:w="1194" w:type="dxa"/>
          </w:tcPr>
          <w:p>
            <w:pPr>
              <w:widowControl w:val="0"/>
              <w:spacing w:line="280" w:lineRule="exact"/>
              <w:jc w:val="both"/>
              <w:rPr>
                <w:rFonts w:ascii="仿宋" w:hAnsi="仿宋" w:eastAsia="仿宋"/>
                <w:szCs w:val="21"/>
              </w:rPr>
            </w:pPr>
            <w:r>
              <w:rPr>
                <w:rFonts w:hint="eastAsia" w:ascii="仿宋" w:hAnsi="仿宋" w:eastAsia="仿宋"/>
                <w:szCs w:val="21"/>
              </w:rPr>
              <w:t>是否开放</w:t>
            </w:r>
          </w:p>
        </w:tc>
        <w:tc>
          <w:tcPr>
            <w:tcW w:w="2268" w:type="dxa"/>
          </w:tcPr>
          <w:p>
            <w:pPr>
              <w:widowControl w:val="0"/>
              <w:spacing w:line="280" w:lineRule="exact"/>
              <w:jc w:val="both"/>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p>
        </w:tc>
        <w:tc>
          <w:tcPr>
            <w:tcW w:w="1985" w:type="dxa"/>
          </w:tcPr>
          <w:p>
            <w:pPr>
              <w:widowControl w:val="0"/>
              <w:spacing w:line="280" w:lineRule="exact"/>
              <w:jc w:val="both"/>
              <w:rPr>
                <w:rFonts w:ascii="仿宋" w:hAnsi="仿宋" w:eastAsia="仿宋"/>
                <w:szCs w:val="21"/>
              </w:rPr>
            </w:pPr>
          </w:p>
        </w:tc>
        <w:tc>
          <w:tcPr>
            <w:tcW w:w="2126" w:type="dxa"/>
          </w:tcPr>
          <w:p>
            <w:pPr>
              <w:widowControl w:val="0"/>
              <w:spacing w:line="280" w:lineRule="exact"/>
              <w:jc w:val="both"/>
              <w:rPr>
                <w:rFonts w:ascii="仿宋" w:hAnsi="仿宋" w:eastAsia="仿宋"/>
                <w:szCs w:val="21"/>
              </w:rPr>
            </w:pPr>
          </w:p>
        </w:tc>
        <w:tc>
          <w:tcPr>
            <w:tcW w:w="1783" w:type="dxa"/>
          </w:tcPr>
          <w:p>
            <w:pPr>
              <w:widowControl w:val="0"/>
              <w:spacing w:line="280" w:lineRule="exact"/>
              <w:jc w:val="both"/>
              <w:rPr>
                <w:rFonts w:ascii="仿宋" w:hAnsi="仿宋" w:eastAsia="仿宋"/>
                <w:szCs w:val="21"/>
              </w:rPr>
            </w:pPr>
          </w:p>
        </w:tc>
        <w:tc>
          <w:tcPr>
            <w:tcW w:w="1194" w:type="dxa"/>
          </w:tcPr>
          <w:p>
            <w:pPr>
              <w:widowControl w:val="0"/>
              <w:spacing w:line="280" w:lineRule="exact"/>
              <w:jc w:val="both"/>
              <w:rPr>
                <w:rFonts w:ascii="仿宋" w:hAnsi="仿宋" w:eastAsia="仿宋"/>
                <w:szCs w:val="21"/>
              </w:rPr>
            </w:pPr>
          </w:p>
        </w:tc>
        <w:tc>
          <w:tcPr>
            <w:tcW w:w="2268" w:type="dxa"/>
          </w:tcPr>
          <w:p>
            <w:pPr>
              <w:widowControl w:val="0"/>
              <w:spacing w:line="280" w:lineRule="exact"/>
              <w:jc w:val="both"/>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widowControl w:val="0"/>
              <w:spacing w:line="280" w:lineRule="exact"/>
              <w:jc w:val="both"/>
              <w:rPr>
                <w:rFonts w:ascii="仿宋" w:hAnsi="仿宋" w:eastAsia="仿宋"/>
                <w:szCs w:val="21"/>
              </w:rPr>
            </w:pPr>
          </w:p>
        </w:tc>
        <w:tc>
          <w:tcPr>
            <w:tcW w:w="1985" w:type="dxa"/>
          </w:tcPr>
          <w:p>
            <w:pPr>
              <w:widowControl w:val="0"/>
              <w:spacing w:line="280" w:lineRule="exact"/>
              <w:jc w:val="both"/>
              <w:rPr>
                <w:rFonts w:ascii="仿宋" w:hAnsi="仿宋" w:eastAsia="仿宋"/>
                <w:szCs w:val="21"/>
              </w:rPr>
            </w:pPr>
          </w:p>
        </w:tc>
        <w:tc>
          <w:tcPr>
            <w:tcW w:w="2126" w:type="dxa"/>
          </w:tcPr>
          <w:p>
            <w:pPr>
              <w:widowControl w:val="0"/>
              <w:spacing w:line="280" w:lineRule="exact"/>
              <w:jc w:val="both"/>
              <w:rPr>
                <w:rFonts w:ascii="仿宋" w:hAnsi="仿宋" w:eastAsia="仿宋"/>
                <w:szCs w:val="21"/>
              </w:rPr>
            </w:pPr>
          </w:p>
        </w:tc>
        <w:tc>
          <w:tcPr>
            <w:tcW w:w="1783" w:type="dxa"/>
          </w:tcPr>
          <w:p>
            <w:pPr>
              <w:widowControl w:val="0"/>
              <w:spacing w:line="280" w:lineRule="exact"/>
              <w:jc w:val="both"/>
              <w:rPr>
                <w:rFonts w:ascii="仿宋" w:hAnsi="仿宋" w:eastAsia="仿宋"/>
                <w:szCs w:val="21"/>
              </w:rPr>
            </w:pPr>
          </w:p>
        </w:tc>
        <w:tc>
          <w:tcPr>
            <w:tcW w:w="1194" w:type="dxa"/>
          </w:tcPr>
          <w:p>
            <w:pPr>
              <w:widowControl w:val="0"/>
              <w:spacing w:line="280" w:lineRule="exact"/>
              <w:jc w:val="both"/>
              <w:rPr>
                <w:rFonts w:ascii="仿宋" w:hAnsi="仿宋" w:eastAsia="仿宋"/>
                <w:szCs w:val="21"/>
              </w:rPr>
            </w:pPr>
          </w:p>
        </w:tc>
        <w:tc>
          <w:tcPr>
            <w:tcW w:w="2268" w:type="dxa"/>
          </w:tcPr>
          <w:p>
            <w:pPr>
              <w:widowControl w:val="0"/>
              <w:spacing w:line="280" w:lineRule="exact"/>
              <w:jc w:val="both"/>
              <w:rPr>
                <w:rFonts w:ascii="仿宋" w:hAnsi="仿宋" w:eastAsia="仿宋"/>
                <w:szCs w:val="21"/>
              </w:rPr>
            </w:pPr>
          </w:p>
        </w:tc>
      </w:tr>
    </w:tbl>
    <w:p>
      <w:pPr>
        <w:spacing w:line="280" w:lineRule="exact"/>
        <w:ind w:firstLine="440" w:firstLineChars="200"/>
        <w:rPr>
          <w:rFonts w:ascii="仿宋" w:hAnsi="仿宋" w:eastAsia="仿宋"/>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0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7A"/>
    <w:family w:val="auto"/>
    <w:pitch w:val="default"/>
    <w:sig w:usb0="80000287" w:usb1="0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2E099"/>
    <w:multiLevelType w:val="singleLevel"/>
    <w:tmpl w:val="9522E09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377DD"/>
    <w:rsid w:val="6BF3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ascii="Arial" w:hAnsi="Arial" w:eastAsia="微软雅黑" w:cs="Times New Roman"/>
      <w:kern w:val="2"/>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line="240" w:lineRule="auto"/>
      <w:ind w:firstLine="0"/>
      <w:jc w:val="left"/>
    </w:pPr>
    <w:rPr>
      <w:bCs/>
      <w:spacing w:val="10"/>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2021-05-20T02:36:00Z</dcterms:created>
  <dc:creator>今晚打老虎จุ๊บ</dc:creator>
  <cp:lastModifiedBy>今晚打老虎จุ๊บ</cp:lastModifiedBy>
  <dcterms:modified xsi:type="dcterms:W3CDTF">2021-05-20T02:43:33Z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B8533A1F8B3E4C00ADC89A0B8F89C811</vt:lpwstr>
  </property>
</Properties>
</file>