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44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ascii="微软雅黑" w:hAnsi="微软雅黑" w:eastAsia="微软雅黑"/>
          <w:b/>
          <w:sz w:val="32"/>
          <w:u w:val="single"/>
        </w:rPr>
        <w:t>平衡功能评估与训练系统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lang w:val="en-US" w:eastAsia="zh-CN"/>
        </w:rPr>
        <w:t>1、</w:t>
      </w:r>
      <w:r>
        <w:rPr>
          <w:rFonts w:hint="eastAsia" w:ascii="仿宋" w:hAnsi="仿宋" w:eastAsia="仿宋"/>
          <w:szCs w:val="21"/>
        </w:rPr>
        <w:t>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ascii="微软雅黑" w:hAnsi="微软雅黑" w:eastAsia="微软雅黑"/>
                <w:sz w:val="22"/>
                <w:szCs w:val="22"/>
              </w:rPr>
              <w:t>产品</w:t>
            </w:r>
            <w:r>
              <w:rPr>
                <w:rFonts w:hint="eastAsia" w:ascii="微软雅黑" w:hAnsi="微软雅黑" w:eastAsia="微软雅黑"/>
                <w:sz w:val="22"/>
                <w:szCs w:val="22"/>
                <w:lang w:val="en-US" w:eastAsia="zh-CN"/>
              </w:rPr>
              <w:t>包括平衡评定及训练系统分析软件</w:t>
            </w:r>
            <w:r>
              <w:rPr>
                <w:rFonts w:ascii="微软雅黑" w:hAnsi="微软雅黑" w:eastAsia="微软雅黑"/>
                <w:sz w:val="22"/>
                <w:szCs w:val="22"/>
              </w:rPr>
              <w:t>、</w:t>
            </w:r>
            <w:r>
              <w:rPr>
                <w:rFonts w:hint="eastAsia" w:ascii="微软雅黑" w:hAnsi="微软雅黑" w:eastAsia="微软雅黑"/>
                <w:sz w:val="22"/>
                <w:szCs w:val="22"/>
                <w:lang w:val="en-US" w:eastAsia="zh-CN"/>
              </w:rPr>
              <w:t>训练仪（</w:t>
            </w:r>
            <w:r>
              <w:rPr>
                <w:rFonts w:ascii="微软雅黑" w:hAnsi="微软雅黑" w:eastAsia="微软雅黑"/>
                <w:sz w:val="22"/>
                <w:szCs w:val="22"/>
              </w:rPr>
              <w:t>训练架或训练台组成</w:t>
            </w: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计算机、打印机、大屏液晶显示器</w:t>
            </w:r>
            <w:r>
              <w:rPr>
                <w:rFonts w:ascii="微软雅黑" w:hAnsi="微软雅黑" w:eastAsia="微软雅黑"/>
                <w:sz w:val="22"/>
                <w:szCs w:val="22"/>
              </w:rPr>
              <w:t>；电脑硬件配置应为当下主流配置，性能稳定。</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ascii="微软雅黑" w:hAnsi="微软雅黑" w:eastAsia="微软雅黑"/>
                <w:sz w:val="22"/>
                <w:szCs w:val="22"/>
              </w:rPr>
              <w:t>包含</w:t>
            </w:r>
            <w:r>
              <w:rPr>
                <w:rFonts w:hint="eastAsia" w:ascii="微软雅黑" w:hAnsi="微软雅黑" w:eastAsia="微软雅黑"/>
                <w:sz w:val="22"/>
                <w:szCs w:val="22"/>
                <w:lang w:val="en-US" w:eastAsia="zh-CN"/>
              </w:rPr>
              <w:t>多种</w:t>
            </w:r>
            <w:r>
              <w:rPr>
                <w:rFonts w:ascii="微软雅黑" w:hAnsi="微软雅黑" w:eastAsia="微软雅黑"/>
                <w:sz w:val="22"/>
                <w:szCs w:val="22"/>
              </w:rPr>
              <w:t>训练游戏及情景互动内容</w:t>
            </w:r>
            <w:r>
              <w:rPr>
                <w:rFonts w:hint="eastAsia" w:ascii="微软雅黑" w:hAnsi="微软雅黑" w:eastAsia="微软雅黑"/>
                <w:sz w:val="22"/>
                <w:szCs w:val="22"/>
                <w:lang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hint="eastAsia" w:ascii="微软雅黑" w:hAnsi="微软雅黑" w:eastAsia="微软雅黑"/>
                <w:sz w:val="22"/>
                <w:szCs w:val="22"/>
              </w:rPr>
              <w:t>系统应具备评估、训练、病例管理等功能。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hint="eastAsia" w:ascii="微软雅黑" w:hAnsi="微软雅黑" w:eastAsia="微软雅黑"/>
                <w:sz w:val="22"/>
                <w:szCs w:val="22"/>
              </w:rPr>
              <w:t>系统可对患者的</w:t>
            </w:r>
            <w:r>
              <w:rPr>
                <w:rFonts w:hint="eastAsia" w:ascii="微软雅黑" w:hAnsi="微软雅黑" w:eastAsia="微软雅黑"/>
                <w:sz w:val="22"/>
                <w:szCs w:val="22"/>
                <w:lang w:val="en-US" w:eastAsia="zh-CN"/>
              </w:rPr>
              <w:t>座位、双脚站立、左脚站立、右脚站立、座站等姿势进行睁眼、闭眼两种平衡状态做出评估，并均可出具</w:t>
            </w:r>
            <w:r>
              <w:rPr>
                <w:rFonts w:hint="eastAsia" w:ascii="微软雅黑" w:hAnsi="微软雅黑" w:eastAsia="微软雅黑"/>
                <w:sz w:val="22"/>
                <w:szCs w:val="22"/>
              </w:rPr>
              <w:t>平衡</w:t>
            </w:r>
            <w:r>
              <w:rPr>
                <w:rFonts w:hint="eastAsia" w:ascii="微软雅黑" w:hAnsi="微软雅黑" w:eastAsia="微软雅黑"/>
                <w:sz w:val="22"/>
                <w:szCs w:val="22"/>
                <w:lang w:val="en-US" w:eastAsia="zh-CN"/>
              </w:rPr>
              <w:t>状态</w:t>
            </w:r>
            <w:r>
              <w:rPr>
                <w:rFonts w:hint="eastAsia" w:ascii="微软雅黑" w:hAnsi="微软雅黑" w:eastAsia="微软雅黑"/>
                <w:sz w:val="22"/>
                <w:szCs w:val="22"/>
              </w:rPr>
              <w:t>评估</w:t>
            </w:r>
            <w:r>
              <w:rPr>
                <w:rFonts w:hint="eastAsia" w:ascii="微软雅黑" w:hAnsi="微软雅黑" w:eastAsia="微软雅黑"/>
                <w:sz w:val="22"/>
                <w:szCs w:val="22"/>
                <w:lang w:val="en-US" w:eastAsia="zh-CN"/>
              </w:rPr>
              <w:t>报告。</w:t>
            </w:r>
            <w:r>
              <w:rPr>
                <w:rFonts w:hint="eastAsia" w:ascii="微软雅黑" w:hAnsi="微软雅黑" w:eastAsia="微软雅黑"/>
                <w:sz w:val="22"/>
                <w:szCs w:val="22"/>
              </w:rPr>
              <w:t>并根据评估结果推荐适宜的训练方案，也可自行设定训练方案及时间。</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hint="eastAsia" w:ascii="微软雅黑" w:hAnsi="微软雅黑" w:eastAsia="微软雅黑"/>
                <w:sz w:val="22"/>
                <w:szCs w:val="22"/>
              </w:rPr>
              <w:t>系统可保存病人信息、评定结果、训练情况等，数据随时可调用，可打印。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hint="eastAsia" w:ascii="微软雅黑" w:hAnsi="微软雅黑" w:eastAsia="微软雅黑"/>
                <w:sz w:val="22"/>
                <w:szCs w:val="22"/>
              </w:rPr>
              <w:t>训练架或训练台设计合理，安全稳定，要有防护措施。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hint="eastAsia" w:ascii="微软雅黑" w:hAnsi="微软雅黑" w:eastAsia="微软雅黑"/>
                <w:sz w:val="22"/>
                <w:szCs w:val="22"/>
              </w:rPr>
              <w:t>在垂直方向可调控摆动角度以控制训练难度，实现静态与动态平衡训练。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hint="eastAsia" w:ascii="微软雅黑" w:hAnsi="微软雅黑" w:eastAsia="微软雅黑"/>
                <w:sz w:val="22"/>
                <w:szCs w:val="22"/>
              </w:rPr>
              <w:t>在训练阻力和难度上可调，实现动态平衡进阶训练，满足不同阶段的患者的治疗需求。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7"/>
              <w:numPr>
                <w:numId w:val="0"/>
              </w:numPr>
              <w:spacing w:line="440" w:lineRule="exact"/>
              <w:rPr>
                <w:rFonts w:ascii="仿宋" w:hAnsi="仿宋" w:eastAsia="仿宋"/>
                <w:szCs w:val="21"/>
              </w:rPr>
            </w:pPr>
            <w:r>
              <w:rPr>
                <w:rFonts w:hint="eastAsia" w:ascii="微软雅黑" w:hAnsi="微软雅黑" w:eastAsia="微软雅黑"/>
                <w:sz w:val="22"/>
                <w:szCs w:val="22"/>
              </w:rPr>
              <w:t>训练架垂直方向高度可调，调节方便省力。</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7"/>
              <w:keepNext w:val="0"/>
              <w:keepLines w:val="0"/>
              <w:pageBreakBefore w:val="0"/>
              <w:widowControl/>
              <w:numPr>
                <w:numId w:val="0"/>
              </w:numPr>
              <w:shd w:val="clear" w:color="auto" w:fill="FFFFFF"/>
              <w:kinsoku/>
              <w:wordWrap/>
              <w:overflowPunct/>
              <w:topLinePunct w:val="0"/>
              <w:autoSpaceDE/>
              <w:autoSpaceDN/>
              <w:bidi w:val="0"/>
              <w:adjustRightInd/>
              <w:snapToGrid/>
              <w:spacing w:line="440" w:lineRule="exact"/>
              <w:jc w:val="left"/>
              <w:textAlignment w:val="auto"/>
              <w:outlineLvl w:val="9"/>
              <w:rPr>
                <w:rFonts w:ascii="仿宋" w:hAnsi="仿宋" w:eastAsia="仿宋"/>
                <w:szCs w:val="21"/>
              </w:rPr>
            </w:pPr>
            <w:r>
              <w:rPr>
                <w:rFonts w:hint="eastAsia" w:ascii="微软雅黑" w:hAnsi="微软雅黑" w:eastAsia="微软雅黑"/>
                <w:sz w:val="22"/>
                <w:szCs w:val="22"/>
              </w:rPr>
              <w:t>训练架或训练台的最大承载能力应不小于120公斤；腰部固定带的最大承重不小于80公斤。</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7"/>
              <w:keepNext w:val="0"/>
              <w:keepLines w:val="0"/>
              <w:pageBreakBefore w:val="0"/>
              <w:widowControl/>
              <w:numPr>
                <w:numId w:val="0"/>
              </w:numPr>
              <w:shd w:val="clear" w:color="auto" w:fill="FFFFFF"/>
              <w:kinsoku/>
              <w:wordWrap/>
              <w:overflowPunct/>
              <w:topLinePunct w:val="0"/>
              <w:autoSpaceDE/>
              <w:autoSpaceDN/>
              <w:bidi w:val="0"/>
              <w:adjustRightInd/>
              <w:snapToGrid/>
              <w:spacing w:line="440" w:lineRule="exact"/>
              <w:jc w:val="left"/>
              <w:textAlignment w:val="auto"/>
              <w:outlineLvl w:val="9"/>
              <w:rPr>
                <w:rFonts w:ascii="仿宋" w:hAnsi="仿宋" w:eastAsia="仿宋"/>
                <w:szCs w:val="21"/>
              </w:rPr>
            </w:pPr>
            <w:r>
              <w:rPr>
                <w:rFonts w:hint="eastAsia" w:ascii="微软雅黑" w:hAnsi="微软雅黑" w:eastAsia="微软雅黑"/>
                <w:sz w:val="22"/>
                <w:szCs w:val="22"/>
              </w:rPr>
              <w:t>训练架脚部有固定装置 ，且操作方便。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7"/>
              <w:keepNext w:val="0"/>
              <w:keepLines w:val="0"/>
              <w:pageBreakBefore w:val="0"/>
              <w:widowControl/>
              <w:numPr>
                <w:numId w:val="0"/>
              </w:numPr>
              <w:shd w:val="clear" w:color="auto" w:fill="FFFFFF"/>
              <w:kinsoku/>
              <w:wordWrap/>
              <w:overflowPunct/>
              <w:topLinePunct w:val="0"/>
              <w:autoSpaceDE/>
              <w:autoSpaceDN/>
              <w:bidi w:val="0"/>
              <w:adjustRightInd/>
              <w:snapToGrid/>
              <w:spacing w:line="440" w:lineRule="exact"/>
              <w:jc w:val="left"/>
              <w:textAlignment w:val="auto"/>
              <w:outlineLvl w:val="9"/>
              <w:rPr>
                <w:rFonts w:hint="eastAsia"/>
                <w:color w:val="000000"/>
                <w:szCs w:val="21"/>
              </w:rPr>
            </w:pPr>
            <w:r>
              <w:rPr>
                <w:rFonts w:hint="eastAsia" w:ascii="微软雅黑" w:hAnsi="微软雅黑" w:eastAsia="微软雅黑"/>
                <w:sz w:val="22"/>
                <w:szCs w:val="22"/>
              </w:rPr>
              <w:t>训练架上固定病人的约束带长度可调，同时髋、膝、腹部应有支持垫或缓冲垫。且高度可调，满足不同体型病人的需求。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pStyle w:val="7"/>
              <w:keepNext w:val="0"/>
              <w:keepLines w:val="0"/>
              <w:pageBreakBefore w:val="0"/>
              <w:widowControl/>
              <w:numPr>
                <w:numId w:val="0"/>
              </w:numPr>
              <w:shd w:val="clear" w:color="auto" w:fill="FFFFFF"/>
              <w:kinsoku/>
              <w:wordWrap/>
              <w:overflowPunct/>
              <w:topLinePunct w:val="0"/>
              <w:autoSpaceDE/>
              <w:autoSpaceDN/>
              <w:bidi w:val="0"/>
              <w:adjustRightInd/>
              <w:snapToGrid/>
              <w:spacing w:line="440" w:lineRule="exact"/>
              <w:jc w:val="left"/>
              <w:textAlignment w:val="auto"/>
              <w:outlineLvl w:val="9"/>
              <w:rPr>
                <w:rFonts w:hint="eastAsia"/>
                <w:color w:val="000000"/>
                <w:szCs w:val="21"/>
              </w:rPr>
            </w:pPr>
            <w:r>
              <w:rPr>
                <w:rFonts w:hint="eastAsia" w:ascii="微软雅黑" w:hAnsi="微软雅黑" w:eastAsia="微软雅黑"/>
                <w:sz w:val="22"/>
                <w:szCs w:val="22"/>
              </w:rPr>
              <w:t>髋、膝、腹部的支持垫或缓冲垫材料合适，可减少训练过程中患者的不适感。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4"/>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4"/>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4"/>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4"/>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E8D1A"/>
    <w:multiLevelType w:val="singleLevel"/>
    <w:tmpl w:val="22AE8D1A"/>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F35A7"/>
    <w:rsid w:val="233F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2021-07-07T01:16:00Z</dcterms:created>
  <dc:creator>今晚打老虎จุ๊บ</dc:creator>
  <cp:lastModifiedBy>今晚打老虎จุ๊บ</cp:lastModifiedBy>
  <dcterms:modified xsi:type="dcterms:W3CDTF">2021-07-07T01:19:18Z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F81F417BE3B347B2B7153C6C751083DC</vt:lpwstr>
  </property>
</Properties>
</file>