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lang w:val="en-US" w:eastAsia="zh-CN"/>
        </w:rPr>
        <w:t xml:space="preserve">       </w:t>
      </w:r>
      <w:r>
        <w:rPr>
          <w:rFonts w:hint="eastAsia" w:asciiTheme="majorEastAsia" w:hAnsiTheme="majorEastAsia" w:eastAsiaTheme="majorEastAsia"/>
          <w:b/>
          <w:sz w:val="32"/>
          <w:szCs w:val="32"/>
        </w:rPr>
        <w:t>拟购</w:t>
      </w:r>
      <w:r>
        <w:rPr>
          <w:rStyle w:val="6"/>
          <w:rFonts w:hint="eastAsia"/>
          <w:b/>
          <w:i w:val="0"/>
          <w:caps w:val="0"/>
          <w:spacing w:val="0"/>
          <w:w w:val="100"/>
          <w:kern w:val="2"/>
          <w:sz w:val="28"/>
          <w:szCs w:val="28"/>
          <w:u w:val="single"/>
          <w:lang w:val="en-US" w:eastAsia="zh-CN" w:bidi="ar-SA"/>
        </w:rPr>
        <w:t>纤维支气管镜</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bookmarkStart w:id="0" w:name="_GoBack" w:colFirst="0" w:colLast="0"/>
          </w:p>
        </w:tc>
        <w:tc>
          <w:tcPr>
            <w:tcW w:w="1134" w:type="dxa"/>
          </w:tcPr>
          <w:p>
            <w:pPr>
              <w:spacing w:line="320" w:lineRule="exact"/>
              <w:rPr>
                <w:rFonts w:ascii="仿宋" w:hAnsi="仿宋" w:eastAsia="仿宋"/>
                <w:szCs w:val="21"/>
              </w:rPr>
            </w:pPr>
          </w:p>
        </w:tc>
        <w:tc>
          <w:tcPr>
            <w:tcW w:w="3261" w:type="dxa"/>
          </w:tcPr>
          <w:p>
            <w:pPr>
              <w:numPr>
                <w:ilvl w:val="0"/>
                <w:numId w:val="2"/>
              </w:num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Style w:val="6"/>
                <w:rFonts w:hint="eastAsia" w:ascii="宋体" w:hAnsi="宋体" w:eastAsia="宋体" w:cs="宋体"/>
                <w:b/>
                <w:bCs/>
                <w:i w:val="0"/>
                <w:caps w:val="0"/>
                <w:spacing w:val="0"/>
                <w:w w:val="100"/>
                <w:kern w:val="2"/>
                <w:sz w:val="24"/>
                <w:szCs w:val="24"/>
                <w:lang w:val="en-US" w:eastAsia="zh-CN" w:bidi="ar-SA"/>
              </w:rPr>
              <w:t>操作部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Style w:val="6"/>
                <w:rFonts w:hint="eastAsia" w:ascii="宋体" w:hAnsi="宋体" w:eastAsia="宋体" w:cs="宋体"/>
                <w:b w:val="0"/>
                <w:i w:val="0"/>
                <w:caps w:val="0"/>
                <w:spacing w:val="0"/>
                <w:w w:val="100"/>
                <w:kern w:val="2"/>
                <w:sz w:val="24"/>
                <w:szCs w:val="24"/>
                <w:lang w:val="en-US" w:eastAsia="zh-CN" w:bidi="ar-SA"/>
              </w:rPr>
              <w:t>采用电子成像技术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Style w:val="6"/>
                <w:rFonts w:hint="eastAsia" w:ascii="宋体" w:hAnsi="宋体" w:eastAsia="宋体" w:cs="宋体"/>
                <w:b w:val="0"/>
                <w:i w:val="0"/>
                <w:caps w:val="0"/>
                <w:spacing w:val="0"/>
                <w:w w:val="100"/>
                <w:kern w:val="2"/>
                <w:sz w:val="24"/>
                <w:szCs w:val="24"/>
                <w:lang w:val="en-US" w:eastAsia="zh-CN" w:bidi="ar-SA"/>
              </w:rPr>
              <w:t>视场角≥90°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Fonts w:hint="eastAsia" w:ascii="宋体" w:hAnsi="宋体" w:eastAsia="宋体" w:cs="宋体"/>
                <w:sz w:val="24"/>
                <w:szCs w:val="24"/>
              </w:rPr>
              <w:t>工作距离≥ 3-50mm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Style w:val="6"/>
                <w:rFonts w:hint="eastAsia" w:ascii="宋体" w:hAnsi="宋体" w:eastAsia="宋体" w:cs="宋体"/>
                <w:b w:val="0"/>
                <w:i w:val="0"/>
                <w:caps w:val="0"/>
                <w:spacing w:val="0"/>
                <w:w w:val="100"/>
                <w:kern w:val="2"/>
                <w:sz w:val="24"/>
                <w:szCs w:val="24"/>
                <w:lang w:val="en-US" w:eastAsia="zh-CN" w:bidi="ar-SA"/>
              </w:rPr>
              <w:t>插入部外径：≤2.8 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Style w:val="6"/>
                <w:rFonts w:hint="eastAsia" w:ascii="宋体" w:hAnsi="宋体" w:eastAsia="宋体" w:cs="宋体"/>
                <w:b w:val="0"/>
                <w:i w:val="0"/>
                <w:caps w:val="0"/>
                <w:spacing w:val="0"/>
                <w:w w:val="100"/>
                <w:kern w:val="2"/>
                <w:sz w:val="24"/>
                <w:szCs w:val="24"/>
                <w:lang w:val="en-US" w:eastAsia="zh-CN" w:bidi="ar-SA"/>
              </w:rPr>
              <w:t>工作管有效长度≥600mm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Fonts w:hint="eastAsia" w:ascii="宋体" w:hAnsi="宋体" w:eastAsia="宋体" w:cs="宋体"/>
                <w:sz w:val="24"/>
                <w:szCs w:val="24"/>
              </w:rPr>
              <w:t>软管末端可弯曲角度≥±150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Style w:val="6"/>
                <w:rFonts w:hint="eastAsia" w:ascii="宋体" w:hAnsi="宋体" w:eastAsia="宋体" w:cs="宋体"/>
                <w:b w:val="0"/>
                <w:i w:val="0"/>
                <w:caps w:val="0"/>
                <w:spacing w:val="0"/>
                <w:w w:val="100"/>
                <w:kern w:val="2"/>
                <w:sz w:val="24"/>
                <w:szCs w:val="24"/>
                <w:lang w:val="en-US" w:eastAsia="zh-CN" w:bidi="ar-SA"/>
              </w:rPr>
              <w:t>具备拍照、录像,一键对白功能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Style w:val="6"/>
                <w:rFonts w:hint="eastAsia" w:ascii="宋体" w:hAnsi="宋体" w:eastAsia="宋体" w:cs="宋体"/>
                <w:b w:val="0"/>
                <w:i w:val="0"/>
                <w:caps w:val="0"/>
                <w:spacing w:val="0"/>
                <w:w w:val="100"/>
                <w:kern w:val="2"/>
                <w:sz w:val="24"/>
                <w:szCs w:val="24"/>
                <w:lang w:val="en-US" w:eastAsia="zh-CN" w:bidi="ar-SA"/>
              </w:rPr>
              <w:t>配备便携式测漏器、测漏盖，可随时进行测试，确保消毒彻底，</w:t>
            </w:r>
            <w:r>
              <w:rPr>
                <w:rFonts w:hint="eastAsia" w:ascii="宋体" w:hAnsi="宋体" w:eastAsia="宋体" w:cs="宋体"/>
                <w:sz w:val="24"/>
                <w:szCs w:val="24"/>
              </w:rPr>
              <w:t>适用于液体浸泡消毒</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baseline"/>
              <w:outlineLvl w:val="9"/>
              <w:rPr>
                <w:rFonts w:ascii="仿宋" w:hAnsi="仿宋" w:eastAsia="仿宋"/>
                <w:szCs w:val="21"/>
              </w:rPr>
            </w:pPr>
            <w:r>
              <w:rPr>
                <w:rStyle w:val="6"/>
                <w:rFonts w:hint="eastAsia" w:ascii="宋体" w:hAnsi="宋体" w:eastAsia="宋体" w:cs="宋体"/>
                <w:b w:val="0"/>
                <w:i w:val="0"/>
                <w:caps w:val="0"/>
                <w:spacing w:val="0"/>
                <w:w w:val="100"/>
                <w:kern w:val="2"/>
                <w:sz w:val="24"/>
                <w:szCs w:val="24"/>
                <w:lang w:val="en-US" w:eastAsia="zh-CN" w:bidi="ar-SA"/>
              </w:rPr>
              <w:t>自带光源，具备防雾功能，无需预热</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baseline"/>
              <w:outlineLvl w:val="9"/>
              <w:rPr>
                <w:rFonts w:ascii="仿宋" w:hAnsi="仿宋" w:eastAsia="仿宋"/>
                <w:szCs w:val="21"/>
              </w:rPr>
            </w:pPr>
            <w:r>
              <w:rPr>
                <w:rFonts w:hint="eastAsia" w:ascii="宋体" w:hAnsi="宋体" w:eastAsia="宋体" w:cs="宋体"/>
                <w:sz w:val="24"/>
                <w:szCs w:val="24"/>
              </w:rPr>
              <w:t>与主机之间的连接方式采用一键插拔，无需旋转，利于临床抢救</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2"/>
              </w:numPr>
              <w:snapToGrid/>
              <w:spacing w:before="0" w:beforeAutospacing="0" w:after="0" w:afterAutospacing="0" w:line="312" w:lineRule="auto"/>
              <w:ind w:left="0" w:leftChars="0" w:right="0" w:rightChars="0" w:firstLine="0" w:firstLineChars="0"/>
              <w:jc w:val="both"/>
              <w:textAlignment w:val="baseline"/>
              <w:rPr>
                <w:rFonts w:ascii="仿宋" w:hAnsi="仿宋" w:eastAsia="仿宋"/>
                <w:szCs w:val="21"/>
              </w:rPr>
            </w:pPr>
            <w:r>
              <w:rPr>
                <w:rStyle w:val="6"/>
                <w:rFonts w:hint="eastAsia" w:ascii="宋体" w:hAnsi="宋体" w:eastAsia="宋体" w:cs="宋体"/>
                <w:b/>
                <w:bCs/>
                <w:i w:val="0"/>
                <w:caps w:val="0"/>
                <w:spacing w:val="20"/>
                <w:w w:val="100"/>
                <w:kern w:val="2"/>
                <w:sz w:val="24"/>
                <w:szCs w:val="24"/>
                <w:lang w:val="en-US" w:eastAsia="zh-CN" w:bidi="ar-SA"/>
              </w:rPr>
              <w:t>显示器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60" w:lineRule="auto"/>
              <w:jc w:val="both"/>
              <w:textAlignment w:val="baseline"/>
              <w:rPr>
                <w:rFonts w:ascii="仿宋" w:hAnsi="仿宋" w:eastAsia="仿宋"/>
                <w:szCs w:val="21"/>
              </w:rPr>
            </w:pPr>
            <w:r>
              <w:rPr>
                <w:rFonts w:hint="eastAsia" w:ascii="宋体" w:hAnsi="宋体" w:eastAsia="宋体" w:cs="宋体"/>
                <w:sz w:val="24"/>
                <w:szCs w:val="24"/>
              </w:rPr>
              <w:t>配置≥3.5寸触摸显示屏，显示分辨率不低于640×480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60" w:lineRule="auto"/>
              <w:jc w:val="both"/>
              <w:textAlignment w:val="baseline"/>
              <w:rPr>
                <w:rFonts w:ascii="仿宋" w:hAnsi="仿宋" w:eastAsia="仿宋"/>
                <w:szCs w:val="21"/>
              </w:rPr>
            </w:pPr>
            <w:r>
              <w:rPr>
                <w:rFonts w:hint="eastAsia" w:ascii="宋体" w:hAnsi="宋体" w:eastAsia="宋体" w:cs="宋体"/>
                <w:sz w:val="24"/>
                <w:szCs w:val="24"/>
              </w:rPr>
              <w:t>主机可通过HDMI数据线、无线模块连接外接显示器，实时传输视频喉镜、视频硬镜、视频软镜影像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60" w:lineRule="auto"/>
              <w:jc w:val="left"/>
              <w:textAlignment w:val="baseline"/>
              <w:rPr>
                <w:rFonts w:ascii="仿宋" w:hAnsi="仿宋" w:eastAsia="仿宋"/>
                <w:szCs w:val="21"/>
              </w:rPr>
            </w:pPr>
            <w:r>
              <w:rPr>
                <w:rStyle w:val="6"/>
                <w:rFonts w:hint="eastAsia" w:ascii="宋体" w:hAnsi="宋体" w:eastAsia="宋体" w:cs="宋体"/>
                <w:b w:val="0"/>
                <w:i w:val="0"/>
                <w:caps w:val="0"/>
                <w:spacing w:val="0"/>
                <w:w w:val="100"/>
                <w:kern w:val="2"/>
                <w:sz w:val="24"/>
                <w:szCs w:val="24"/>
                <w:lang w:val="en-US" w:eastAsia="zh-CN" w:bidi="ar-SA"/>
              </w:rPr>
              <w:t>显示屏可以上下倾斜0~160°；左右旋转左右各≥150°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60" w:lineRule="auto"/>
              <w:jc w:val="left"/>
              <w:textAlignment w:val="baseline"/>
              <w:rPr>
                <w:rFonts w:ascii="仿宋" w:hAnsi="仿宋" w:eastAsia="仿宋"/>
                <w:szCs w:val="21"/>
              </w:rPr>
            </w:pPr>
            <w:r>
              <w:rPr>
                <w:rFonts w:hint="eastAsia" w:ascii="宋体" w:hAnsi="宋体" w:eastAsia="宋体" w:cs="宋体"/>
                <w:sz w:val="24"/>
                <w:szCs w:val="24"/>
              </w:rPr>
              <w:t>可拍照、录像、录音；直接阅读、回放；具备USB、HDMI输出方式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napToGrid/>
              <w:spacing w:before="0" w:beforeAutospacing="0" w:after="0" w:afterAutospacing="0" w:line="360" w:lineRule="auto"/>
              <w:jc w:val="left"/>
              <w:textAlignment w:val="baseline"/>
              <w:rPr>
                <w:rFonts w:ascii="仿宋" w:hAnsi="仿宋" w:eastAsia="仿宋"/>
                <w:szCs w:val="21"/>
              </w:rPr>
            </w:pPr>
            <w:r>
              <w:rPr>
                <w:rFonts w:hint="eastAsia" w:ascii="宋体" w:hAnsi="宋体" w:eastAsia="宋体" w:cs="宋体"/>
                <w:sz w:val="24"/>
                <w:szCs w:val="24"/>
              </w:rPr>
              <w:t>锂聚合物电池，电压DC3.7V，持续工作时间≥240分钟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Style w:val="6"/>
                <w:rFonts w:hint="eastAsia" w:ascii="宋体" w:hAnsi="宋体" w:eastAsia="宋体" w:cs="宋体"/>
                <w:b w:val="0"/>
                <w:bCs w:val="0"/>
                <w:i w:val="0"/>
                <w:caps w:val="0"/>
                <w:spacing w:val="0"/>
                <w:w w:val="100"/>
                <w:kern w:val="2"/>
                <w:sz w:val="24"/>
                <w:szCs w:val="24"/>
                <w:lang w:val="en-US" w:eastAsia="zh-CN" w:bidi="ar-SA"/>
              </w:rPr>
              <w:t>提供软件终身免费升级服务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D88F9"/>
    <w:multiLevelType w:val="singleLevel"/>
    <w:tmpl w:val="9F1D88F9"/>
    <w:lvl w:ilvl="0" w:tentative="0">
      <w:start w:val="1"/>
      <w:numFmt w:val="decimal"/>
      <w:lvlText w:val="%1."/>
      <w:lvlJc w:val="left"/>
      <w:pPr>
        <w:ind w:left="425" w:hanging="425"/>
      </w:pPr>
      <w:rPr>
        <w:rFonts w:hint="default"/>
      </w:rPr>
    </w:lvl>
  </w:abstractNum>
  <w:abstractNum w:abstractNumId="1">
    <w:nsid w:val="5A091696"/>
    <w:multiLevelType w:val="singleLevel"/>
    <w:tmpl w:val="5A091696"/>
    <w:lvl w:ilvl="0" w:tentative="0">
      <w:start w:val="1"/>
      <w:numFmt w:val="chineseCounting"/>
      <w:suff w:val="nothing"/>
      <w:lvlText w:val="%1、"/>
      <w:lvlJc w:val="left"/>
      <w:pPr>
        <w:widowControl/>
        <w:textAlignment w:val="baseline"/>
      </w:pPr>
      <w:rPr>
        <w:rStyle w:val="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729AB"/>
    <w:rsid w:val="1D97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2021-07-07T01:53:00Z</dcterms:created>
  <dc:creator>今晚打老虎จุ๊บ</dc:creator>
  <cp:lastModifiedBy>今晚打老虎จุ๊บ</cp:lastModifiedBy>
  <dcterms:modified xsi:type="dcterms:W3CDTF">2021-07-07T01:55:39Z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449A83FAA5574D3AA0E6984197ABE626</vt:lpwstr>
  </property>
</Properties>
</file>