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0B" w:rsidRPr="00DC43C8" w:rsidRDefault="00A64287" w:rsidP="00D84D78">
      <w:pPr>
        <w:spacing w:line="320" w:lineRule="exact"/>
        <w:jc w:val="center"/>
        <w:rPr>
          <w:rFonts w:asciiTheme="majorEastAsia" w:eastAsiaTheme="majorEastAsia" w:hAnsiTheme="majorEastAsia"/>
          <w:b/>
          <w:sz w:val="32"/>
          <w:szCs w:val="32"/>
        </w:rPr>
      </w:pPr>
      <w:r w:rsidRPr="00DC43C8">
        <w:rPr>
          <w:rFonts w:asciiTheme="majorEastAsia" w:eastAsiaTheme="majorEastAsia" w:hAnsiTheme="majorEastAsia" w:hint="eastAsia"/>
          <w:b/>
          <w:sz w:val="32"/>
          <w:szCs w:val="32"/>
        </w:rPr>
        <w:t>拟购六安市中医院</w:t>
      </w:r>
      <w:r w:rsidR="00DC43C8" w:rsidRPr="00DC43C8">
        <w:rPr>
          <w:rFonts w:asciiTheme="minorEastAsia" w:hAnsiTheme="minorEastAsia" w:cstheme="minorEastAsia" w:hint="eastAsia"/>
          <w:b/>
          <w:kern w:val="0"/>
          <w:sz w:val="32"/>
          <w:szCs w:val="32"/>
          <w:u w:val="single"/>
        </w:rPr>
        <w:t>会议室音频系统维修改造</w:t>
      </w:r>
      <w:r w:rsidRPr="00DC43C8">
        <w:rPr>
          <w:rFonts w:asciiTheme="majorEastAsia" w:eastAsiaTheme="majorEastAsia" w:hAnsiTheme="majorEastAsia" w:hint="eastAsia"/>
          <w:b/>
          <w:sz w:val="32"/>
          <w:szCs w:val="32"/>
        </w:rPr>
        <w:t>项目初步参数</w:t>
      </w:r>
    </w:p>
    <w:p w:rsidR="0003480B" w:rsidRPr="00DC43C8" w:rsidRDefault="00A64287">
      <w:pPr>
        <w:spacing w:line="320" w:lineRule="exact"/>
        <w:jc w:val="center"/>
        <w:rPr>
          <w:rFonts w:ascii="仿宋" w:eastAsia="仿宋" w:hAnsi="仿宋"/>
          <w:b/>
          <w:sz w:val="32"/>
          <w:szCs w:val="32"/>
        </w:rPr>
      </w:pPr>
      <w:r w:rsidRPr="00DC43C8">
        <w:rPr>
          <w:rFonts w:asciiTheme="majorEastAsia" w:eastAsiaTheme="majorEastAsia" w:hAnsiTheme="majorEastAsia" w:hint="eastAsia"/>
          <w:b/>
          <w:sz w:val="32"/>
          <w:szCs w:val="32"/>
        </w:rPr>
        <w:t>论证征集意见表</w:t>
      </w:r>
    </w:p>
    <w:p w:rsidR="0003480B" w:rsidRDefault="0003480B">
      <w:pPr>
        <w:spacing w:line="320" w:lineRule="exact"/>
        <w:rPr>
          <w:rFonts w:ascii="仿宋" w:eastAsia="仿宋" w:hAnsi="仿宋"/>
          <w:sz w:val="24"/>
          <w:szCs w:val="24"/>
        </w:rPr>
      </w:pPr>
    </w:p>
    <w:p w:rsidR="0003480B" w:rsidRDefault="00A64287">
      <w:pPr>
        <w:spacing w:line="32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03480B" w:rsidRDefault="00A64287">
      <w:pPr>
        <w:spacing w:line="320" w:lineRule="exact"/>
        <w:rPr>
          <w:rFonts w:ascii="仿宋" w:eastAsia="仿宋" w:hAnsi="仿宋"/>
          <w:szCs w:val="21"/>
          <w:u w:val="single"/>
        </w:rPr>
      </w:pPr>
      <w:r>
        <w:rPr>
          <w:rFonts w:ascii="仿宋" w:eastAsia="仿宋" w:hAnsi="仿宋" w:hint="eastAsia"/>
          <w:szCs w:val="21"/>
        </w:rPr>
        <w:t>产品品牌、规格型号、产地、医疗器械注册证号及最低报价：</w:t>
      </w:r>
      <w:r>
        <w:rPr>
          <w:rFonts w:ascii="仿宋" w:eastAsia="仿宋" w:hAnsi="仿宋" w:hint="eastAsia"/>
          <w:szCs w:val="21"/>
          <w:u w:val="single"/>
        </w:rPr>
        <w:t xml:space="preserve">                                 </w:t>
      </w:r>
    </w:p>
    <w:p w:rsidR="0003480B" w:rsidRDefault="00A64287">
      <w:pPr>
        <w:spacing w:line="320" w:lineRule="exact"/>
        <w:rPr>
          <w:rFonts w:ascii="仿宋" w:eastAsia="仿宋" w:hAnsi="仿宋"/>
          <w:szCs w:val="21"/>
        </w:rPr>
      </w:pPr>
      <w:r>
        <w:rPr>
          <w:rFonts w:ascii="仿宋" w:eastAsia="仿宋" w:hAnsi="仿宋" w:hint="eastAsia"/>
          <w:b/>
          <w:szCs w:val="21"/>
        </w:rPr>
        <w:t>备注：</w:t>
      </w:r>
      <w:r>
        <w:rPr>
          <w:rFonts w:ascii="仿宋" w:eastAsia="仿宋" w:hAnsi="仿宋" w:hint="eastAsia"/>
          <w:szCs w:val="21"/>
        </w:rPr>
        <w:t>1、按要求格式填写并每页加盖报名供应商公章【电子章无效】；</w:t>
      </w:r>
    </w:p>
    <w:p w:rsidR="0003480B" w:rsidRDefault="00A64287">
      <w:pPr>
        <w:spacing w:line="320" w:lineRule="exact"/>
        <w:rPr>
          <w:rFonts w:ascii="仿宋" w:eastAsia="仿宋" w:hAnsi="仿宋"/>
          <w:szCs w:val="21"/>
        </w:rPr>
      </w:pPr>
      <w:r>
        <w:rPr>
          <w:rFonts w:ascii="仿宋" w:eastAsia="仿宋" w:hAnsi="仿宋" w:hint="eastAsia"/>
          <w:szCs w:val="21"/>
        </w:rPr>
        <w:t xml:space="preserve">      2、响应情况（是/否）若为否则继续填写具体建议修改指标，建议修改指标须慎重填写（该指标若为独家则无效，原则上须满足业界主流品牌同档次水平产品），</w:t>
      </w:r>
      <w:r>
        <w:rPr>
          <w:rFonts w:ascii="仿宋" w:eastAsia="仿宋" w:hAnsi="仿宋" w:hint="eastAsia"/>
          <w:b/>
          <w:szCs w:val="21"/>
          <w:u w:val="single"/>
        </w:rPr>
        <w:t>同时务必备注本品牌本规格型号产品相对应的真实指标并标注是否为独家（供医院汇总定稿版参数时选择）；</w:t>
      </w:r>
    </w:p>
    <w:p w:rsidR="0003480B" w:rsidRDefault="00A64287">
      <w:pPr>
        <w:spacing w:line="320" w:lineRule="exact"/>
        <w:rPr>
          <w:rFonts w:ascii="仿宋" w:eastAsia="仿宋" w:hAnsi="仿宋"/>
          <w:szCs w:val="21"/>
        </w:rPr>
      </w:pPr>
      <w:r>
        <w:rPr>
          <w:rFonts w:ascii="仿宋" w:eastAsia="仿宋" w:hAnsi="仿宋" w:hint="eastAsia"/>
          <w:szCs w:val="21"/>
        </w:rPr>
        <w:t xml:space="preserve">      3、相关归口科室在发布本征集意见表时原则上应以</w:t>
      </w:r>
      <w:r>
        <w:rPr>
          <w:rFonts w:ascii="仿宋" w:eastAsia="仿宋" w:hAnsi="仿宋" w:hint="eastAsia"/>
          <w:b/>
          <w:szCs w:val="21"/>
          <w:u w:val="single"/>
        </w:rPr>
        <w:t>扫描</w:t>
      </w:r>
      <w:proofErr w:type="gramStart"/>
      <w:r>
        <w:rPr>
          <w:rFonts w:ascii="仿宋" w:eastAsia="仿宋" w:hAnsi="仿宋" w:hint="eastAsia"/>
          <w:b/>
          <w:szCs w:val="21"/>
          <w:u w:val="single"/>
        </w:rPr>
        <w:t>件形式</w:t>
      </w:r>
      <w:proofErr w:type="gramEnd"/>
      <w:r>
        <w:rPr>
          <w:rFonts w:ascii="仿宋" w:eastAsia="仿宋" w:hAnsi="仿宋" w:hint="eastAsia"/>
          <w:b/>
          <w:szCs w:val="21"/>
          <w:u w:val="single"/>
        </w:rPr>
        <w:t>挂网</w:t>
      </w:r>
      <w:r>
        <w:rPr>
          <w:rFonts w:ascii="仿宋" w:eastAsia="仿宋" w:hAnsi="仿宋" w:hint="eastAsia"/>
          <w:szCs w:val="21"/>
        </w:rPr>
        <w:t>，潜在报名供应商依次：一是下载打印，二是手写建议修改指标和本产品相对应的真实指标【标注是否为独家】，三是每页加盖公章并以扫描</w:t>
      </w:r>
      <w:proofErr w:type="gramStart"/>
      <w:r>
        <w:rPr>
          <w:rFonts w:ascii="仿宋" w:eastAsia="仿宋" w:hAnsi="仿宋" w:hint="eastAsia"/>
          <w:szCs w:val="21"/>
        </w:rPr>
        <w:t>件形式</w:t>
      </w:r>
      <w:proofErr w:type="gramEnd"/>
      <w:r>
        <w:rPr>
          <w:rFonts w:ascii="仿宋" w:eastAsia="仿宋" w:hAnsi="仿宋" w:hint="eastAsia"/>
          <w:szCs w:val="21"/>
        </w:rPr>
        <w:t>在规定时间内发至医院指定邮箱（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【设备科□、信息科</w:t>
      </w:r>
      <w:r>
        <w:rPr>
          <w:rFonts w:ascii="Segoe UI Symbol" w:eastAsia="Segoe UI Symbol" w:hAnsi="Segoe UI Symbol" w:hint="eastAsia"/>
          <w:szCs w:val="21"/>
        </w:rPr>
        <w:t>☑</w:t>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r w:rsidR="000E0543">
        <w:fldChar w:fldCharType="begin"/>
      </w:r>
      <w:r w:rsidR="000E0543">
        <w:instrText xml:space="preserve"> HYPERLINK "mailto:175739469@qq.com" </w:instrText>
      </w:r>
      <w:r w:rsidR="000E0543">
        <w:fldChar w:fldCharType="separate"/>
      </w:r>
      <w:r>
        <w:rPr>
          <w:rFonts w:ascii="仿宋" w:eastAsia="仿宋" w:hAnsi="仿宋" w:hint="eastAsia"/>
          <w:szCs w:val="21"/>
        </w:rPr>
        <w:t>49275253</w:t>
      </w:r>
      <w:r>
        <w:rPr>
          <w:rStyle w:val="a6"/>
          <w:rFonts w:ascii="仿宋" w:eastAsia="仿宋" w:hAnsi="仿宋"/>
          <w:color w:val="auto"/>
          <w:szCs w:val="21"/>
          <w:u w:val="none"/>
        </w:rPr>
        <w:t>@qq.com</w:t>
      </w:r>
      <w:r w:rsidR="000E0543">
        <w:rPr>
          <w:rStyle w:val="a6"/>
          <w:rFonts w:ascii="仿宋" w:eastAsia="仿宋" w:hAnsi="仿宋"/>
          <w:color w:val="auto"/>
          <w:szCs w:val="21"/>
          <w:u w:val="none"/>
        </w:rPr>
        <w:fldChar w:fldCharType="end"/>
      </w:r>
      <w:r>
        <w:rPr>
          <w:rFonts w:ascii="仿宋" w:eastAsia="仿宋" w:hAnsi="仿宋"/>
          <w:szCs w:val="21"/>
        </w:rPr>
        <w:t>(</w:t>
      </w:r>
      <w:r>
        <w:rPr>
          <w:rFonts w:ascii="仿宋" w:eastAsia="仿宋" w:hAnsi="仿宋" w:hint="eastAsia"/>
          <w:szCs w:val="21"/>
        </w:rPr>
        <w:t>两个</w:t>
      </w:r>
      <w:r>
        <w:rPr>
          <w:rFonts w:ascii="仿宋" w:eastAsia="仿宋" w:hAnsi="仿宋"/>
          <w:szCs w:val="21"/>
        </w:rPr>
        <w:t>邮箱都需要发送)</w:t>
      </w:r>
      <w:r>
        <w:rPr>
          <w:rFonts w:ascii="仿宋" w:eastAsia="仿宋" w:hAnsi="仿宋" w:hint="eastAsia"/>
          <w:szCs w:val="21"/>
        </w:rPr>
        <w:t>。</w:t>
      </w:r>
    </w:p>
    <w:p w:rsidR="0003480B" w:rsidRDefault="0003480B">
      <w:pPr>
        <w:spacing w:line="320" w:lineRule="exact"/>
        <w:rPr>
          <w:rFonts w:ascii="仿宋" w:eastAsia="仿宋" w:hAnsi="仿宋"/>
          <w:szCs w:val="21"/>
        </w:rPr>
      </w:pPr>
    </w:p>
    <w:p w:rsidR="0003480B" w:rsidRDefault="00A64287">
      <w:pPr>
        <w:spacing w:line="32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03480B" w:rsidRDefault="00A64287">
      <w:pPr>
        <w:spacing w:line="320" w:lineRule="exact"/>
        <w:rPr>
          <w:rFonts w:ascii="仿宋" w:eastAsia="仿宋" w:hAnsi="仿宋"/>
          <w:b/>
          <w:szCs w:val="21"/>
        </w:rPr>
      </w:pPr>
      <w:r>
        <w:rPr>
          <w:rFonts w:ascii="仿宋" w:eastAsia="仿宋" w:hAnsi="仿宋" w:hint="eastAsia"/>
          <w:b/>
          <w:szCs w:val="21"/>
        </w:rPr>
        <w:t>拟购项目初步参数结构如下：</w:t>
      </w:r>
    </w:p>
    <w:tbl>
      <w:tblPr>
        <w:tblStyle w:val="a5"/>
        <w:tblW w:w="10031" w:type="dxa"/>
        <w:tblLook w:val="04A0" w:firstRow="1" w:lastRow="0" w:firstColumn="1" w:lastColumn="0" w:noHBand="0" w:noVBand="1"/>
      </w:tblPr>
      <w:tblGrid>
        <w:gridCol w:w="663"/>
        <w:gridCol w:w="1097"/>
        <w:gridCol w:w="5033"/>
        <w:gridCol w:w="1566"/>
        <w:gridCol w:w="708"/>
        <w:gridCol w:w="964"/>
      </w:tblGrid>
      <w:tr w:rsidR="0003480B" w:rsidTr="00CF47D6">
        <w:tc>
          <w:tcPr>
            <w:tcW w:w="6793" w:type="dxa"/>
            <w:gridSpan w:val="3"/>
          </w:tcPr>
          <w:p w:rsidR="0003480B" w:rsidRDefault="00A64287">
            <w:pPr>
              <w:spacing w:line="320" w:lineRule="exact"/>
              <w:jc w:val="center"/>
              <w:rPr>
                <w:rFonts w:ascii="仿宋" w:eastAsia="仿宋" w:hAnsi="仿宋"/>
                <w:b/>
                <w:szCs w:val="21"/>
              </w:rPr>
            </w:pPr>
            <w:r>
              <w:rPr>
                <w:rFonts w:ascii="仿宋" w:eastAsia="仿宋" w:hAnsi="仿宋" w:hint="eastAsia"/>
                <w:b/>
                <w:szCs w:val="21"/>
              </w:rPr>
              <w:t>本项目初步参数拟设</w:t>
            </w:r>
            <w:proofErr w:type="gramStart"/>
            <w:r>
              <w:rPr>
                <w:rFonts w:ascii="仿宋" w:eastAsia="仿宋" w:hAnsi="仿宋" w:hint="eastAsia"/>
                <w:b/>
                <w:szCs w:val="21"/>
              </w:rPr>
              <w:t>置情况</w:t>
            </w:r>
            <w:proofErr w:type="gramEnd"/>
          </w:p>
        </w:tc>
        <w:tc>
          <w:tcPr>
            <w:tcW w:w="1566" w:type="dxa"/>
            <w:vMerge w:val="restart"/>
          </w:tcPr>
          <w:p w:rsidR="0003480B" w:rsidRDefault="00A64287">
            <w:pPr>
              <w:spacing w:line="320" w:lineRule="exact"/>
              <w:jc w:val="center"/>
              <w:rPr>
                <w:rFonts w:ascii="仿宋" w:hAnsi="仿宋"/>
                <w:b/>
                <w:szCs w:val="21"/>
              </w:rPr>
            </w:pPr>
            <w:r>
              <w:rPr>
                <w:rFonts w:ascii="仿宋" w:eastAsia="仿宋" w:hAnsi="仿宋" w:hint="eastAsia"/>
                <w:b/>
                <w:szCs w:val="21"/>
              </w:rPr>
              <w:t>响应情况</w:t>
            </w:r>
          </w:p>
        </w:tc>
        <w:tc>
          <w:tcPr>
            <w:tcW w:w="708" w:type="dxa"/>
            <w:vMerge w:val="restart"/>
          </w:tcPr>
          <w:p w:rsidR="0003480B" w:rsidRDefault="00A64287">
            <w:pPr>
              <w:spacing w:line="320" w:lineRule="exact"/>
              <w:jc w:val="center"/>
              <w:rPr>
                <w:rFonts w:ascii="仿宋" w:eastAsia="仿宋" w:hAnsi="仿宋"/>
                <w:b/>
                <w:szCs w:val="21"/>
              </w:rPr>
            </w:pPr>
            <w:r>
              <w:rPr>
                <w:rFonts w:ascii="仿宋" w:eastAsia="仿宋" w:hAnsi="仿宋" w:hint="eastAsia"/>
                <w:b/>
                <w:szCs w:val="21"/>
              </w:rPr>
              <w:t>建议修改指标</w:t>
            </w:r>
          </w:p>
        </w:tc>
        <w:tc>
          <w:tcPr>
            <w:tcW w:w="964" w:type="dxa"/>
            <w:vMerge w:val="restart"/>
          </w:tcPr>
          <w:p w:rsidR="0003480B" w:rsidRDefault="00A64287">
            <w:pPr>
              <w:spacing w:line="320" w:lineRule="exact"/>
              <w:jc w:val="center"/>
              <w:rPr>
                <w:rFonts w:ascii="仿宋" w:eastAsia="仿宋" w:hAnsi="仿宋"/>
                <w:b/>
                <w:szCs w:val="21"/>
              </w:rPr>
            </w:pPr>
            <w:r>
              <w:rPr>
                <w:rFonts w:ascii="仿宋" w:eastAsia="仿宋" w:hAnsi="仿宋" w:hint="eastAsia"/>
                <w:b/>
                <w:szCs w:val="21"/>
              </w:rPr>
              <w:t>备注（真实指标、是否独家）</w:t>
            </w:r>
          </w:p>
        </w:tc>
      </w:tr>
      <w:tr w:rsidR="0003480B" w:rsidTr="00CF47D6">
        <w:tc>
          <w:tcPr>
            <w:tcW w:w="663" w:type="dxa"/>
          </w:tcPr>
          <w:p w:rsidR="0003480B" w:rsidRDefault="00A64287">
            <w:pPr>
              <w:spacing w:line="320" w:lineRule="exact"/>
              <w:jc w:val="center"/>
              <w:rPr>
                <w:rFonts w:ascii="仿宋" w:eastAsia="仿宋" w:hAnsi="仿宋"/>
                <w:b/>
                <w:szCs w:val="21"/>
              </w:rPr>
            </w:pPr>
            <w:r>
              <w:rPr>
                <w:rFonts w:ascii="仿宋" w:eastAsia="仿宋" w:hAnsi="仿宋" w:hint="eastAsia"/>
                <w:b/>
                <w:szCs w:val="21"/>
              </w:rPr>
              <w:t>序号</w:t>
            </w:r>
          </w:p>
        </w:tc>
        <w:tc>
          <w:tcPr>
            <w:tcW w:w="1097" w:type="dxa"/>
          </w:tcPr>
          <w:p w:rsidR="0003480B" w:rsidRDefault="00A64287">
            <w:pPr>
              <w:spacing w:line="320" w:lineRule="exact"/>
              <w:jc w:val="center"/>
              <w:rPr>
                <w:rFonts w:ascii="仿宋" w:eastAsia="仿宋" w:hAnsi="仿宋"/>
                <w:b/>
                <w:szCs w:val="21"/>
              </w:rPr>
            </w:pPr>
            <w:r>
              <w:rPr>
                <w:rFonts w:ascii="仿宋" w:eastAsia="仿宋" w:hAnsi="仿宋" w:hint="eastAsia"/>
                <w:b/>
                <w:szCs w:val="21"/>
              </w:rPr>
              <w:t>参数名称</w:t>
            </w:r>
          </w:p>
        </w:tc>
        <w:tc>
          <w:tcPr>
            <w:tcW w:w="5033" w:type="dxa"/>
          </w:tcPr>
          <w:p w:rsidR="0003480B" w:rsidRDefault="00A64287">
            <w:pPr>
              <w:spacing w:line="320" w:lineRule="exact"/>
              <w:jc w:val="center"/>
              <w:rPr>
                <w:rFonts w:ascii="仿宋" w:eastAsia="仿宋" w:hAnsi="仿宋"/>
                <w:b/>
                <w:szCs w:val="21"/>
              </w:rPr>
            </w:pPr>
            <w:r>
              <w:rPr>
                <w:rFonts w:ascii="仿宋" w:eastAsia="仿宋" w:hAnsi="仿宋" w:hint="eastAsia"/>
                <w:b/>
                <w:szCs w:val="21"/>
              </w:rPr>
              <w:t>参数设置</w:t>
            </w:r>
          </w:p>
        </w:tc>
        <w:tc>
          <w:tcPr>
            <w:tcW w:w="1566" w:type="dxa"/>
            <w:vMerge/>
          </w:tcPr>
          <w:p w:rsidR="0003480B" w:rsidRDefault="0003480B">
            <w:pPr>
              <w:spacing w:line="320" w:lineRule="exact"/>
              <w:rPr>
                <w:rFonts w:ascii="仿宋" w:eastAsia="仿宋" w:hAnsi="仿宋"/>
                <w:szCs w:val="21"/>
              </w:rPr>
            </w:pPr>
          </w:p>
        </w:tc>
        <w:tc>
          <w:tcPr>
            <w:tcW w:w="708" w:type="dxa"/>
            <w:vMerge/>
          </w:tcPr>
          <w:p w:rsidR="0003480B" w:rsidRDefault="0003480B">
            <w:pPr>
              <w:spacing w:line="320" w:lineRule="exact"/>
              <w:rPr>
                <w:rFonts w:ascii="仿宋" w:eastAsia="仿宋" w:hAnsi="仿宋"/>
                <w:szCs w:val="21"/>
              </w:rPr>
            </w:pPr>
          </w:p>
        </w:tc>
        <w:tc>
          <w:tcPr>
            <w:tcW w:w="964" w:type="dxa"/>
            <w:vMerge/>
          </w:tcPr>
          <w:p w:rsidR="0003480B" w:rsidRDefault="0003480B">
            <w:pPr>
              <w:spacing w:line="320" w:lineRule="exact"/>
              <w:rPr>
                <w:rFonts w:ascii="仿宋" w:eastAsia="仿宋" w:hAnsi="仿宋"/>
                <w:szCs w:val="21"/>
              </w:rPr>
            </w:pPr>
          </w:p>
        </w:tc>
      </w:tr>
      <w:tr w:rsidR="00D84D78" w:rsidTr="00CF47D6">
        <w:tc>
          <w:tcPr>
            <w:tcW w:w="663" w:type="dxa"/>
          </w:tcPr>
          <w:p w:rsidR="00D84D78" w:rsidRDefault="00D84D78" w:rsidP="00D84D78">
            <w:pPr>
              <w:rPr>
                <w:rFonts w:ascii="仿宋" w:eastAsia="仿宋" w:hAnsi="仿宋" w:cs="宋体"/>
                <w:kern w:val="0"/>
                <w:sz w:val="18"/>
                <w:szCs w:val="18"/>
              </w:rPr>
            </w:pPr>
            <w:r>
              <w:rPr>
                <w:rFonts w:ascii="仿宋" w:eastAsia="仿宋" w:hAnsi="仿宋" w:cs="宋体" w:hint="eastAsia"/>
                <w:kern w:val="0"/>
                <w:sz w:val="18"/>
                <w:szCs w:val="18"/>
              </w:rPr>
              <w:t>1</w:t>
            </w:r>
          </w:p>
        </w:tc>
        <w:tc>
          <w:tcPr>
            <w:tcW w:w="1097" w:type="dxa"/>
          </w:tcPr>
          <w:p w:rsidR="00D84D78" w:rsidRPr="00D84D78" w:rsidRDefault="00DC43C8" w:rsidP="00DC43C8">
            <w:pPr>
              <w:jc w:val="center"/>
              <w:rPr>
                <w:rFonts w:ascii="仿宋" w:eastAsia="仿宋" w:hAnsi="仿宋" w:cs="宋体"/>
                <w:kern w:val="0"/>
                <w:szCs w:val="21"/>
              </w:rPr>
            </w:pPr>
            <w:r>
              <w:rPr>
                <w:rFonts w:ascii="仿宋" w:eastAsia="仿宋" w:hAnsi="仿宋" w:cs="宋体" w:hint="eastAsia"/>
                <w:kern w:val="0"/>
                <w:szCs w:val="21"/>
              </w:rPr>
              <w:t>调</w:t>
            </w:r>
            <w:r>
              <w:rPr>
                <w:rFonts w:ascii="仿宋" w:eastAsia="仿宋" w:hAnsi="仿宋" w:cs="宋体"/>
                <w:kern w:val="0"/>
                <w:szCs w:val="21"/>
              </w:rPr>
              <w:t>音台（</w:t>
            </w:r>
            <w:r>
              <w:rPr>
                <w:rFonts w:ascii="仿宋" w:eastAsia="仿宋" w:hAnsi="仿宋" w:cs="宋体" w:hint="eastAsia"/>
                <w:kern w:val="0"/>
                <w:szCs w:val="21"/>
              </w:rPr>
              <w:t>1台</w:t>
            </w:r>
            <w:r>
              <w:rPr>
                <w:rFonts w:ascii="仿宋" w:eastAsia="仿宋" w:hAnsi="仿宋" w:cs="宋体"/>
                <w:kern w:val="0"/>
                <w:szCs w:val="21"/>
              </w:rPr>
              <w:t>）</w:t>
            </w:r>
          </w:p>
        </w:tc>
        <w:tc>
          <w:tcPr>
            <w:tcW w:w="5033" w:type="dxa"/>
            <w:vAlign w:val="center"/>
          </w:tcPr>
          <w:p w:rsidR="00CF47D6" w:rsidRPr="001F6962" w:rsidRDefault="00CF47D6" w:rsidP="00CF47D6">
            <w:pPr>
              <w:numPr>
                <w:ilvl w:val="0"/>
                <w:numId w:val="5"/>
              </w:numPr>
              <w:rPr>
                <w:rFonts w:ascii="仿宋" w:eastAsia="仿宋" w:hAnsi="仿宋"/>
                <w:sz w:val="20"/>
                <w:szCs w:val="21"/>
              </w:rPr>
            </w:pPr>
            <w:r w:rsidRPr="001F6962">
              <w:rPr>
                <w:rFonts w:ascii="仿宋" w:eastAsia="仿宋" w:hAnsi="仿宋" w:hint="eastAsia"/>
                <w:sz w:val="20"/>
                <w:szCs w:val="21"/>
              </w:rPr>
              <w:t>14个话筒输入，4个辅助输出、4个编组输出、2个辅助返回功能。12段高精度的电平指示电路。</w:t>
            </w:r>
          </w:p>
          <w:p w:rsidR="00CF47D6" w:rsidRPr="001F6962" w:rsidRDefault="00CF47D6" w:rsidP="00CF47D6">
            <w:pPr>
              <w:numPr>
                <w:ilvl w:val="0"/>
                <w:numId w:val="5"/>
              </w:numPr>
              <w:rPr>
                <w:rFonts w:ascii="仿宋" w:eastAsia="仿宋" w:hAnsi="仿宋"/>
                <w:sz w:val="20"/>
                <w:szCs w:val="21"/>
              </w:rPr>
            </w:pPr>
            <w:r w:rsidRPr="001F6962">
              <w:rPr>
                <w:rFonts w:ascii="仿宋" w:eastAsia="仿宋" w:hAnsi="仿宋" w:hint="eastAsia"/>
                <w:sz w:val="20"/>
                <w:szCs w:val="21"/>
              </w:rPr>
              <w:t>采用日本进口的高档ALPS电位器。低噪声大动态的前级麦克风放大器。</w:t>
            </w:r>
          </w:p>
          <w:p w:rsidR="00CF47D6" w:rsidRPr="001F6962" w:rsidRDefault="00CF47D6" w:rsidP="00CF47D6">
            <w:pPr>
              <w:numPr>
                <w:ilvl w:val="0"/>
                <w:numId w:val="5"/>
              </w:numPr>
              <w:rPr>
                <w:rFonts w:ascii="仿宋" w:eastAsia="仿宋" w:hAnsi="仿宋"/>
                <w:sz w:val="20"/>
                <w:szCs w:val="21"/>
              </w:rPr>
            </w:pPr>
            <w:r w:rsidRPr="001F6962">
              <w:rPr>
                <w:rFonts w:ascii="仿宋" w:eastAsia="仿宋" w:hAnsi="仿宋" w:hint="eastAsia"/>
                <w:sz w:val="20"/>
                <w:szCs w:val="21"/>
              </w:rPr>
              <w:t>MIC具有48V</w:t>
            </w:r>
            <w:proofErr w:type="gramStart"/>
            <w:r w:rsidRPr="001F6962">
              <w:rPr>
                <w:rFonts w:ascii="仿宋" w:eastAsia="仿宋" w:hAnsi="仿宋" w:hint="eastAsia"/>
                <w:sz w:val="20"/>
                <w:szCs w:val="21"/>
              </w:rPr>
              <w:t>幻像</w:t>
            </w:r>
            <w:proofErr w:type="gramEnd"/>
            <w:r w:rsidRPr="001F6962">
              <w:rPr>
                <w:rFonts w:ascii="仿宋" w:eastAsia="仿宋" w:hAnsi="仿宋" w:hint="eastAsia"/>
                <w:sz w:val="20"/>
                <w:szCs w:val="21"/>
              </w:rPr>
              <w:t>电源支持电容式麦克风工作。</w:t>
            </w:r>
          </w:p>
          <w:p w:rsidR="00CF47D6" w:rsidRPr="001F6962" w:rsidRDefault="00CF47D6" w:rsidP="00CF47D6">
            <w:pPr>
              <w:numPr>
                <w:ilvl w:val="0"/>
                <w:numId w:val="5"/>
              </w:numPr>
              <w:rPr>
                <w:rFonts w:ascii="仿宋" w:eastAsia="仿宋" w:hAnsi="仿宋"/>
                <w:sz w:val="20"/>
                <w:szCs w:val="21"/>
              </w:rPr>
            </w:pPr>
            <w:r w:rsidRPr="001F6962">
              <w:rPr>
                <w:rFonts w:ascii="仿宋" w:eastAsia="仿宋" w:hAnsi="仿宋" w:hint="eastAsia"/>
                <w:sz w:val="20"/>
                <w:szCs w:val="21"/>
              </w:rPr>
              <w:t>内置数字效果器可以仿真100种声</w:t>
            </w:r>
            <w:proofErr w:type="gramStart"/>
            <w:r w:rsidRPr="001F6962">
              <w:rPr>
                <w:rFonts w:ascii="仿宋" w:eastAsia="仿宋" w:hAnsi="仿宋" w:hint="eastAsia"/>
                <w:sz w:val="20"/>
                <w:szCs w:val="21"/>
              </w:rPr>
              <w:t>埸</w:t>
            </w:r>
            <w:proofErr w:type="gramEnd"/>
            <w:r w:rsidRPr="001F6962">
              <w:rPr>
                <w:rFonts w:ascii="仿宋" w:eastAsia="仿宋" w:hAnsi="仿宋" w:hint="eastAsia"/>
                <w:sz w:val="20"/>
                <w:szCs w:val="21"/>
              </w:rPr>
              <w:t>效果,并提供极为直观的数字显示屏,采用编码器控制可以方便快速地设定所需的效果状态。</w:t>
            </w:r>
          </w:p>
          <w:p w:rsidR="00CF47D6" w:rsidRPr="001F6962" w:rsidRDefault="00CF47D6" w:rsidP="00CF47D6">
            <w:pPr>
              <w:numPr>
                <w:ilvl w:val="0"/>
                <w:numId w:val="5"/>
              </w:numPr>
              <w:rPr>
                <w:rFonts w:ascii="仿宋" w:eastAsia="仿宋" w:hAnsi="仿宋"/>
                <w:sz w:val="20"/>
                <w:szCs w:val="21"/>
              </w:rPr>
            </w:pPr>
            <w:r w:rsidRPr="001F6962">
              <w:rPr>
                <w:rFonts w:ascii="仿宋" w:eastAsia="仿宋" w:hAnsi="仿宋" w:hint="eastAsia"/>
                <w:sz w:val="20"/>
                <w:szCs w:val="21"/>
              </w:rPr>
              <w:t>内置USB 录音功能,USB录音/播放信号电平具有调节控制功能。</w:t>
            </w:r>
          </w:p>
          <w:p w:rsidR="00D84D78" w:rsidRPr="00D84D78" w:rsidRDefault="00CF47D6" w:rsidP="00CF47D6">
            <w:pPr>
              <w:spacing w:line="420" w:lineRule="exact"/>
              <w:jc w:val="left"/>
              <w:rPr>
                <w:rFonts w:ascii="仿宋" w:eastAsia="仿宋" w:hAnsi="仿宋" w:cs="宋体"/>
                <w:b/>
                <w:bCs/>
                <w:kern w:val="0"/>
                <w:szCs w:val="21"/>
              </w:rPr>
            </w:pPr>
            <w:r>
              <w:rPr>
                <w:rFonts w:ascii="仿宋" w:eastAsia="仿宋" w:hAnsi="仿宋" w:hint="eastAsia"/>
                <w:sz w:val="20"/>
                <w:szCs w:val="21"/>
              </w:rPr>
              <w:t>6.</w:t>
            </w:r>
            <w:r w:rsidRPr="001F6962">
              <w:rPr>
                <w:rFonts w:ascii="仿宋" w:eastAsia="仿宋" w:hAnsi="仿宋" w:hint="eastAsia"/>
                <w:sz w:val="20"/>
                <w:szCs w:val="21"/>
              </w:rPr>
              <w:t>内置2X9段图示均衡器</w:t>
            </w:r>
          </w:p>
        </w:tc>
        <w:tc>
          <w:tcPr>
            <w:tcW w:w="1566" w:type="dxa"/>
            <w:vAlign w:val="center"/>
          </w:tcPr>
          <w:p w:rsidR="00D84D78" w:rsidRPr="00CF47D6" w:rsidRDefault="00D84D78" w:rsidP="00CF47D6">
            <w:pPr>
              <w:rPr>
                <w:rFonts w:ascii="仿宋" w:eastAsia="仿宋" w:hAnsi="仿宋" w:cs="宋体" w:hint="eastAsia"/>
                <w:b/>
                <w:bCs/>
                <w:kern w:val="0"/>
                <w:szCs w:val="21"/>
              </w:rPr>
            </w:pPr>
          </w:p>
        </w:tc>
        <w:tc>
          <w:tcPr>
            <w:tcW w:w="708" w:type="dxa"/>
          </w:tcPr>
          <w:p w:rsidR="00D84D78" w:rsidRDefault="00D84D78" w:rsidP="00D84D78">
            <w:pPr>
              <w:spacing w:line="320" w:lineRule="exact"/>
              <w:rPr>
                <w:rFonts w:ascii="仿宋" w:eastAsia="仿宋" w:hAnsi="仿宋"/>
                <w:szCs w:val="21"/>
              </w:rPr>
            </w:pPr>
          </w:p>
        </w:tc>
        <w:tc>
          <w:tcPr>
            <w:tcW w:w="964" w:type="dxa"/>
          </w:tcPr>
          <w:p w:rsidR="00D84D78" w:rsidRDefault="00D84D78" w:rsidP="00D84D78">
            <w:pPr>
              <w:spacing w:line="320" w:lineRule="exact"/>
              <w:rPr>
                <w:rFonts w:ascii="仿宋" w:eastAsia="仿宋" w:hAnsi="仿宋"/>
                <w:szCs w:val="21"/>
              </w:rPr>
            </w:pPr>
          </w:p>
        </w:tc>
      </w:tr>
      <w:tr w:rsidR="00D84D78" w:rsidTr="00CF47D6">
        <w:tc>
          <w:tcPr>
            <w:tcW w:w="663" w:type="dxa"/>
          </w:tcPr>
          <w:p w:rsidR="00D84D78" w:rsidRDefault="00DC43C8" w:rsidP="00D84D78">
            <w:pPr>
              <w:rPr>
                <w:rFonts w:ascii="仿宋" w:eastAsia="仿宋" w:hAnsi="仿宋" w:cs="宋体"/>
                <w:kern w:val="0"/>
                <w:sz w:val="18"/>
                <w:szCs w:val="18"/>
              </w:rPr>
            </w:pPr>
            <w:r>
              <w:rPr>
                <w:rFonts w:ascii="仿宋" w:eastAsia="仿宋" w:hAnsi="仿宋" w:cs="宋体" w:hint="eastAsia"/>
                <w:kern w:val="0"/>
                <w:sz w:val="18"/>
                <w:szCs w:val="18"/>
              </w:rPr>
              <w:t>2</w:t>
            </w:r>
          </w:p>
        </w:tc>
        <w:tc>
          <w:tcPr>
            <w:tcW w:w="1097" w:type="dxa"/>
          </w:tcPr>
          <w:p w:rsidR="00D84D78" w:rsidRDefault="00DC43C8" w:rsidP="00D84D78">
            <w:pPr>
              <w:rPr>
                <w:rFonts w:ascii="仿宋" w:eastAsia="仿宋" w:hAnsi="仿宋" w:cs="宋体"/>
                <w:kern w:val="0"/>
                <w:sz w:val="18"/>
                <w:szCs w:val="18"/>
              </w:rPr>
            </w:pPr>
            <w:r w:rsidRPr="00DC43C8">
              <w:rPr>
                <w:rFonts w:ascii="仿宋" w:eastAsia="仿宋" w:hAnsi="仿宋" w:cs="宋体" w:hint="eastAsia"/>
                <w:kern w:val="0"/>
                <w:sz w:val="18"/>
                <w:szCs w:val="18"/>
              </w:rPr>
              <w:t>四通</w:t>
            </w:r>
            <w:proofErr w:type="gramStart"/>
            <w:r w:rsidRPr="00DC43C8">
              <w:rPr>
                <w:rFonts w:ascii="仿宋" w:eastAsia="仿宋" w:hAnsi="仿宋" w:cs="宋体" w:hint="eastAsia"/>
                <w:kern w:val="0"/>
                <w:sz w:val="18"/>
                <w:szCs w:val="18"/>
              </w:rPr>
              <w:t>道数字</w:t>
            </w:r>
            <w:proofErr w:type="gramEnd"/>
            <w:r w:rsidRPr="00DC43C8">
              <w:rPr>
                <w:rFonts w:ascii="仿宋" w:eastAsia="仿宋" w:hAnsi="仿宋" w:cs="宋体" w:hint="eastAsia"/>
                <w:kern w:val="0"/>
                <w:sz w:val="18"/>
                <w:szCs w:val="18"/>
              </w:rPr>
              <w:t>功放系列</w:t>
            </w:r>
            <w:r w:rsidR="001F6962">
              <w:rPr>
                <w:rFonts w:ascii="仿宋" w:eastAsia="仿宋" w:hAnsi="仿宋" w:cs="宋体" w:hint="eastAsia"/>
                <w:kern w:val="0"/>
                <w:sz w:val="18"/>
                <w:szCs w:val="18"/>
              </w:rPr>
              <w:t>（2台）</w:t>
            </w:r>
          </w:p>
        </w:tc>
        <w:tc>
          <w:tcPr>
            <w:tcW w:w="5033" w:type="dxa"/>
            <w:vAlign w:val="center"/>
          </w:tcPr>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额定功率（ THD=1%,</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连续正弦1kHz，各通道同时工作）                                                                                                                                  8Ω/立体声  4×1000W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4Ω/立体声 4×1700W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2Ω/立体声 4×2380W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16Ω/桥接  2×2000W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8Ω/桥接   2×3400W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4Ω/桥接   2×4760W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RMS输出电压(THD=1%,1kHz)  89.4V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上升斜率(1kHz,旁路低通滤波器) 50V/us</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输入灵敏度(额定输出功率，1kHz) 可选择：41dB，38dB，35dB，</w:t>
            </w:r>
            <w:r w:rsidRPr="00DC43C8">
              <w:rPr>
                <w:rFonts w:ascii="仿宋" w:eastAsia="仿宋" w:hAnsi="仿宋" w:cs="宋体" w:hint="eastAsia"/>
                <w:bCs/>
                <w:kern w:val="0"/>
                <w:sz w:val="18"/>
                <w:szCs w:val="18"/>
              </w:rPr>
              <w:lastRenderedPageBreak/>
              <w:t xml:space="preserve">32dB </w:t>
            </w:r>
          </w:p>
          <w:p w:rsidR="00CF47D6" w:rsidRPr="00DC43C8" w:rsidRDefault="00CF47D6" w:rsidP="00CF47D6">
            <w:pPr>
              <w:rPr>
                <w:rFonts w:ascii="仿宋" w:eastAsia="仿宋" w:hAnsi="仿宋" w:cs="宋体"/>
                <w:bCs/>
                <w:kern w:val="0"/>
                <w:sz w:val="18"/>
                <w:szCs w:val="18"/>
              </w:rPr>
            </w:pPr>
            <w:r>
              <w:rPr>
                <w:rFonts w:ascii="仿宋" w:eastAsia="仿宋" w:hAnsi="仿宋" w:cs="宋体"/>
                <w:bCs/>
                <w:kern w:val="0"/>
                <w:sz w:val="18"/>
                <w:szCs w:val="18"/>
              </w:rPr>
              <w:t xml:space="preserve">THD+N </w:t>
            </w:r>
            <w:r w:rsidRPr="00DC43C8">
              <w:rPr>
                <w:rFonts w:ascii="仿宋" w:eastAsia="仿宋" w:hAnsi="仿宋" w:cs="宋体" w:hint="eastAsia"/>
                <w:bCs/>
                <w:kern w:val="0"/>
                <w:sz w:val="18"/>
                <w:szCs w:val="18"/>
              </w:rPr>
              <w:t>(10% 额定输出功率，典型值) 0.01%</w:t>
            </w:r>
          </w:p>
          <w:p w:rsidR="00CF47D6" w:rsidRPr="00DC43C8" w:rsidRDefault="00CF47D6" w:rsidP="00CF47D6">
            <w:pPr>
              <w:rPr>
                <w:rFonts w:ascii="仿宋" w:eastAsia="仿宋" w:hAnsi="仿宋" w:cs="宋体"/>
                <w:bCs/>
                <w:kern w:val="0"/>
                <w:sz w:val="18"/>
                <w:szCs w:val="18"/>
              </w:rPr>
            </w:pPr>
            <w:r>
              <w:rPr>
                <w:rFonts w:ascii="仿宋" w:eastAsia="仿宋" w:hAnsi="仿宋" w:cs="宋体"/>
                <w:bCs/>
                <w:kern w:val="0"/>
                <w:sz w:val="18"/>
                <w:szCs w:val="18"/>
              </w:rPr>
              <w:t>IMD-SMPTE</w:t>
            </w:r>
            <w:r w:rsidRPr="00DC43C8">
              <w:rPr>
                <w:rFonts w:ascii="仿宋" w:eastAsia="仿宋" w:hAnsi="仿宋" w:cs="宋体" w:hint="eastAsia"/>
                <w:bCs/>
                <w:kern w:val="0"/>
                <w:sz w:val="18"/>
                <w:szCs w:val="18"/>
              </w:rPr>
              <w:t>(10% 额定输出功率，典型值) 0.01%</w:t>
            </w:r>
          </w:p>
          <w:p w:rsidR="00CF47D6" w:rsidRPr="00DC43C8" w:rsidRDefault="00CF47D6" w:rsidP="00CF47D6">
            <w:pPr>
              <w:rPr>
                <w:rFonts w:ascii="仿宋" w:eastAsia="仿宋" w:hAnsi="仿宋" w:cs="宋体"/>
                <w:bCs/>
                <w:kern w:val="0"/>
                <w:sz w:val="18"/>
                <w:szCs w:val="18"/>
              </w:rPr>
            </w:pPr>
            <w:r>
              <w:rPr>
                <w:rFonts w:ascii="仿宋" w:eastAsia="仿宋" w:hAnsi="仿宋" w:cs="宋体"/>
                <w:bCs/>
                <w:kern w:val="0"/>
                <w:sz w:val="18"/>
                <w:szCs w:val="18"/>
              </w:rPr>
              <w:t>DIM30</w:t>
            </w:r>
            <w:r w:rsidRPr="00DC43C8">
              <w:rPr>
                <w:rFonts w:ascii="仿宋" w:eastAsia="仿宋" w:hAnsi="仿宋" w:cs="宋体" w:hint="eastAsia"/>
                <w:bCs/>
                <w:kern w:val="0"/>
                <w:sz w:val="18"/>
                <w:szCs w:val="18"/>
              </w:rPr>
              <w:t>(10% 额定输出功率，典型值) 0.01%</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串扰抑制(低于额定功率， 20 Hz-1 kHz） ≥80 dB</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频率响应（10% 额定输出功率，</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8Ω，20Hz-20 kHz） ±0.2dB</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输入阻抗 20kΩ（平衡) ，10kΩ（非平衡)</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阻尼系数（8Ω，20Hz~200Hz） ≥5000</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信噪比(A记权，20Hz~20kHz) ≥109dB</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保护功能 电源欠压保护、功放输出直流保护、过热保护、温度功率控制、过载功率控制</w:t>
            </w:r>
          </w:p>
          <w:p w:rsidR="00D84D78" w:rsidRDefault="00CF47D6" w:rsidP="00CF47D6">
            <w:pPr>
              <w:spacing w:line="420" w:lineRule="exact"/>
              <w:jc w:val="left"/>
              <w:rPr>
                <w:rFonts w:ascii="宋体" w:hAnsi="宋体" w:cs="宋体"/>
                <w:b/>
                <w:bCs/>
                <w:kern w:val="0"/>
                <w:szCs w:val="21"/>
              </w:rPr>
            </w:pPr>
            <w:r w:rsidRPr="00DC43C8">
              <w:rPr>
                <w:rFonts w:ascii="仿宋" w:eastAsia="仿宋" w:hAnsi="仿宋" w:cs="宋体" w:hint="eastAsia"/>
                <w:bCs/>
                <w:kern w:val="0"/>
                <w:sz w:val="18"/>
                <w:szCs w:val="18"/>
              </w:rPr>
              <w:t>装机高度 1U</w:t>
            </w:r>
          </w:p>
        </w:tc>
        <w:tc>
          <w:tcPr>
            <w:tcW w:w="1566" w:type="dxa"/>
            <w:vAlign w:val="center"/>
          </w:tcPr>
          <w:p w:rsidR="00D84D78" w:rsidRPr="00DC43C8" w:rsidRDefault="00D84D78" w:rsidP="00DC43C8">
            <w:pPr>
              <w:rPr>
                <w:rFonts w:ascii="仿宋" w:eastAsia="仿宋" w:hAnsi="仿宋" w:cs="宋体"/>
                <w:bCs/>
                <w:kern w:val="0"/>
                <w:sz w:val="18"/>
                <w:szCs w:val="18"/>
              </w:rPr>
            </w:pPr>
          </w:p>
        </w:tc>
        <w:tc>
          <w:tcPr>
            <w:tcW w:w="708" w:type="dxa"/>
          </w:tcPr>
          <w:p w:rsidR="00D84D78" w:rsidRDefault="00D84D78" w:rsidP="00D84D78">
            <w:pPr>
              <w:spacing w:line="320" w:lineRule="exact"/>
              <w:rPr>
                <w:rFonts w:ascii="仿宋" w:eastAsia="仿宋" w:hAnsi="仿宋"/>
                <w:szCs w:val="21"/>
              </w:rPr>
            </w:pPr>
          </w:p>
        </w:tc>
        <w:tc>
          <w:tcPr>
            <w:tcW w:w="964" w:type="dxa"/>
          </w:tcPr>
          <w:p w:rsidR="00D84D78" w:rsidRDefault="00D84D78" w:rsidP="00D84D78">
            <w:pPr>
              <w:spacing w:line="320" w:lineRule="exact"/>
              <w:rPr>
                <w:rFonts w:ascii="仿宋" w:eastAsia="仿宋" w:hAnsi="仿宋"/>
                <w:szCs w:val="21"/>
              </w:rPr>
            </w:pPr>
          </w:p>
        </w:tc>
      </w:tr>
      <w:tr w:rsidR="00DC43C8" w:rsidTr="00CF47D6">
        <w:tc>
          <w:tcPr>
            <w:tcW w:w="663" w:type="dxa"/>
          </w:tcPr>
          <w:p w:rsidR="00DC43C8" w:rsidRDefault="00DC43C8" w:rsidP="00D84D78">
            <w:pPr>
              <w:rPr>
                <w:rFonts w:ascii="仿宋" w:eastAsia="仿宋" w:hAnsi="仿宋" w:cs="宋体"/>
                <w:kern w:val="0"/>
                <w:sz w:val="18"/>
                <w:szCs w:val="18"/>
              </w:rPr>
            </w:pPr>
            <w:r>
              <w:rPr>
                <w:rFonts w:ascii="仿宋" w:eastAsia="仿宋" w:hAnsi="仿宋" w:cs="宋体" w:hint="eastAsia"/>
                <w:kern w:val="0"/>
                <w:sz w:val="18"/>
                <w:szCs w:val="18"/>
              </w:rPr>
              <w:lastRenderedPageBreak/>
              <w:t>3</w:t>
            </w:r>
          </w:p>
        </w:tc>
        <w:tc>
          <w:tcPr>
            <w:tcW w:w="1097" w:type="dxa"/>
          </w:tcPr>
          <w:p w:rsidR="00DC43C8" w:rsidRDefault="00DC43C8" w:rsidP="00D84D78">
            <w:pPr>
              <w:rPr>
                <w:rFonts w:ascii="仿宋" w:eastAsia="仿宋" w:hAnsi="仿宋" w:cs="宋体"/>
                <w:kern w:val="0"/>
                <w:sz w:val="18"/>
                <w:szCs w:val="18"/>
              </w:rPr>
            </w:pPr>
            <w:r w:rsidRPr="00DC43C8">
              <w:rPr>
                <w:rFonts w:ascii="仿宋" w:eastAsia="仿宋" w:hAnsi="仿宋" w:cs="宋体" w:hint="eastAsia"/>
                <w:kern w:val="0"/>
                <w:sz w:val="18"/>
                <w:szCs w:val="18"/>
              </w:rPr>
              <w:t>两通道数字功放系列</w:t>
            </w:r>
            <w:r w:rsidR="001F6962">
              <w:rPr>
                <w:rFonts w:ascii="仿宋" w:eastAsia="仿宋" w:hAnsi="仿宋" w:cs="宋体" w:hint="eastAsia"/>
                <w:kern w:val="0"/>
                <w:sz w:val="18"/>
                <w:szCs w:val="18"/>
              </w:rPr>
              <w:t>（1台）</w:t>
            </w:r>
          </w:p>
        </w:tc>
        <w:tc>
          <w:tcPr>
            <w:tcW w:w="5033" w:type="dxa"/>
            <w:vAlign w:val="center"/>
          </w:tcPr>
          <w:p w:rsidR="00CF47D6"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额定功率（</w:t>
            </w:r>
            <w:r>
              <w:rPr>
                <w:rFonts w:ascii="仿宋" w:eastAsia="仿宋" w:hAnsi="仿宋" w:cs="宋体" w:hint="eastAsia"/>
                <w:bCs/>
                <w:kern w:val="0"/>
                <w:sz w:val="18"/>
                <w:szCs w:val="18"/>
              </w:rPr>
              <w:t xml:space="preserve"> THD=1%,</w:t>
            </w:r>
            <w:r w:rsidRPr="00DC43C8">
              <w:rPr>
                <w:rFonts w:ascii="仿宋" w:eastAsia="仿宋" w:hAnsi="仿宋" w:cs="宋体" w:hint="eastAsia"/>
                <w:bCs/>
                <w:kern w:val="0"/>
                <w:sz w:val="18"/>
                <w:szCs w:val="18"/>
              </w:rPr>
              <w:t xml:space="preserve">连续正弦1kHz，各通道同时工作）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8Ω/立体声  2×1000W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4Ω/立体声  2×1700W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2Ω/立体声 2×2380W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16Ω/桥接  1×2000W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8Ω/桥接   1×3400W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4Ω/桥接   1×4760W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RMS输出电压(THD=1%,1kHz)  89.4V </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上升斜率(1kHz,旁路低通滤波器) 50V/us</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输入灵敏度(额定输出功率，1kHz) 可选择：41dB，38dB，35dB，32dB </w:t>
            </w:r>
          </w:p>
          <w:p w:rsidR="00CF47D6" w:rsidRPr="00DC43C8" w:rsidRDefault="00CF47D6" w:rsidP="00CF47D6">
            <w:pPr>
              <w:rPr>
                <w:rFonts w:ascii="仿宋" w:eastAsia="仿宋" w:hAnsi="仿宋" w:cs="宋体"/>
                <w:bCs/>
                <w:kern w:val="0"/>
                <w:sz w:val="18"/>
                <w:szCs w:val="18"/>
              </w:rPr>
            </w:pPr>
            <w:r>
              <w:rPr>
                <w:rFonts w:ascii="仿宋" w:eastAsia="仿宋" w:hAnsi="仿宋" w:cs="宋体"/>
                <w:bCs/>
                <w:kern w:val="0"/>
                <w:sz w:val="18"/>
                <w:szCs w:val="18"/>
              </w:rPr>
              <w:t xml:space="preserve">THD+N </w:t>
            </w:r>
            <w:r w:rsidRPr="00DC43C8">
              <w:rPr>
                <w:rFonts w:ascii="仿宋" w:eastAsia="仿宋" w:hAnsi="仿宋" w:cs="宋体" w:hint="eastAsia"/>
                <w:bCs/>
                <w:kern w:val="0"/>
                <w:sz w:val="18"/>
                <w:szCs w:val="18"/>
              </w:rPr>
              <w:t>(10% 额定输出功率，典型值) 0.01%</w:t>
            </w:r>
          </w:p>
          <w:p w:rsidR="00CF47D6" w:rsidRPr="00DC43C8" w:rsidRDefault="00CF47D6" w:rsidP="00CF47D6">
            <w:pPr>
              <w:rPr>
                <w:rFonts w:ascii="仿宋" w:eastAsia="仿宋" w:hAnsi="仿宋" w:cs="宋体"/>
                <w:bCs/>
                <w:kern w:val="0"/>
                <w:sz w:val="18"/>
                <w:szCs w:val="18"/>
              </w:rPr>
            </w:pPr>
            <w:r>
              <w:rPr>
                <w:rFonts w:ascii="仿宋" w:eastAsia="仿宋" w:hAnsi="仿宋" w:cs="宋体"/>
                <w:bCs/>
                <w:kern w:val="0"/>
                <w:sz w:val="18"/>
                <w:szCs w:val="18"/>
              </w:rPr>
              <w:t>IMD-SMPTE</w:t>
            </w:r>
            <w:r w:rsidRPr="00DC43C8">
              <w:rPr>
                <w:rFonts w:ascii="仿宋" w:eastAsia="仿宋" w:hAnsi="仿宋" w:cs="宋体" w:hint="eastAsia"/>
                <w:bCs/>
                <w:kern w:val="0"/>
                <w:sz w:val="18"/>
                <w:szCs w:val="18"/>
              </w:rPr>
              <w:t>(10% 额定输出功率，典型值) 0.01%</w:t>
            </w:r>
          </w:p>
          <w:p w:rsidR="00CF47D6" w:rsidRPr="00DC43C8" w:rsidRDefault="00CF47D6" w:rsidP="00CF47D6">
            <w:pPr>
              <w:rPr>
                <w:rFonts w:ascii="仿宋" w:eastAsia="仿宋" w:hAnsi="仿宋" w:cs="宋体"/>
                <w:bCs/>
                <w:kern w:val="0"/>
                <w:sz w:val="18"/>
                <w:szCs w:val="18"/>
              </w:rPr>
            </w:pPr>
            <w:r>
              <w:rPr>
                <w:rFonts w:ascii="仿宋" w:eastAsia="仿宋" w:hAnsi="仿宋" w:cs="宋体"/>
                <w:bCs/>
                <w:kern w:val="0"/>
                <w:sz w:val="18"/>
                <w:szCs w:val="18"/>
              </w:rPr>
              <w:t>DIM30</w:t>
            </w:r>
            <w:r w:rsidRPr="00DC43C8">
              <w:rPr>
                <w:rFonts w:ascii="仿宋" w:eastAsia="仿宋" w:hAnsi="仿宋" w:cs="宋体" w:hint="eastAsia"/>
                <w:bCs/>
                <w:kern w:val="0"/>
                <w:sz w:val="18"/>
                <w:szCs w:val="18"/>
              </w:rPr>
              <w:t>(10% 额定输出功率，典型值) 0.01%</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串扰抑制(低于额定功率， 20 Hz-1 kHz） ≥80 dB</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频率响应（10% 额定输出功率，</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8Ω，20Hz-20 kHz） ±0.2dB</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输入阻抗 20kΩ（平衡) ，10kΩ（非平衡)</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阻尼系数（8Ω，20Hz~200Hz） ≥5000</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信噪比(A记权，20Hz~20kHz) ≥109dB</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保护功能 电源欠压保护、功放输出直流保护、过热保护、温度功率控制、过载功率控制</w:t>
            </w:r>
          </w:p>
          <w:p w:rsidR="00CF47D6" w:rsidRPr="00DC43C8" w:rsidRDefault="00CF47D6" w:rsidP="00CF47D6">
            <w:pPr>
              <w:rPr>
                <w:rFonts w:ascii="仿宋" w:eastAsia="仿宋" w:hAnsi="仿宋" w:cs="宋体"/>
                <w:bCs/>
                <w:kern w:val="0"/>
                <w:sz w:val="18"/>
                <w:szCs w:val="18"/>
              </w:rPr>
            </w:pPr>
            <w:r w:rsidRPr="00DC43C8">
              <w:rPr>
                <w:rFonts w:ascii="仿宋" w:eastAsia="仿宋" w:hAnsi="仿宋" w:cs="宋体" w:hint="eastAsia"/>
                <w:bCs/>
                <w:kern w:val="0"/>
                <w:sz w:val="18"/>
                <w:szCs w:val="18"/>
              </w:rPr>
              <w:t xml:space="preserve">装机高度 1U </w:t>
            </w:r>
            <w:proofErr w:type="spellStart"/>
            <w:r w:rsidRPr="00DC43C8">
              <w:rPr>
                <w:rFonts w:ascii="仿宋" w:eastAsia="仿宋" w:hAnsi="仿宋" w:cs="宋体" w:hint="eastAsia"/>
                <w:bCs/>
                <w:kern w:val="0"/>
                <w:sz w:val="18"/>
                <w:szCs w:val="18"/>
              </w:rPr>
              <w:t>1U</w:t>
            </w:r>
            <w:proofErr w:type="spellEnd"/>
          </w:p>
          <w:p w:rsidR="00DC43C8" w:rsidRDefault="00CF47D6" w:rsidP="00CF47D6">
            <w:pPr>
              <w:spacing w:line="420" w:lineRule="exact"/>
              <w:jc w:val="left"/>
              <w:rPr>
                <w:rFonts w:ascii="宋体" w:hAnsi="宋体" w:cs="宋体"/>
                <w:b/>
                <w:bCs/>
                <w:kern w:val="0"/>
                <w:szCs w:val="21"/>
              </w:rPr>
            </w:pPr>
            <w:r w:rsidRPr="00DC43C8">
              <w:rPr>
                <w:rFonts w:ascii="仿宋" w:eastAsia="仿宋" w:hAnsi="仿宋" w:cs="宋体" w:hint="eastAsia"/>
                <w:bCs/>
                <w:kern w:val="0"/>
                <w:sz w:val="18"/>
                <w:szCs w:val="18"/>
              </w:rPr>
              <w:t>尺寸(W×H×D)  483×44×</w:t>
            </w:r>
            <w:r>
              <w:rPr>
                <w:rFonts w:ascii="仿宋" w:eastAsia="仿宋" w:hAnsi="仿宋" w:cs="宋体" w:hint="eastAsia"/>
                <w:bCs/>
                <w:kern w:val="0"/>
                <w:sz w:val="18"/>
                <w:szCs w:val="18"/>
              </w:rPr>
              <w:t>370mm</w:t>
            </w:r>
          </w:p>
        </w:tc>
        <w:tc>
          <w:tcPr>
            <w:tcW w:w="1566" w:type="dxa"/>
            <w:vAlign w:val="center"/>
          </w:tcPr>
          <w:p w:rsidR="00DC43C8" w:rsidRPr="001F6962" w:rsidRDefault="00DC43C8" w:rsidP="00DC43C8">
            <w:pPr>
              <w:rPr>
                <w:rFonts w:ascii="仿宋" w:eastAsia="仿宋" w:hAnsi="仿宋" w:cs="宋体"/>
                <w:bCs/>
                <w:kern w:val="0"/>
                <w:sz w:val="18"/>
                <w:szCs w:val="18"/>
              </w:rPr>
            </w:pPr>
          </w:p>
        </w:tc>
        <w:tc>
          <w:tcPr>
            <w:tcW w:w="708" w:type="dxa"/>
          </w:tcPr>
          <w:p w:rsidR="00DC43C8" w:rsidRDefault="00DC43C8" w:rsidP="00D84D78">
            <w:pPr>
              <w:spacing w:line="320" w:lineRule="exact"/>
              <w:rPr>
                <w:rFonts w:ascii="仿宋" w:eastAsia="仿宋" w:hAnsi="仿宋"/>
                <w:szCs w:val="21"/>
              </w:rPr>
            </w:pPr>
          </w:p>
        </w:tc>
        <w:tc>
          <w:tcPr>
            <w:tcW w:w="964" w:type="dxa"/>
          </w:tcPr>
          <w:p w:rsidR="00DC43C8" w:rsidRDefault="00DC43C8" w:rsidP="00D84D78">
            <w:pPr>
              <w:spacing w:line="320" w:lineRule="exact"/>
              <w:rPr>
                <w:rFonts w:ascii="仿宋" w:eastAsia="仿宋" w:hAnsi="仿宋"/>
                <w:szCs w:val="21"/>
              </w:rPr>
            </w:pPr>
          </w:p>
        </w:tc>
      </w:tr>
      <w:tr w:rsidR="00D84D78" w:rsidTr="00CF47D6">
        <w:tc>
          <w:tcPr>
            <w:tcW w:w="663" w:type="dxa"/>
          </w:tcPr>
          <w:p w:rsidR="00D84D78" w:rsidRDefault="00DC43C8" w:rsidP="00D84D78">
            <w:pPr>
              <w:rPr>
                <w:rFonts w:ascii="仿宋" w:eastAsia="仿宋" w:hAnsi="仿宋" w:cs="宋体"/>
                <w:kern w:val="0"/>
                <w:sz w:val="18"/>
                <w:szCs w:val="18"/>
              </w:rPr>
            </w:pPr>
            <w:r>
              <w:rPr>
                <w:rFonts w:ascii="仿宋" w:eastAsia="仿宋" w:hAnsi="仿宋" w:cs="宋体" w:hint="eastAsia"/>
                <w:kern w:val="0"/>
                <w:sz w:val="18"/>
                <w:szCs w:val="18"/>
              </w:rPr>
              <w:t>4</w:t>
            </w:r>
          </w:p>
        </w:tc>
        <w:tc>
          <w:tcPr>
            <w:tcW w:w="1097" w:type="dxa"/>
          </w:tcPr>
          <w:p w:rsidR="00D84D78" w:rsidRDefault="00DC43C8" w:rsidP="00D84D78">
            <w:pPr>
              <w:rPr>
                <w:rFonts w:ascii="仿宋" w:eastAsia="仿宋" w:hAnsi="仿宋" w:cs="宋体"/>
                <w:kern w:val="0"/>
                <w:sz w:val="18"/>
                <w:szCs w:val="18"/>
              </w:rPr>
            </w:pPr>
            <w:r w:rsidRPr="00DC43C8">
              <w:rPr>
                <w:rFonts w:ascii="仿宋" w:eastAsia="仿宋" w:hAnsi="仿宋" w:cs="宋体" w:hint="eastAsia"/>
                <w:kern w:val="0"/>
                <w:sz w:val="18"/>
                <w:szCs w:val="18"/>
              </w:rPr>
              <w:t>数字矩阵处理器</w:t>
            </w:r>
            <w:r w:rsidR="001F6962">
              <w:rPr>
                <w:rFonts w:ascii="仿宋" w:eastAsia="仿宋" w:hAnsi="仿宋" w:cs="宋体" w:hint="eastAsia"/>
                <w:kern w:val="0"/>
                <w:sz w:val="18"/>
                <w:szCs w:val="18"/>
              </w:rPr>
              <w:t>（1台）</w:t>
            </w:r>
          </w:p>
        </w:tc>
        <w:tc>
          <w:tcPr>
            <w:tcW w:w="5033" w:type="dxa"/>
            <w:vAlign w:val="center"/>
          </w:tcPr>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1.</w:t>
            </w:r>
            <w:r w:rsidRPr="00DC43C8">
              <w:rPr>
                <w:rFonts w:ascii="仿宋" w:eastAsia="仿宋" w:hAnsi="仿宋" w:hint="eastAsia"/>
                <w:bCs/>
                <w:sz w:val="18"/>
                <w:szCs w:val="18"/>
              </w:rPr>
              <w:t>4x8数字矩阵处理器为4路平衡输入、8路平衡输出;24-bit, 48kHz采样率、∑-△ AD/DA转换、32位DSP芯片处理</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2.</w:t>
            </w:r>
            <w:r w:rsidRPr="00DC43C8">
              <w:rPr>
                <w:rFonts w:ascii="仿宋" w:eastAsia="仿宋" w:hAnsi="仿宋" w:hint="eastAsia"/>
                <w:bCs/>
                <w:sz w:val="18"/>
                <w:szCs w:val="18"/>
              </w:rPr>
              <w:t xml:space="preserve"> 输入处理部分包含增益、静音、噪声门、高切、低切、8个参量均衡、相位、延时等8个处理单元</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3.</w:t>
            </w:r>
            <w:r w:rsidRPr="00DC43C8">
              <w:rPr>
                <w:rFonts w:ascii="仿宋" w:eastAsia="仿宋" w:hAnsi="仿宋" w:hint="eastAsia"/>
                <w:bCs/>
                <w:sz w:val="18"/>
                <w:szCs w:val="18"/>
              </w:rPr>
              <w:t xml:space="preserve"> 输出处理部分包含分频、5个参量均衡、增益、静音、压</w:t>
            </w:r>
            <w:r w:rsidRPr="00DC43C8">
              <w:rPr>
                <w:rFonts w:ascii="仿宋" w:eastAsia="仿宋" w:hAnsi="仿宋" w:hint="eastAsia"/>
                <w:bCs/>
                <w:sz w:val="18"/>
                <w:szCs w:val="18"/>
              </w:rPr>
              <w:lastRenderedPageBreak/>
              <w:t>缩限幅器、相位、延时等7个处理单元</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4.</w:t>
            </w:r>
            <w:r w:rsidRPr="00DC43C8">
              <w:rPr>
                <w:rFonts w:ascii="仿宋" w:eastAsia="仿宋" w:hAnsi="仿宋" w:hint="eastAsia"/>
                <w:bCs/>
                <w:sz w:val="18"/>
                <w:szCs w:val="18"/>
              </w:rPr>
              <w:t xml:space="preserve"> 所有输入输出之间可以自由进行矩阵式分配</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5.</w:t>
            </w:r>
            <w:r w:rsidRPr="00DC43C8">
              <w:rPr>
                <w:rFonts w:ascii="仿宋" w:eastAsia="仿宋" w:hAnsi="仿宋" w:hint="eastAsia"/>
                <w:bCs/>
                <w:sz w:val="18"/>
                <w:szCs w:val="18"/>
              </w:rPr>
              <w:t>所有参量均衡的频点、增益和带宽可调，类型可选择:PEAK, H-SHELVE, L-SHELVE</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6.</w:t>
            </w:r>
            <w:r w:rsidRPr="00DC43C8">
              <w:rPr>
                <w:rFonts w:ascii="仿宋" w:eastAsia="仿宋" w:hAnsi="仿宋" w:hint="eastAsia"/>
                <w:bCs/>
                <w:sz w:val="18"/>
                <w:szCs w:val="18"/>
              </w:rPr>
              <w:t xml:space="preserve"> 所有高切、</w:t>
            </w:r>
            <w:proofErr w:type="gramStart"/>
            <w:r w:rsidRPr="00DC43C8">
              <w:rPr>
                <w:rFonts w:ascii="仿宋" w:eastAsia="仿宋" w:hAnsi="仿宋" w:hint="eastAsia"/>
                <w:bCs/>
                <w:sz w:val="18"/>
                <w:szCs w:val="18"/>
              </w:rPr>
              <w:t>低切滤波器</w:t>
            </w:r>
            <w:proofErr w:type="gramEnd"/>
            <w:r w:rsidRPr="00DC43C8">
              <w:rPr>
                <w:rFonts w:ascii="仿宋" w:eastAsia="仿宋" w:hAnsi="仿宋" w:hint="eastAsia"/>
                <w:bCs/>
                <w:sz w:val="18"/>
                <w:szCs w:val="18"/>
              </w:rPr>
              <w:t xml:space="preserve">、分频器的类型可选择:Butterworth, </w:t>
            </w:r>
            <w:proofErr w:type="spellStart"/>
            <w:r w:rsidRPr="00DC43C8">
              <w:rPr>
                <w:rFonts w:ascii="仿宋" w:eastAsia="仿宋" w:hAnsi="仿宋" w:hint="eastAsia"/>
                <w:bCs/>
                <w:sz w:val="18"/>
                <w:szCs w:val="18"/>
              </w:rPr>
              <w:t>Linkwitz</w:t>
            </w:r>
            <w:proofErr w:type="spellEnd"/>
            <w:r w:rsidRPr="00DC43C8">
              <w:rPr>
                <w:rFonts w:ascii="仿宋" w:eastAsia="仿宋" w:hAnsi="仿宋" w:hint="eastAsia"/>
                <w:bCs/>
                <w:sz w:val="18"/>
                <w:szCs w:val="18"/>
              </w:rPr>
              <w:t>-Riley, Bessel，斜率在一</w:t>
            </w:r>
            <w:proofErr w:type="gramStart"/>
            <w:r w:rsidRPr="00DC43C8">
              <w:rPr>
                <w:rFonts w:ascii="仿宋" w:eastAsia="仿宋" w:hAnsi="仿宋" w:hint="eastAsia"/>
                <w:bCs/>
                <w:sz w:val="18"/>
                <w:szCs w:val="18"/>
              </w:rPr>
              <w:t>6</w:t>
            </w:r>
            <w:proofErr w:type="gramEnd"/>
            <w:r w:rsidRPr="00DC43C8">
              <w:rPr>
                <w:rFonts w:ascii="仿宋" w:eastAsia="仿宋" w:hAnsi="仿宋" w:hint="eastAsia"/>
                <w:bCs/>
                <w:sz w:val="18"/>
                <w:szCs w:val="18"/>
              </w:rPr>
              <w:t>dB/</w:t>
            </w:r>
            <w:proofErr w:type="spellStart"/>
            <w:r w:rsidRPr="00DC43C8">
              <w:rPr>
                <w:rFonts w:ascii="仿宋" w:eastAsia="仿宋" w:hAnsi="仿宋" w:hint="eastAsia"/>
                <w:bCs/>
                <w:sz w:val="18"/>
                <w:szCs w:val="18"/>
              </w:rPr>
              <w:t>oct</w:t>
            </w:r>
            <w:proofErr w:type="spellEnd"/>
            <w:r w:rsidRPr="00DC43C8">
              <w:rPr>
                <w:rFonts w:ascii="仿宋" w:eastAsia="仿宋" w:hAnsi="仿宋" w:hint="eastAsia"/>
                <w:bCs/>
                <w:sz w:val="18"/>
                <w:szCs w:val="18"/>
              </w:rPr>
              <w:t>至-48dB/</w:t>
            </w:r>
            <w:proofErr w:type="spellStart"/>
            <w:r w:rsidRPr="00DC43C8">
              <w:rPr>
                <w:rFonts w:ascii="仿宋" w:eastAsia="仿宋" w:hAnsi="仿宋" w:hint="eastAsia"/>
                <w:bCs/>
                <w:sz w:val="18"/>
                <w:szCs w:val="18"/>
              </w:rPr>
              <w:t>oct</w:t>
            </w:r>
            <w:proofErr w:type="spellEnd"/>
            <w:r w:rsidRPr="00DC43C8">
              <w:rPr>
                <w:rFonts w:ascii="仿宋" w:eastAsia="仿宋" w:hAnsi="仿宋" w:hint="eastAsia"/>
                <w:bCs/>
                <w:sz w:val="18"/>
                <w:szCs w:val="18"/>
              </w:rPr>
              <w:t>可选。频点20Hz-20kHz连续可调</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7.</w:t>
            </w:r>
            <w:r w:rsidRPr="00DC43C8">
              <w:rPr>
                <w:rFonts w:ascii="仿宋" w:eastAsia="仿宋" w:hAnsi="仿宋" w:hint="eastAsia"/>
                <w:bCs/>
                <w:sz w:val="18"/>
                <w:szCs w:val="18"/>
              </w:rPr>
              <w:t>所有压缩/限幅器的阀值、比率、启动时间、恢复时间连续可调</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8.</w:t>
            </w:r>
            <w:r w:rsidRPr="00DC43C8">
              <w:rPr>
                <w:rFonts w:ascii="仿宋" w:eastAsia="仿宋" w:hAnsi="仿宋" w:hint="eastAsia"/>
                <w:bCs/>
                <w:sz w:val="18"/>
                <w:szCs w:val="18"/>
              </w:rPr>
              <w:t xml:space="preserve"> 所有噪声门的阀值、启动时间、恢复时间连续可调</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hint="eastAsia"/>
                <w:bCs/>
                <w:sz w:val="18"/>
                <w:szCs w:val="18"/>
              </w:rPr>
              <w:t>9.</w:t>
            </w:r>
            <w:r w:rsidRPr="00DC43C8">
              <w:rPr>
                <w:rFonts w:ascii="仿宋" w:eastAsia="仿宋" w:hAnsi="仿宋" w:hint="eastAsia"/>
                <w:bCs/>
                <w:sz w:val="18"/>
                <w:szCs w:val="18"/>
              </w:rPr>
              <w:t xml:space="preserve"> 所有延时模块都具有高达682ms的延时时间</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10.</w:t>
            </w:r>
            <w:r w:rsidRPr="00DC43C8">
              <w:rPr>
                <w:rFonts w:ascii="仿宋" w:eastAsia="仿宋" w:hAnsi="仿宋" w:hint="eastAsia"/>
                <w:bCs/>
                <w:sz w:val="18"/>
                <w:szCs w:val="18"/>
              </w:rPr>
              <w:t xml:space="preserve"> 任意通道之间参数设置可以自由复制, 内置测试信号发生器，输出方式可选粉红噪声、白噪声及20Hz-20kHz正弦波可调，信号幅度可调</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11.</w:t>
            </w:r>
            <w:r w:rsidRPr="00DC43C8">
              <w:rPr>
                <w:rFonts w:ascii="仿宋" w:eastAsia="仿宋" w:hAnsi="仿宋" w:hint="eastAsia"/>
                <w:bCs/>
                <w:sz w:val="18"/>
                <w:szCs w:val="18"/>
              </w:rPr>
              <w:t xml:space="preserve"> 2*20字符LCD屏幕显示，定制</w:t>
            </w:r>
            <w:proofErr w:type="gramStart"/>
            <w:r w:rsidRPr="00DC43C8">
              <w:rPr>
                <w:rFonts w:ascii="仿宋" w:eastAsia="仿宋" w:hAnsi="仿宋" w:hint="eastAsia"/>
                <w:bCs/>
                <w:sz w:val="18"/>
                <w:szCs w:val="18"/>
              </w:rPr>
              <w:t>的灯键一体</w:t>
            </w:r>
            <w:proofErr w:type="gramEnd"/>
            <w:r w:rsidRPr="00DC43C8">
              <w:rPr>
                <w:rFonts w:ascii="仿宋" w:eastAsia="仿宋" w:hAnsi="仿宋" w:hint="eastAsia"/>
                <w:bCs/>
                <w:sz w:val="18"/>
                <w:szCs w:val="18"/>
              </w:rPr>
              <w:t>设计，独特的一键到位操作方式，使用户的操作更方便、快捷</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12.</w:t>
            </w:r>
            <w:r w:rsidRPr="00DC43C8">
              <w:rPr>
                <w:rFonts w:ascii="仿宋" w:eastAsia="仿宋" w:hAnsi="仿宋" w:hint="eastAsia"/>
                <w:bCs/>
                <w:sz w:val="18"/>
                <w:szCs w:val="18"/>
              </w:rPr>
              <w:t xml:space="preserve"> 32个用户预设; 整机状态和每个预设都可以单独存储和调用;具有密码保护功能</w:t>
            </w:r>
          </w:p>
          <w:p w:rsidR="00CF47D6" w:rsidRPr="00DC43C8" w:rsidRDefault="00CF47D6" w:rsidP="00CF47D6">
            <w:pPr>
              <w:spacing w:line="420" w:lineRule="exact"/>
              <w:jc w:val="left"/>
              <w:rPr>
                <w:rFonts w:ascii="仿宋" w:eastAsia="仿宋" w:hAnsi="仿宋"/>
                <w:bCs/>
                <w:sz w:val="18"/>
                <w:szCs w:val="18"/>
              </w:rPr>
            </w:pPr>
            <w:r>
              <w:rPr>
                <w:rFonts w:ascii="仿宋" w:eastAsia="仿宋" w:hAnsi="仿宋"/>
                <w:bCs/>
                <w:sz w:val="18"/>
                <w:szCs w:val="18"/>
              </w:rPr>
              <w:t>13.</w:t>
            </w:r>
            <w:r w:rsidRPr="00DC43C8">
              <w:rPr>
                <w:rFonts w:ascii="仿宋" w:eastAsia="仿宋" w:hAnsi="仿宋" w:hint="eastAsia"/>
                <w:bCs/>
                <w:sz w:val="18"/>
                <w:szCs w:val="18"/>
              </w:rPr>
              <w:t xml:space="preserve"> 配有PC操作软件，可以通过USB或RS232端口实现远程实时控制</w:t>
            </w:r>
          </w:p>
          <w:p w:rsidR="00D84D78" w:rsidRDefault="00CF47D6" w:rsidP="00CF47D6">
            <w:pPr>
              <w:spacing w:line="420" w:lineRule="exact"/>
              <w:jc w:val="left"/>
              <w:rPr>
                <w:rFonts w:ascii="宋体" w:hAnsi="宋体"/>
                <w:b/>
                <w:bCs/>
                <w:szCs w:val="21"/>
              </w:rPr>
            </w:pPr>
            <w:r>
              <w:rPr>
                <w:rFonts w:ascii="仿宋" w:eastAsia="仿宋" w:hAnsi="仿宋"/>
                <w:bCs/>
                <w:sz w:val="18"/>
                <w:szCs w:val="18"/>
              </w:rPr>
              <w:t>14.</w:t>
            </w:r>
            <w:r w:rsidRPr="00DC43C8">
              <w:rPr>
                <w:rFonts w:ascii="仿宋" w:eastAsia="仿宋" w:hAnsi="仿宋" w:hint="eastAsia"/>
                <w:bCs/>
                <w:sz w:val="18"/>
                <w:szCs w:val="18"/>
              </w:rPr>
              <w:t xml:space="preserve"> 可以通过RS485方式实现多达256台的系统级联，并可以接受中</w:t>
            </w:r>
            <w:proofErr w:type="gramStart"/>
            <w:r w:rsidRPr="00DC43C8">
              <w:rPr>
                <w:rFonts w:ascii="仿宋" w:eastAsia="仿宋" w:hAnsi="仿宋" w:hint="eastAsia"/>
                <w:bCs/>
                <w:sz w:val="18"/>
                <w:szCs w:val="18"/>
              </w:rPr>
              <w:t>控设备</w:t>
            </w:r>
            <w:proofErr w:type="gramEnd"/>
            <w:r w:rsidRPr="00DC43C8">
              <w:rPr>
                <w:rFonts w:ascii="仿宋" w:eastAsia="仿宋" w:hAnsi="仿宋" w:hint="eastAsia"/>
                <w:bCs/>
                <w:sz w:val="18"/>
                <w:szCs w:val="18"/>
              </w:rPr>
              <w:t>进行远程网络控制</w:t>
            </w:r>
          </w:p>
        </w:tc>
        <w:tc>
          <w:tcPr>
            <w:tcW w:w="1566" w:type="dxa"/>
            <w:vAlign w:val="center"/>
          </w:tcPr>
          <w:p w:rsidR="00D84D78" w:rsidRDefault="00D84D78" w:rsidP="00DC43C8">
            <w:pPr>
              <w:spacing w:line="420" w:lineRule="exact"/>
              <w:jc w:val="left"/>
              <w:rPr>
                <w:rFonts w:ascii="宋体" w:hAnsi="宋体"/>
                <w:b/>
                <w:bCs/>
                <w:szCs w:val="21"/>
              </w:rPr>
            </w:pPr>
          </w:p>
        </w:tc>
        <w:tc>
          <w:tcPr>
            <w:tcW w:w="708" w:type="dxa"/>
          </w:tcPr>
          <w:p w:rsidR="00D84D78" w:rsidRDefault="00D84D78" w:rsidP="00D84D78">
            <w:pPr>
              <w:spacing w:line="320" w:lineRule="exact"/>
              <w:rPr>
                <w:rFonts w:ascii="仿宋" w:eastAsia="仿宋" w:hAnsi="仿宋"/>
                <w:szCs w:val="21"/>
              </w:rPr>
            </w:pPr>
          </w:p>
        </w:tc>
        <w:tc>
          <w:tcPr>
            <w:tcW w:w="964" w:type="dxa"/>
          </w:tcPr>
          <w:p w:rsidR="00D84D78" w:rsidRDefault="00D84D78" w:rsidP="00D84D78">
            <w:pPr>
              <w:spacing w:line="320" w:lineRule="exact"/>
              <w:rPr>
                <w:rFonts w:ascii="仿宋" w:eastAsia="仿宋" w:hAnsi="仿宋"/>
                <w:szCs w:val="21"/>
              </w:rPr>
            </w:pPr>
          </w:p>
        </w:tc>
      </w:tr>
      <w:tr w:rsidR="00D84D78" w:rsidTr="00CF47D6">
        <w:tc>
          <w:tcPr>
            <w:tcW w:w="663" w:type="dxa"/>
          </w:tcPr>
          <w:p w:rsidR="00D84D78" w:rsidRDefault="001F6962" w:rsidP="00D84D78">
            <w:pPr>
              <w:rPr>
                <w:rFonts w:ascii="仿宋" w:eastAsia="仿宋" w:hAnsi="仿宋" w:cs="宋体"/>
                <w:kern w:val="0"/>
                <w:sz w:val="18"/>
                <w:szCs w:val="18"/>
              </w:rPr>
            </w:pPr>
            <w:r>
              <w:rPr>
                <w:rFonts w:ascii="仿宋" w:eastAsia="仿宋" w:hAnsi="仿宋" w:cs="宋体" w:hint="eastAsia"/>
                <w:kern w:val="0"/>
                <w:sz w:val="18"/>
                <w:szCs w:val="18"/>
              </w:rPr>
              <w:lastRenderedPageBreak/>
              <w:t>5</w:t>
            </w:r>
          </w:p>
        </w:tc>
        <w:tc>
          <w:tcPr>
            <w:tcW w:w="1097" w:type="dxa"/>
          </w:tcPr>
          <w:p w:rsidR="00D84D78" w:rsidRDefault="001F6962" w:rsidP="00D84D78">
            <w:pPr>
              <w:rPr>
                <w:rFonts w:ascii="仿宋" w:eastAsia="仿宋" w:hAnsi="仿宋" w:cs="宋体"/>
                <w:kern w:val="0"/>
                <w:sz w:val="18"/>
                <w:szCs w:val="18"/>
              </w:rPr>
            </w:pPr>
            <w:r>
              <w:rPr>
                <w:rFonts w:ascii="仿宋" w:eastAsia="仿宋" w:hAnsi="仿宋" w:cs="宋体" w:hint="eastAsia"/>
                <w:kern w:val="0"/>
                <w:sz w:val="18"/>
                <w:szCs w:val="18"/>
              </w:rPr>
              <w:t>辅线</w:t>
            </w:r>
            <w:r>
              <w:rPr>
                <w:rFonts w:ascii="仿宋" w:eastAsia="仿宋" w:hAnsi="仿宋" w:cs="宋体"/>
                <w:kern w:val="0"/>
                <w:sz w:val="18"/>
                <w:szCs w:val="18"/>
              </w:rPr>
              <w:t>材和施工</w:t>
            </w:r>
          </w:p>
        </w:tc>
        <w:tc>
          <w:tcPr>
            <w:tcW w:w="5033" w:type="dxa"/>
            <w:vAlign w:val="center"/>
          </w:tcPr>
          <w:p w:rsidR="00D84D78" w:rsidRDefault="00CF47D6" w:rsidP="00D84D78">
            <w:pPr>
              <w:spacing w:line="420" w:lineRule="exact"/>
              <w:jc w:val="center"/>
              <w:rPr>
                <w:rFonts w:ascii="宋体" w:hAnsi="宋体" w:hint="eastAsia"/>
                <w:b/>
                <w:bCs/>
                <w:szCs w:val="21"/>
              </w:rPr>
            </w:pPr>
            <w:r>
              <w:rPr>
                <w:rFonts w:ascii="宋体" w:hAnsi="宋体" w:hint="eastAsia"/>
                <w:b/>
                <w:bCs/>
                <w:szCs w:val="21"/>
              </w:rPr>
              <w:t>需要</w:t>
            </w:r>
            <w:r>
              <w:rPr>
                <w:rFonts w:ascii="宋体" w:hAnsi="宋体"/>
                <w:b/>
                <w:bCs/>
                <w:szCs w:val="21"/>
              </w:rPr>
              <w:t>更换现有音视频线路和设备电路及龙骨加固等（</w:t>
            </w:r>
            <w:r>
              <w:rPr>
                <w:rFonts w:ascii="宋体" w:hAnsi="宋体" w:hint="eastAsia"/>
                <w:b/>
                <w:bCs/>
                <w:szCs w:val="21"/>
              </w:rPr>
              <w:t>提供</w:t>
            </w:r>
            <w:r>
              <w:rPr>
                <w:rFonts w:ascii="宋体" w:hAnsi="宋体"/>
                <w:b/>
                <w:bCs/>
                <w:szCs w:val="21"/>
              </w:rPr>
              <w:t>现场勘查自行综合报价）</w:t>
            </w:r>
            <w:bookmarkStart w:id="0" w:name="_GoBack"/>
            <w:bookmarkEnd w:id="0"/>
          </w:p>
        </w:tc>
        <w:tc>
          <w:tcPr>
            <w:tcW w:w="1566" w:type="dxa"/>
            <w:vAlign w:val="center"/>
          </w:tcPr>
          <w:p w:rsidR="00D84D78" w:rsidRDefault="00D84D78" w:rsidP="00D84D78">
            <w:pPr>
              <w:spacing w:line="420" w:lineRule="exact"/>
              <w:jc w:val="center"/>
              <w:rPr>
                <w:rFonts w:ascii="宋体" w:hAnsi="宋体"/>
                <w:b/>
                <w:bCs/>
                <w:szCs w:val="21"/>
              </w:rPr>
            </w:pPr>
          </w:p>
        </w:tc>
        <w:tc>
          <w:tcPr>
            <w:tcW w:w="708" w:type="dxa"/>
          </w:tcPr>
          <w:p w:rsidR="00D84D78" w:rsidRDefault="00D84D78" w:rsidP="00D84D78">
            <w:pPr>
              <w:spacing w:line="320" w:lineRule="exact"/>
              <w:rPr>
                <w:rFonts w:ascii="仿宋" w:eastAsia="仿宋" w:hAnsi="仿宋"/>
                <w:szCs w:val="21"/>
              </w:rPr>
            </w:pPr>
          </w:p>
        </w:tc>
        <w:tc>
          <w:tcPr>
            <w:tcW w:w="964" w:type="dxa"/>
          </w:tcPr>
          <w:p w:rsidR="00D84D78" w:rsidRDefault="00D84D78" w:rsidP="00D84D78">
            <w:pPr>
              <w:spacing w:line="32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附：</w:t>
      </w: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    配套耗材报价清单（样表，可单列且加盖公章）  </w:t>
      </w:r>
    </w:p>
    <w:tbl>
      <w:tblPr>
        <w:tblStyle w:val="a5"/>
        <w:tblW w:w="10133" w:type="dxa"/>
        <w:tblLook w:val="04A0" w:firstRow="1" w:lastRow="0" w:firstColumn="1" w:lastColumn="0" w:noHBand="0" w:noVBand="1"/>
      </w:tblPr>
      <w:tblGrid>
        <w:gridCol w:w="675"/>
        <w:gridCol w:w="1560"/>
        <w:gridCol w:w="992"/>
        <w:gridCol w:w="1559"/>
        <w:gridCol w:w="1418"/>
        <w:gridCol w:w="1134"/>
        <w:gridCol w:w="2795"/>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560" w:type="dxa"/>
          </w:tcPr>
          <w:p w:rsidR="0003480B" w:rsidRDefault="00A64287">
            <w:pPr>
              <w:spacing w:line="280" w:lineRule="exact"/>
              <w:rPr>
                <w:rFonts w:ascii="仿宋" w:eastAsia="仿宋" w:hAnsi="仿宋"/>
                <w:szCs w:val="21"/>
              </w:rPr>
            </w:pPr>
            <w:r>
              <w:rPr>
                <w:rFonts w:ascii="仿宋" w:eastAsia="仿宋" w:hAnsi="仿宋" w:hint="eastAsia"/>
                <w:szCs w:val="21"/>
              </w:rPr>
              <w:t>耗材使用学科</w:t>
            </w:r>
          </w:p>
        </w:tc>
        <w:tc>
          <w:tcPr>
            <w:tcW w:w="992" w:type="dxa"/>
          </w:tcPr>
          <w:p w:rsidR="0003480B" w:rsidRDefault="00A64287">
            <w:pPr>
              <w:spacing w:line="280" w:lineRule="exact"/>
              <w:rPr>
                <w:rFonts w:ascii="仿宋" w:eastAsia="仿宋" w:hAnsi="仿宋"/>
                <w:szCs w:val="21"/>
              </w:rPr>
            </w:pPr>
            <w:r>
              <w:rPr>
                <w:rFonts w:ascii="仿宋" w:eastAsia="仿宋" w:hAnsi="仿宋" w:hint="eastAsia"/>
                <w:szCs w:val="21"/>
              </w:rPr>
              <w:t>名称</w:t>
            </w:r>
          </w:p>
        </w:tc>
        <w:tc>
          <w:tcPr>
            <w:tcW w:w="1559"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418"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34"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795" w:type="dxa"/>
          </w:tcPr>
          <w:p w:rsidR="0003480B" w:rsidRDefault="00A64287">
            <w:pPr>
              <w:spacing w:line="280" w:lineRule="exact"/>
              <w:rPr>
                <w:rFonts w:ascii="仿宋" w:eastAsia="仿宋" w:hAnsi="仿宋"/>
                <w:szCs w:val="21"/>
              </w:rPr>
            </w:pPr>
            <w:r>
              <w:rPr>
                <w:rFonts w:ascii="仿宋" w:eastAsia="仿宋" w:hAnsi="仿宋" w:hint="eastAsia"/>
                <w:b/>
                <w:szCs w:val="21"/>
              </w:rPr>
              <w:t>经消毒合格后建议使用次数</w:t>
            </w:r>
          </w:p>
        </w:tc>
      </w:tr>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1</w:t>
            </w:r>
          </w:p>
        </w:tc>
        <w:tc>
          <w:tcPr>
            <w:tcW w:w="1560" w:type="dxa"/>
          </w:tcPr>
          <w:p w:rsidR="0003480B" w:rsidRDefault="0003480B">
            <w:pPr>
              <w:spacing w:line="280" w:lineRule="exact"/>
              <w:rPr>
                <w:rFonts w:ascii="仿宋" w:eastAsia="仿宋" w:hAnsi="仿宋"/>
                <w:szCs w:val="21"/>
              </w:rPr>
            </w:pPr>
          </w:p>
        </w:tc>
        <w:tc>
          <w:tcPr>
            <w:tcW w:w="992" w:type="dxa"/>
          </w:tcPr>
          <w:p w:rsidR="0003480B" w:rsidRDefault="0003480B">
            <w:pPr>
              <w:spacing w:line="280" w:lineRule="exact"/>
              <w:rPr>
                <w:rFonts w:ascii="仿宋" w:eastAsia="仿宋" w:hAnsi="仿宋"/>
                <w:szCs w:val="21"/>
              </w:rPr>
            </w:pPr>
          </w:p>
        </w:tc>
        <w:tc>
          <w:tcPr>
            <w:tcW w:w="1559" w:type="dxa"/>
          </w:tcPr>
          <w:p w:rsidR="0003480B" w:rsidRDefault="0003480B">
            <w:pPr>
              <w:spacing w:line="280" w:lineRule="exact"/>
              <w:rPr>
                <w:rFonts w:ascii="仿宋" w:eastAsia="仿宋" w:hAnsi="仿宋"/>
                <w:szCs w:val="21"/>
              </w:rPr>
            </w:pPr>
          </w:p>
        </w:tc>
        <w:tc>
          <w:tcPr>
            <w:tcW w:w="1418" w:type="dxa"/>
          </w:tcPr>
          <w:p w:rsidR="0003480B" w:rsidRDefault="0003480B">
            <w:pPr>
              <w:spacing w:line="280" w:lineRule="exact"/>
              <w:rPr>
                <w:rFonts w:ascii="仿宋" w:eastAsia="仿宋" w:hAnsi="仿宋"/>
                <w:szCs w:val="21"/>
              </w:rPr>
            </w:pPr>
          </w:p>
        </w:tc>
        <w:tc>
          <w:tcPr>
            <w:tcW w:w="1134" w:type="dxa"/>
          </w:tcPr>
          <w:p w:rsidR="0003480B" w:rsidRDefault="0003480B">
            <w:pPr>
              <w:spacing w:line="280" w:lineRule="exact"/>
              <w:rPr>
                <w:rFonts w:ascii="仿宋" w:eastAsia="仿宋" w:hAnsi="仿宋"/>
                <w:szCs w:val="21"/>
              </w:rPr>
            </w:pPr>
          </w:p>
        </w:tc>
        <w:tc>
          <w:tcPr>
            <w:tcW w:w="2795"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560" w:type="dxa"/>
          </w:tcPr>
          <w:p w:rsidR="0003480B" w:rsidRDefault="0003480B">
            <w:pPr>
              <w:spacing w:line="280" w:lineRule="exact"/>
              <w:rPr>
                <w:rFonts w:ascii="仿宋" w:eastAsia="仿宋" w:hAnsi="仿宋"/>
                <w:szCs w:val="21"/>
              </w:rPr>
            </w:pPr>
          </w:p>
        </w:tc>
        <w:tc>
          <w:tcPr>
            <w:tcW w:w="992" w:type="dxa"/>
          </w:tcPr>
          <w:p w:rsidR="0003480B" w:rsidRDefault="0003480B">
            <w:pPr>
              <w:spacing w:line="280" w:lineRule="exact"/>
              <w:rPr>
                <w:rFonts w:ascii="仿宋" w:eastAsia="仿宋" w:hAnsi="仿宋"/>
                <w:szCs w:val="21"/>
              </w:rPr>
            </w:pPr>
          </w:p>
        </w:tc>
        <w:tc>
          <w:tcPr>
            <w:tcW w:w="1559" w:type="dxa"/>
          </w:tcPr>
          <w:p w:rsidR="0003480B" w:rsidRDefault="0003480B">
            <w:pPr>
              <w:spacing w:line="280" w:lineRule="exact"/>
              <w:rPr>
                <w:rFonts w:ascii="仿宋" w:eastAsia="仿宋" w:hAnsi="仿宋"/>
                <w:szCs w:val="21"/>
              </w:rPr>
            </w:pPr>
          </w:p>
        </w:tc>
        <w:tc>
          <w:tcPr>
            <w:tcW w:w="1418" w:type="dxa"/>
          </w:tcPr>
          <w:p w:rsidR="0003480B" w:rsidRDefault="0003480B">
            <w:pPr>
              <w:spacing w:line="280" w:lineRule="exact"/>
              <w:rPr>
                <w:rFonts w:ascii="仿宋" w:eastAsia="仿宋" w:hAnsi="仿宋"/>
                <w:szCs w:val="21"/>
              </w:rPr>
            </w:pPr>
          </w:p>
        </w:tc>
        <w:tc>
          <w:tcPr>
            <w:tcW w:w="1134" w:type="dxa"/>
          </w:tcPr>
          <w:p w:rsidR="0003480B" w:rsidRDefault="0003480B">
            <w:pPr>
              <w:spacing w:line="280" w:lineRule="exact"/>
              <w:rPr>
                <w:rFonts w:ascii="仿宋" w:eastAsia="仿宋" w:hAnsi="仿宋"/>
                <w:szCs w:val="21"/>
              </w:rPr>
            </w:pPr>
          </w:p>
        </w:tc>
        <w:tc>
          <w:tcPr>
            <w:tcW w:w="2795" w:type="dxa"/>
          </w:tcPr>
          <w:p w:rsidR="0003480B" w:rsidRDefault="0003480B">
            <w:pPr>
              <w:spacing w:line="28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配套试剂【单人次费用】报价清单（样表，可单列且加盖公章）                           </w:t>
      </w:r>
    </w:p>
    <w:tbl>
      <w:tblPr>
        <w:tblStyle w:val="a5"/>
        <w:tblW w:w="10031" w:type="dxa"/>
        <w:tblLook w:val="04A0" w:firstRow="1" w:lastRow="0" w:firstColumn="1" w:lastColumn="0" w:noHBand="0" w:noVBand="1"/>
      </w:tblPr>
      <w:tblGrid>
        <w:gridCol w:w="675"/>
        <w:gridCol w:w="1985"/>
        <w:gridCol w:w="2126"/>
        <w:gridCol w:w="1784"/>
        <w:gridCol w:w="1193"/>
        <w:gridCol w:w="2268"/>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985" w:type="dxa"/>
          </w:tcPr>
          <w:p w:rsidR="0003480B" w:rsidRDefault="00A64287">
            <w:pPr>
              <w:spacing w:line="280" w:lineRule="exact"/>
              <w:rPr>
                <w:rFonts w:ascii="仿宋" w:eastAsia="仿宋" w:hAnsi="仿宋"/>
                <w:szCs w:val="21"/>
              </w:rPr>
            </w:pPr>
            <w:r>
              <w:rPr>
                <w:rFonts w:ascii="仿宋" w:eastAsia="仿宋" w:hAnsi="仿宋" w:hint="eastAsia"/>
                <w:szCs w:val="21"/>
              </w:rPr>
              <w:t>名称</w:t>
            </w:r>
          </w:p>
        </w:tc>
        <w:tc>
          <w:tcPr>
            <w:tcW w:w="2126"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784"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93"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03480B" w:rsidRDefault="00A64287">
            <w:pPr>
              <w:spacing w:line="280" w:lineRule="exact"/>
              <w:rPr>
                <w:rFonts w:ascii="仿宋" w:eastAsia="仿宋" w:hAnsi="仿宋"/>
                <w:szCs w:val="21"/>
              </w:rPr>
            </w:pPr>
            <w:r>
              <w:rPr>
                <w:rFonts w:ascii="仿宋" w:eastAsia="仿宋" w:hAnsi="仿宋" w:hint="eastAsia"/>
                <w:szCs w:val="21"/>
              </w:rPr>
              <w:t>备注</w:t>
            </w: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4" w:type="dxa"/>
          </w:tcPr>
          <w:p w:rsidR="0003480B" w:rsidRDefault="0003480B">
            <w:pPr>
              <w:spacing w:line="280" w:lineRule="exact"/>
              <w:rPr>
                <w:rFonts w:ascii="仿宋" w:eastAsia="仿宋" w:hAnsi="仿宋"/>
                <w:szCs w:val="21"/>
              </w:rPr>
            </w:pPr>
          </w:p>
        </w:tc>
        <w:tc>
          <w:tcPr>
            <w:tcW w:w="1193"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4" w:type="dxa"/>
          </w:tcPr>
          <w:p w:rsidR="0003480B" w:rsidRDefault="0003480B">
            <w:pPr>
              <w:spacing w:line="280" w:lineRule="exact"/>
              <w:rPr>
                <w:rFonts w:ascii="仿宋" w:eastAsia="仿宋" w:hAnsi="仿宋"/>
                <w:szCs w:val="21"/>
              </w:rPr>
            </w:pPr>
          </w:p>
        </w:tc>
        <w:tc>
          <w:tcPr>
            <w:tcW w:w="1193"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bl>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 </w:t>
      </w:r>
    </w:p>
    <w:p w:rsidR="0003480B" w:rsidRDefault="00A64287">
      <w:pPr>
        <w:spacing w:line="280" w:lineRule="exact"/>
        <w:ind w:firstLineChars="200" w:firstLine="420"/>
        <w:rPr>
          <w:rFonts w:ascii="仿宋" w:eastAsia="仿宋" w:hAnsi="仿宋"/>
          <w:szCs w:val="21"/>
        </w:rPr>
      </w:pPr>
      <w:r>
        <w:rPr>
          <w:rFonts w:ascii="仿宋" w:eastAsia="仿宋" w:hAnsi="仿宋" w:hint="eastAsia"/>
          <w:szCs w:val="21"/>
        </w:rPr>
        <w:t xml:space="preserve">须定期更换零部件报价清单（样表，可单列且加盖公章）                           </w:t>
      </w:r>
    </w:p>
    <w:tbl>
      <w:tblPr>
        <w:tblStyle w:val="a5"/>
        <w:tblW w:w="10031" w:type="dxa"/>
        <w:tblLook w:val="04A0" w:firstRow="1" w:lastRow="0" w:firstColumn="1" w:lastColumn="0" w:noHBand="0" w:noVBand="1"/>
      </w:tblPr>
      <w:tblGrid>
        <w:gridCol w:w="675"/>
        <w:gridCol w:w="1985"/>
        <w:gridCol w:w="2126"/>
        <w:gridCol w:w="1783"/>
        <w:gridCol w:w="1194"/>
        <w:gridCol w:w="2268"/>
      </w:tblGrid>
      <w:tr w:rsidR="0003480B">
        <w:tc>
          <w:tcPr>
            <w:tcW w:w="675" w:type="dxa"/>
          </w:tcPr>
          <w:p w:rsidR="0003480B" w:rsidRDefault="00A64287">
            <w:pPr>
              <w:spacing w:line="280" w:lineRule="exact"/>
              <w:rPr>
                <w:rFonts w:ascii="仿宋" w:eastAsia="仿宋" w:hAnsi="仿宋"/>
                <w:szCs w:val="21"/>
              </w:rPr>
            </w:pPr>
            <w:r>
              <w:rPr>
                <w:rFonts w:ascii="仿宋" w:eastAsia="仿宋" w:hAnsi="仿宋" w:hint="eastAsia"/>
                <w:szCs w:val="21"/>
              </w:rPr>
              <w:t>序号</w:t>
            </w:r>
          </w:p>
        </w:tc>
        <w:tc>
          <w:tcPr>
            <w:tcW w:w="1985" w:type="dxa"/>
          </w:tcPr>
          <w:p w:rsidR="0003480B" w:rsidRDefault="00A64287">
            <w:pPr>
              <w:spacing w:line="280" w:lineRule="exact"/>
              <w:rPr>
                <w:rFonts w:ascii="仿宋" w:eastAsia="仿宋" w:hAnsi="仿宋"/>
                <w:szCs w:val="21"/>
              </w:rPr>
            </w:pPr>
            <w:r>
              <w:rPr>
                <w:rFonts w:ascii="仿宋" w:eastAsia="仿宋" w:hAnsi="仿宋" w:hint="eastAsia"/>
                <w:szCs w:val="21"/>
              </w:rPr>
              <w:t>须定期更换零部件</w:t>
            </w:r>
          </w:p>
        </w:tc>
        <w:tc>
          <w:tcPr>
            <w:tcW w:w="2126" w:type="dxa"/>
          </w:tcPr>
          <w:p w:rsidR="0003480B" w:rsidRDefault="00A64287">
            <w:pPr>
              <w:spacing w:line="280" w:lineRule="exact"/>
              <w:rPr>
                <w:rFonts w:ascii="仿宋" w:eastAsia="仿宋" w:hAnsi="仿宋"/>
                <w:szCs w:val="21"/>
              </w:rPr>
            </w:pPr>
            <w:r>
              <w:rPr>
                <w:rFonts w:ascii="仿宋" w:eastAsia="仿宋" w:hAnsi="仿宋" w:hint="eastAsia"/>
                <w:szCs w:val="21"/>
              </w:rPr>
              <w:t>品牌规格型号</w:t>
            </w:r>
          </w:p>
        </w:tc>
        <w:tc>
          <w:tcPr>
            <w:tcW w:w="1783" w:type="dxa"/>
          </w:tcPr>
          <w:p w:rsidR="0003480B" w:rsidRDefault="00A64287">
            <w:pPr>
              <w:spacing w:line="280" w:lineRule="exact"/>
              <w:rPr>
                <w:rFonts w:ascii="仿宋" w:eastAsia="仿宋" w:hAnsi="仿宋"/>
                <w:szCs w:val="21"/>
              </w:rPr>
            </w:pPr>
            <w:r>
              <w:rPr>
                <w:rFonts w:ascii="仿宋" w:eastAsia="仿宋" w:hAnsi="仿宋" w:hint="eastAsia"/>
                <w:szCs w:val="21"/>
              </w:rPr>
              <w:t>价格（元/</w:t>
            </w:r>
            <w:proofErr w:type="gramStart"/>
            <w:r>
              <w:rPr>
                <w:rFonts w:ascii="仿宋" w:eastAsia="仿宋" w:hAnsi="仿宋" w:hint="eastAsia"/>
                <w:szCs w:val="21"/>
              </w:rPr>
              <w:t>个</w:t>
            </w:r>
            <w:proofErr w:type="gramEnd"/>
            <w:r>
              <w:rPr>
                <w:rFonts w:ascii="仿宋" w:eastAsia="仿宋" w:hAnsi="仿宋" w:hint="eastAsia"/>
                <w:szCs w:val="21"/>
              </w:rPr>
              <w:t>）</w:t>
            </w:r>
          </w:p>
        </w:tc>
        <w:tc>
          <w:tcPr>
            <w:tcW w:w="1194" w:type="dxa"/>
          </w:tcPr>
          <w:p w:rsidR="0003480B" w:rsidRDefault="00A64287">
            <w:pPr>
              <w:spacing w:line="280" w:lineRule="exact"/>
              <w:rPr>
                <w:rFonts w:ascii="仿宋" w:eastAsia="仿宋" w:hAnsi="仿宋"/>
                <w:szCs w:val="21"/>
              </w:rPr>
            </w:pPr>
            <w:r>
              <w:rPr>
                <w:rFonts w:ascii="仿宋" w:eastAsia="仿宋" w:hAnsi="仿宋" w:hint="eastAsia"/>
                <w:szCs w:val="21"/>
              </w:rPr>
              <w:t>是否开放</w:t>
            </w:r>
          </w:p>
        </w:tc>
        <w:tc>
          <w:tcPr>
            <w:tcW w:w="2268" w:type="dxa"/>
          </w:tcPr>
          <w:p w:rsidR="0003480B" w:rsidRDefault="00A64287">
            <w:pPr>
              <w:spacing w:line="280" w:lineRule="exact"/>
              <w:rPr>
                <w:rFonts w:ascii="仿宋" w:eastAsia="仿宋" w:hAnsi="仿宋"/>
                <w:szCs w:val="21"/>
              </w:rPr>
            </w:pPr>
            <w:r>
              <w:rPr>
                <w:rFonts w:ascii="仿宋" w:eastAsia="仿宋" w:hAnsi="仿宋" w:hint="eastAsia"/>
                <w:szCs w:val="21"/>
              </w:rPr>
              <w:t>备注</w:t>
            </w: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3" w:type="dxa"/>
          </w:tcPr>
          <w:p w:rsidR="0003480B" w:rsidRDefault="0003480B">
            <w:pPr>
              <w:spacing w:line="280" w:lineRule="exact"/>
              <w:rPr>
                <w:rFonts w:ascii="仿宋" w:eastAsia="仿宋" w:hAnsi="仿宋"/>
                <w:szCs w:val="21"/>
              </w:rPr>
            </w:pPr>
          </w:p>
        </w:tc>
        <w:tc>
          <w:tcPr>
            <w:tcW w:w="1194"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r w:rsidR="0003480B">
        <w:tc>
          <w:tcPr>
            <w:tcW w:w="675" w:type="dxa"/>
          </w:tcPr>
          <w:p w:rsidR="0003480B" w:rsidRDefault="0003480B">
            <w:pPr>
              <w:spacing w:line="280" w:lineRule="exact"/>
              <w:rPr>
                <w:rFonts w:ascii="仿宋" w:eastAsia="仿宋" w:hAnsi="仿宋"/>
                <w:szCs w:val="21"/>
              </w:rPr>
            </w:pPr>
          </w:p>
        </w:tc>
        <w:tc>
          <w:tcPr>
            <w:tcW w:w="1985" w:type="dxa"/>
          </w:tcPr>
          <w:p w:rsidR="0003480B" w:rsidRDefault="0003480B">
            <w:pPr>
              <w:spacing w:line="280" w:lineRule="exact"/>
              <w:rPr>
                <w:rFonts w:ascii="仿宋" w:eastAsia="仿宋" w:hAnsi="仿宋"/>
                <w:szCs w:val="21"/>
              </w:rPr>
            </w:pPr>
          </w:p>
        </w:tc>
        <w:tc>
          <w:tcPr>
            <w:tcW w:w="2126" w:type="dxa"/>
          </w:tcPr>
          <w:p w:rsidR="0003480B" w:rsidRDefault="0003480B">
            <w:pPr>
              <w:spacing w:line="280" w:lineRule="exact"/>
              <w:rPr>
                <w:rFonts w:ascii="仿宋" w:eastAsia="仿宋" w:hAnsi="仿宋"/>
                <w:szCs w:val="21"/>
              </w:rPr>
            </w:pPr>
          </w:p>
        </w:tc>
        <w:tc>
          <w:tcPr>
            <w:tcW w:w="1783" w:type="dxa"/>
          </w:tcPr>
          <w:p w:rsidR="0003480B" w:rsidRDefault="0003480B">
            <w:pPr>
              <w:spacing w:line="280" w:lineRule="exact"/>
              <w:rPr>
                <w:rFonts w:ascii="仿宋" w:eastAsia="仿宋" w:hAnsi="仿宋"/>
                <w:szCs w:val="21"/>
              </w:rPr>
            </w:pPr>
          </w:p>
        </w:tc>
        <w:tc>
          <w:tcPr>
            <w:tcW w:w="1194" w:type="dxa"/>
          </w:tcPr>
          <w:p w:rsidR="0003480B" w:rsidRDefault="0003480B">
            <w:pPr>
              <w:spacing w:line="280" w:lineRule="exact"/>
              <w:rPr>
                <w:rFonts w:ascii="仿宋" w:eastAsia="仿宋" w:hAnsi="仿宋"/>
                <w:szCs w:val="21"/>
              </w:rPr>
            </w:pPr>
          </w:p>
        </w:tc>
        <w:tc>
          <w:tcPr>
            <w:tcW w:w="2268" w:type="dxa"/>
          </w:tcPr>
          <w:p w:rsidR="0003480B" w:rsidRDefault="0003480B">
            <w:pPr>
              <w:spacing w:line="280" w:lineRule="exact"/>
              <w:rPr>
                <w:rFonts w:ascii="仿宋" w:eastAsia="仿宋" w:hAnsi="仿宋"/>
                <w:szCs w:val="21"/>
              </w:rPr>
            </w:pPr>
          </w:p>
        </w:tc>
      </w:tr>
    </w:tbl>
    <w:p w:rsidR="0003480B" w:rsidRDefault="0003480B">
      <w:pPr>
        <w:spacing w:line="280" w:lineRule="exact"/>
        <w:ind w:firstLineChars="200" w:firstLine="420"/>
        <w:rPr>
          <w:rFonts w:ascii="仿宋" w:eastAsia="仿宋" w:hAnsi="仿宋"/>
          <w:szCs w:val="21"/>
        </w:rPr>
      </w:pPr>
    </w:p>
    <w:p w:rsidR="0003480B" w:rsidRDefault="0003480B">
      <w:pPr>
        <w:spacing w:line="280" w:lineRule="exact"/>
        <w:ind w:firstLineChars="200" w:firstLine="420"/>
        <w:rPr>
          <w:rFonts w:ascii="仿宋" w:eastAsia="仿宋" w:hAnsi="仿宋"/>
          <w:szCs w:val="21"/>
        </w:rPr>
      </w:pPr>
    </w:p>
    <w:sectPr w:rsidR="0003480B">
      <w:footerReference w:type="default" r:id="rId8"/>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43" w:rsidRDefault="000E0543">
      <w:r>
        <w:separator/>
      </w:r>
    </w:p>
  </w:endnote>
  <w:endnote w:type="continuationSeparator" w:id="0">
    <w:p w:rsidR="000E0543" w:rsidRDefault="000E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03480B" w:rsidRDefault="00A64287">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CF47D6">
              <w:rPr>
                <w:b/>
                <w:noProof/>
              </w:rPr>
              <w:t>4</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F47D6">
              <w:rPr>
                <w:b/>
                <w:noProof/>
              </w:rPr>
              <w:t>4</w:t>
            </w:r>
            <w:r>
              <w:rPr>
                <w:b/>
                <w:sz w:val="24"/>
                <w:szCs w:val="24"/>
              </w:rPr>
              <w:fldChar w:fldCharType="end"/>
            </w:r>
          </w:p>
        </w:sdtContent>
      </w:sdt>
    </w:sdtContent>
  </w:sdt>
  <w:p w:rsidR="0003480B" w:rsidRDefault="000348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43" w:rsidRDefault="000E0543">
      <w:r>
        <w:separator/>
      </w:r>
    </w:p>
  </w:footnote>
  <w:footnote w:type="continuationSeparator" w:id="0">
    <w:p w:rsidR="000E0543" w:rsidRDefault="000E0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48AED8"/>
    <w:multiLevelType w:val="singleLevel"/>
    <w:tmpl w:val="E348AED8"/>
    <w:lvl w:ilvl="0">
      <w:start w:val="2"/>
      <w:numFmt w:val="decimal"/>
      <w:lvlText w:val="%1."/>
      <w:lvlJc w:val="left"/>
      <w:pPr>
        <w:tabs>
          <w:tab w:val="left" w:pos="312"/>
        </w:tabs>
      </w:pPr>
    </w:lvl>
  </w:abstractNum>
  <w:abstractNum w:abstractNumId="1">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3CA3202A"/>
    <w:multiLevelType w:val="singleLevel"/>
    <w:tmpl w:val="3CA3202A"/>
    <w:lvl w:ilvl="0">
      <w:start w:val="1"/>
      <w:numFmt w:val="decimal"/>
      <w:suff w:val="nothing"/>
      <w:lvlText w:val="%1、"/>
      <w:lvlJc w:val="left"/>
      <w:rPr>
        <w:rFonts w:hint="default"/>
        <w:b w:val="0"/>
        <w:bCs w:val="0"/>
      </w:rPr>
    </w:lvl>
  </w:abstractNum>
  <w:abstractNum w:abstractNumId="3">
    <w:nsid w:val="469EE8BB"/>
    <w:multiLevelType w:val="singleLevel"/>
    <w:tmpl w:val="469EE8BB"/>
    <w:lvl w:ilvl="0">
      <w:start w:val="1"/>
      <w:numFmt w:val="decimal"/>
      <w:lvlText w:val="%1."/>
      <w:lvlJc w:val="left"/>
      <w:pPr>
        <w:ind w:left="425" w:hanging="425"/>
      </w:pPr>
      <w:rPr>
        <w:rFonts w:hint="default"/>
      </w:rPr>
    </w:lvl>
  </w:abstractNum>
  <w:abstractNum w:abstractNumId="4">
    <w:nsid w:val="7D956B32"/>
    <w:multiLevelType w:val="singleLevel"/>
    <w:tmpl w:val="7D956B32"/>
    <w:lvl w:ilvl="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B4"/>
    <w:rsid w:val="00001318"/>
    <w:rsid w:val="00002283"/>
    <w:rsid w:val="00002704"/>
    <w:rsid w:val="000050A7"/>
    <w:rsid w:val="000053EE"/>
    <w:rsid w:val="00010931"/>
    <w:rsid w:val="00011CA3"/>
    <w:rsid w:val="00023E48"/>
    <w:rsid w:val="00034183"/>
    <w:rsid w:val="0003480B"/>
    <w:rsid w:val="00043348"/>
    <w:rsid w:val="0004370B"/>
    <w:rsid w:val="00043D0A"/>
    <w:rsid w:val="00053C66"/>
    <w:rsid w:val="00053F67"/>
    <w:rsid w:val="00055EBF"/>
    <w:rsid w:val="00056058"/>
    <w:rsid w:val="00061DAF"/>
    <w:rsid w:val="0006484E"/>
    <w:rsid w:val="000858E8"/>
    <w:rsid w:val="000867AB"/>
    <w:rsid w:val="000A24D6"/>
    <w:rsid w:val="000A3C7E"/>
    <w:rsid w:val="000C1110"/>
    <w:rsid w:val="000C7CFD"/>
    <w:rsid w:val="000D354B"/>
    <w:rsid w:val="000D514B"/>
    <w:rsid w:val="000D6B6A"/>
    <w:rsid w:val="000E0543"/>
    <w:rsid w:val="000E08A6"/>
    <w:rsid w:val="000F40F9"/>
    <w:rsid w:val="000F729B"/>
    <w:rsid w:val="000F74F7"/>
    <w:rsid w:val="001018DA"/>
    <w:rsid w:val="00103C1B"/>
    <w:rsid w:val="001153A4"/>
    <w:rsid w:val="00116395"/>
    <w:rsid w:val="00120EB8"/>
    <w:rsid w:val="00124B21"/>
    <w:rsid w:val="00127487"/>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082"/>
    <w:rsid w:val="001B0660"/>
    <w:rsid w:val="001B24DD"/>
    <w:rsid w:val="001B56D9"/>
    <w:rsid w:val="001B6770"/>
    <w:rsid w:val="001B6C8A"/>
    <w:rsid w:val="001D39E4"/>
    <w:rsid w:val="001D4FEB"/>
    <w:rsid w:val="001D54F8"/>
    <w:rsid w:val="001E2B39"/>
    <w:rsid w:val="001F2DD0"/>
    <w:rsid w:val="001F34DF"/>
    <w:rsid w:val="001F4EB8"/>
    <w:rsid w:val="001F6962"/>
    <w:rsid w:val="001F6DDD"/>
    <w:rsid w:val="00201754"/>
    <w:rsid w:val="002071B0"/>
    <w:rsid w:val="00213A9E"/>
    <w:rsid w:val="002160CC"/>
    <w:rsid w:val="002167A8"/>
    <w:rsid w:val="00220DFE"/>
    <w:rsid w:val="002220EC"/>
    <w:rsid w:val="002251AD"/>
    <w:rsid w:val="00226CF3"/>
    <w:rsid w:val="002349F0"/>
    <w:rsid w:val="002451BD"/>
    <w:rsid w:val="00261754"/>
    <w:rsid w:val="00264875"/>
    <w:rsid w:val="00273463"/>
    <w:rsid w:val="0027592C"/>
    <w:rsid w:val="00276C68"/>
    <w:rsid w:val="0028637D"/>
    <w:rsid w:val="002A02DF"/>
    <w:rsid w:val="002A1DD3"/>
    <w:rsid w:val="002A7CA5"/>
    <w:rsid w:val="002B0105"/>
    <w:rsid w:val="002B077D"/>
    <w:rsid w:val="002C5A78"/>
    <w:rsid w:val="002C613D"/>
    <w:rsid w:val="002D3C54"/>
    <w:rsid w:val="002E5FE9"/>
    <w:rsid w:val="002F1DC9"/>
    <w:rsid w:val="002F33AA"/>
    <w:rsid w:val="002F4594"/>
    <w:rsid w:val="002F46AF"/>
    <w:rsid w:val="003035B7"/>
    <w:rsid w:val="00305A35"/>
    <w:rsid w:val="00307C82"/>
    <w:rsid w:val="0031412D"/>
    <w:rsid w:val="00326CBC"/>
    <w:rsid w:val="003355F4"/>
    <w:rsid w:val="0036394B"/>
    <w:rsid w:val="0038532F"/>
    <w:rsid w:val="0039110A"/>
    <w:rsid w:val="00397F20"/>
    <w:rsid w:val="003A0037"/>
    <w:rsid w:val="003A4ABD"/>
    <w:rsid w:val="003A4DFC"/>
    <w:rsid w:val="003B2393"/>
    <w:rsid w:val="003B5AB4"/>
    <w:rsid w:val="003C18D1"/>
    <w:rsid w:val="003D1758"/>
    <w:rsid w:val="003D4C81"/>
    <w:rsid w:val="003D6E3F"/>
    <w:rsid w:val="003D7845"/>
    <w:rsid w:val="003E0078"/>
    <w:rsid w:val="003E0AE6"/>
    <w:rsid w:val="003E0D05"/>
    <w:rsid w:val="003E309A"/>
    <w:rsid w:val="003F043B"/>
    <w:rsid w:val="003F1A9D"/>
    <w:rsid w:val="003F797C"/>
    <w:rsid w:val="00407847"/>
    <w:rsid w:val="00411CFD"/>
    <w:rsid w:val="00424DB4"/>
    <w:rsid w:val="00445BF7"/>
    <w:rsid w:val="00457EBA"/>
    <w:rsid w:val="004767E6"/>
    <w:rsid w:val="00481DEA"/>
    <w:rsid w:val="004842A3"/>
    <w:rsid w:val="00485FE3"/>
    <w:rsid w:val="00486565"/>
    <w:rsid w:val="00495095"/>
    <w:rsid w:val="004A0993"/>
    <w:rsid w:val="004A5436"/>
    <w:rsid w:val="004B1150"/>
    <w:rsid w:val="004B3164"/>
    <w:rsid w:val="004B3DBC"/>
    <w:rsid w:val="004B5CAC"/>
    <w:rsid w:val="004C1CF2"/>
    <w:rsid w:val="004C4760"/>
    <w:rsid w:val="004C6035"/>
    <w:rsid w:val="004D5C73"/>
    <w:rsid w:val="004E1B33"/>
    <w:rsid w:val="004E2A85"/>
    <w:rsid w:val="004E3A86"/>
    <w:rsid w:val="00507F02"/>
    <w:rsid w:val="00511A86"/>
    <w:rsid w:val="00514522"/>
    <w:rsid w:val="005145B6"/>
    <w:rsid w:val="005155A7"/>
    <w:rsid w:val="005158E8"/>
    <w:rsid w:val="00521EA3"/>
    <w:rsid w:val="00523A9D"/>
    <w:rsid w:val="0052437C"/>
    <w:rsid w:val="005250A2"/>
    <w:rsid w:val="0052798A"/>
    <w:rsid w:val="00545065"/>
    <w:rsid w:val="005612E4"/>
    <w:rsid w:val="00566A3D"/>
    <w:rsid w:val="00575D2D"/>
    <w:rsid w:val="00577E01"/>
    <w:rsid w:val="005818F0"/>
    <w:rsid w:val="0058339A"/>
    <w:rsid w:val="005870D6"/>
    <w:rsid w:val="00594BE5"/>
    <w:rsid w:val="00596FF5"/>
    <w:rsid w:val="00597228"/>
    <w:rsid w:val="0059737C"/>
    <w:rsid w:val="005A36BC"/>
    <w:rsid w:val="005A5561"/>
    <w:rsid w:val="005B4E7B"/>
    <w:rsid w:val="005B4F92"/>
    <w:rsid w:val="005C0C29"/>
    <w:rsid w:val="005D1B60"/>
    <w:rsid w:val="005D47E2"/>
    <w:rsid w:val="005F08E9"/>
    <w:rsid w:val="005F0ECD"/>
    <w:rsid w:val="00611588"/>
    <w:rsid w:val="006149F3"/>
    <w:rsid w:val="006251F2"/>
    <w:rsid w:val="00626067"/>
    <w:rsid w:val="00630F0B"/>
    <w:rsid w:val="006315D9"/>
    <w:rsid w:val="006401B3"/>
    <w:rsid w:val="006425D3"/>
    <w:rsid w:val="00644477"/>
    <w:rsid w:val="00646EFF"/>
    <w:rsid w:val="006472D6"/>
    <w:rsid w:val="0065390A"/>
    <w:rsid w:val="00655DD8"/>
    <w:rsid w:val="0065619A"/>
    <w:rsid w:val="00656F9B"/>
    <w:rsid w:val="00673D9E"/>
    <w:rsid w:val="00674E19"/>
    <w:rsid w:val="006751A9"/>
    <w:rsid w:val="006A1E6F"/>
    <w:rsid w:val="006A254E"/>
    <w:rsid w:val="006A2E83"/>
    <w:rsid w:val="006B00DE"/>
    <w:rsid w:val="006B5D2A"/>
    <w:rsid w:val="006D1CF2"/>
    <w:rsid w:val="006D2949"/>
    <w:rsid w:val="006D5CA6"/>
    <w:rsid w:val="006E3CE4"/>
    <w:rsid w:val="007011B1"/>
    <w:rsid w:val="00703D37"/>
    <w:rsid w:val="00706052"/>
    <w:rsid w:val="007074BD"/>
    <w:rsid w:val="00715BE8"/>
    <w:rsid w:val="0072140C"/>
    <w:rsid w:val="00721B3C"/>
    <w:rsid w:val="00731D22"/>
    <w:rsid w:val="00737BD3"/>
    <w:rsid w:val="00745B6A"/>
    <w:rsid w:val="007500BF"/>
    <w:rsid w:val="0075154A"/>
    <w:rsid w:val="00753C9D"/>
    <w:rsid w:val="00757F42"/>
    <w:rsid w:val="00770BFB"/>
    <w:rsid w:val="007715BC"/>
    <w:rsid w:val="00772C38"/>
    <w:rsid w:val="00776FB7"/>
    <w:rsid w:val="0077720D"/>
    <w:rsid w:val="007779D1"/>
    <w:rsid w:val="0078294C"/>
    <w:rsid w:val="0078396A"/>
    <w:rsid w:val="00783988"/>
    <w:rsid w:val="00791ED1"/>
    <w:rsid w:val="00792F55"/>
    <w:rsid w:val="00796F23"/>
    <w:rsid w:val="007A2200"/>
    <w:rsid w:val="007B000A"/>
    <w:rsid w:val="007B2BF5"/>
    <w:rsid w:val="007B44F5"/>
    <w:rsid w:val="007C0F20"/>
    <w:rsid w:val="007C64E2"/>
    <w:rsid w:val="007C77D2"/>
    <w:rsid w:val="007F466A"/>
    <w:rsid w:val="007F72EE"/>
    <w:rsid w:val="0080420A"/>
    <w:rsid w:val="00804708"/>
    <w:rsid w:val="008056D0"/>
    <w:rsid w:val="00811886"/>
    <w:rsid w:val="0082166B"/>
    <w:rsid w:val="00824B71"/>
    <w:rsid w:val="0082730F"/>
    <w:rsid w:val="00847753"/>
    <w:rsid w:val="00847A3B"/>
    <w:rsid w:val="0085631E"/>
    <w:rsid w:val="00864B32"/>
    <w:rsid w:val="00865BB3"/>
    <w:rsid w:val="00874654"/>
    <w:rsid w:val="00882830"/>
    <w:rsid w:val="00886F21"/>
    <w:rsid w:val="00890A8A"/>
    <w:rsid w:val="0089397B"/>
    <w:rsid w:val="0089602A"/>
    <w:rsid w:val="008A6728"/>
    <w:rsid w:val="008B0511"/>
    <w:rsid w:val="008B5062"/>
    <w:rsid w:val="008B6746"/>
    <w:rsid w:val="008D74CA"/>
    <w:rsid w:val="008E046E"/>
    <w:rsid w:val="008F3959"/>
    <w:rsid w:val="008F4405"/>
    <w:rsid w:val="00903E1D"/>
    <w:rsid w:val="00905854"/>
    <w:rsid w:val="0091705B"/>
    <w:rsid w:val="009170A5"/>
    <w:rsid w:val="00917314"/>
    <w:rsid w:val="00917684"/>
    <w:rsid w:val="00927E50"/>
    <w:rsid w:val="00931285"/>
    <w:rsid w:val="00932055"/>
    <w:rsid w:val="00934412"/>
    <w:rsid w:val="0094514A"/>
    <w:rsid w:val="00947416"/>
    <w:rsid w:val="009660AE"/>
    <w:rsid w:val="0097447A"/>
    <w:rsid w:val="00975AC7"/>
    <w:rsid w:val="00983A74"/>
    <w:rsid w:val="0098543F"/>
    <w:rsid w:val="009865B1"/>
    <w:rsid w:val="00986D55"/>
    <w:rsid w:val="00993FE8"/>
    <w:rsid w:val="00996932"/>
    <w:rsid w:val="009B0355"/>
    <w:rsid w:val="009B36A3"/>
    <w:rsid w:val="009B70B7"/>
    <w:rsid w:val="009E2359"/>
    <w:rsid w:val="009E4466"/>
    <w:rsid w:val="00A024EE"/>
    <w:rsid w:val="00A069B9"/>
    <w:rsid w:val="00A11A36"/>
    <w:rsid w:val="00A14A81"/>
    <w:rsid w:val="00A46863"/>
    <w:rsid w:val="00A528E9"/>
    <w:rsid w:val="00A64287"/>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0828"/>
    <w:rsid w:val="00B110AE"/>
    <w:rsid w:val="00B117A1"/>
    <w:rsid w:val="00B171AD"/>
    <w:rsid w:val="00B21A8C"/>
    <w:rsid w:val="00B2560D"/>
    <w:rsid w:val="00B25C0A"/>
    <w:rsid w:val="00B41383"/>
    <w:rsid w:val="00B42CFE"/>
    <w:rsid w:val="00B43273"/>
    <w:rsid w:val="00B43844"/>
    <w:rsid w:val="00B4445A"/>
    <w:rsid w:val="00B4619C"/>
    <w:rsid w:val="00B51795"/>
    <w:rsid w:val="00B51940"/>
    <w:rsid w:val="00B52B62"/>
    <w:rsid w:val="00B56A04"/>
    <w:rsid w:val="00B62D53"/>
    <w:rsid w:val="00B72BFD"/>
    <w:rsid w:val="00B73A12"/>
    <w:rsid w:val="00B90A21"/>
    <w:rsid w:val="00BA2652"/>
    <w:rsid w:val="00BA62D7"/>
    <w:rsid w:val="00BB301F"/>
    <w:rsid w:val="00BB7B4B"/>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96C2F"/>
    <w:rsid w:val="00CA11F9"/>
    <w:rsid w:val="00CA3B18"/>
    <w:rsid w:val="00CA4609"/>
    <w:rsid w:val="00CB709F"/>
    <w:rsid w:val="00CC277B"/>
    <w:rsid w:val="00CE0038"/>
    <w:rsid w:val="00CE7DE7"/>
    <w:rsid w:val="00CF101E"/>
    <w:rsid w:val="00CF47D6"/>
    <w:rsid w:val="00CF5F8A"/>
    <w:rsid w:val="00CF79D1"/>
    <w:rsid w:val="00D0249F"/>
    <w:rsid w:val="00D07B5F"/>
    <w:rsid w:val="00D226CF"/>
    <w:rsid w:val="00D27C90"/>
    <w:rsid w:val="00D303AF"/>
    <w:rsid w:val="00D43C95"/>
    <w:rsid w:val="00D51D39"/>
    <w:rsid w:val="00D535B5"/>
    <w:rsid w:val="00D53FD5"/>
    <w:rsid w:val="00D668DA"/>
    <w:rsid w:val="00D7257F"/>
    <w:rsid w:val="00D80CC2"/>
    <w:rsid w:val="00D84D78"/>
    <w:rsid w:val="00DA4FE2"/>
    <w:rsid w:val="00DB09D0"/>
    <w:rsid w:val="00DB3885"/>
    <w:rsid w:val="00DB4D34"/>
    <w:rsid w:val="00DC43C8"/>
    <w:rsid w:val="00DD33CC"/>
    <w:rsid w:val="00DD5B7C"/>
    <w:rsid w:val="00DD79ED"/>
    <w:rsid w:val="00DD7BBA"/>
    <w:rsid w:val="00DF3FEC"/>
    <w:rsid w:val="00DF5019"/>
    <w:rsid w:val="00E0491B"/>
    <w:rsid w:val="00E04C87"/>
    <w:rsid w:val="00E17D14"/>
    <w:rsid w:val="00E20590"/>
    <w:rsid w:val="00E2199E"/>
    <w:rsid w:val="00E22721"/>
    <w:rsid w:val="00E26EB1"/>
    <w:rsid w:val="00E2747B"/>
    <w:rsid w:val="00E27736"/>
    <w:rsid w:val="00E3091F"/>
    <w:rsid w:val="00E35D35"/>
    <w:rsid w:val="00E42660"/>
    <w:rsid w:val="00E44632"/>
    <w:rsid w:val="00E50A2F"/>
    <w:rsid w:val="00E5252D"/>
    <w:rsid w:val="00E53B0F"/>
    <w:rsid w:val="00E60E8E"/>
    <w:rsid w:val="00E62C04"/>
    <w:rsid w:val="00E677FB"/>
    <w:rsid w:val="00E713B4"/>
    <w:rsid w:val="00E762F5"/>
    <w:rsid w:val="00E77981"/>
    <w:rsid w:val="00E812AF"/>
    <w:rsid w:val="00E83046"/>
    <w:rsid w:val="00E86D0C"/>
    <w:rsid w:val="00E902E2"/>
    <w:rsid w:val="00EA6D84"/>
    <w:rsid w:val="00EB5340"/>
    <w:rsid w:val="00EB7E92"/>
    <w:rsid w:val="00EC0382"/>
    <w:rsid w:val="00EC3EBC"/>
    <w:rsid w:val="00EC45C7"/>
    <w:rsid w:val="00EC5ED7"/>
    <w:rsid w:val="00EC61EC"/>
    <w:rsid w:val="00EC6457"/>
    <w:rsid w:val="00ED4994"/>
    <w:rsid w:val="00ED5D97"/>
    <w:rsid w:val="00ED6ABB"/>
    <w:rsid w:val="00EE67EB"/>
    <w:rsid w:val="00EE7835"/>
    <w:rsid w:val="00EF2765"/>
    <w:rsid w:val="00EF2F2B"/>
    <w:rsid w:val="00EF39C8"/>
    <w:rsid w:val="00EF6BE6"/>
    <w:rsid w:val="00F00F2B"/>
    <w:rsid w:val="00F078BB"/>
    <w:rsid w:val="00F10A17"/>
    <w:rsid w:val="00F154E9"/>
    <w:rsid w:val="00F20717"/>
    <w:rsid w:val="00F26589"/>
    <w:rsid w:val="00F37FC0"/>
    <w:rsid w:val="00F63443"/>
    <w:rsid w:val="00F6398F"/>
    <w:rsid w:val="00F649E1"/>
    <w:rsid w:val="00F65364"/>
    <w:rsid w:val="00F7717C"/>
    <w:rsid w:val="00F86F94"/>
    <w:rsid w:val="00F9157F"/>
    <w:rsid w:val="00FA2E94"/>
    <w:rsid w:val="00FB550C"/>
    <w:rsid w:val="00FB5CEF"/>
    <w:rsid w:val="00FC25F4"/>
    <w:rsid w:val="00FD192E"/>
    <w:rsid w:val="00FD1B59"/>
    <w:rsid w:val="00FE5B5E"/>
    <w:rsid w:val="00FE5E56"/>
    <w:rsid w:val="00FF1969"/>
    <w:rsid w:val="00FF5778"/>
    <w:rsid w:val="12460103"/>
    <w:rsid w:val="28D365D9"/>
    <w:rsid w:val="4343451F"/>
    <w:rsid w:val="54EB0F6E"/>
    <w:rsid w:val="6AE84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AEB935-FC34-47BE-BBFC-1EE15452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qFormat/>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475</Words>
  <Characters>2710</Characters>
  <Application>Microsoft Office Word</Application>
  <DocSecurity>0</DocSecurity>
  <Lines>22</Lines>
  <Paragraphs>6</Paragraphs>
  <ScaleCrop>false</ScaleCrop>
  <Company>Microsoft</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3</cp:revision>
  <dcterms:created xsi:type="dcterms:W3CDTF">2021-10-13T07:30:00Z</dcterms:created>
  <dcterms:modified xsi:type="dcterms:W3CDTF">2021-11-10T08:49:00Z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