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numPr>
          <w:numId w:val="0"/>
        </w:numPr>
        <w:ind w:leftChars="0"/>
        <w:jc w:val="center"/>
        <w:rPr>
          <w:rFonts w:ascii="仿宋" w:hAnsi="仿宋" w:eastAsia="仿宋"/>
          <w:sz w:val="24"/>
          <w:szCs w:val="24"/>
        </w:rPr>
      </w:pPr>
      <w:r>
        <w:rPr>
          <w:rFonts w:hint="eastAsia" w:asciiTheme="majorEastAsia" w:hAnsiTheme="majorEastAsia" w:eastAsiaTheme="majorEastAsia"/>
          <w:b/>
          <w:sz w:val="32"/>
          <w:szCs w:val="32"/>
        </w:rPr>
        <w:t>拟购</w:t>
      </w:r>
      <w:r>
        <w:rPr>
          <w:rFonts w:cs="Calibri"/>
          <w:b/>
          <w:bCs/>
          <w:sz w:val="28"/>
          <w:szCs w:val="28"/>
          <w:u w:val="single"/>
        </w:rPr>
        <w:t>手术显微镜</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9"/>
          <w:rFonts w:hint="eastAsia" w:ascii="仿宋" w:hAnsi="仿宋" w:eastAsia="仿宋" w:cs="仿宋"/>
          <w:b w:val="0"/>
          <w:bCs/>
          <w:color w:val="auto"/>
          <w:sz w:val="21"/>
          <w:szCs w:val="21"/>
          <w:lang w:eastAsia="zh-CN"/>
        </w:rPr>
        <w:t>具备</w:t>
      </w:r>
      <w:r>
        <w:rPr>
          <w:rStyle w:val="9"/>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5、拟设置为</w:t>
      </w:r>
      <w:r>
        <w:rPr>
          <w:rFonts w:hint="eastAsia" w:ascii="仿宋" w:hAnsi="仿宋" w:eastAsia="仿宋" w:cs="仿宋"/>
          <w:b w:val="0"/>
          <w:bCs/>
          <w:szCs w:val="21"/>
          <w:lang w:eastAsia="zh-CN"/>
        </w:rPr>
        <w:t>★项参数要求投标人在投标文件中所提供的证明材料须为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9"/>
          <w:rFonts w:hint="eastAsia" w:ascii="仿宋" w:hAnsi="仿宋" w:eastAsia="仿宋" w:cs="仿宋"/>
          <w:b/>
          <w:bCs w:val="0"/>
          <w:color w:val="auto"/>
          <w:sz w:val="21"/>
          <w:szCs w:val="21"/>
          <w:lang w:eastAsia="zh-CN"/>
        </w:rPr>
        <w:t>或具备</w:t>
      </w:r>
      <w:r>
        <w:rPr>
          <w:rStyle w:val="9"/>
          <w:rFonts w:hint="eastAsia" w:ascii="仿宋" w:hAnsi="仿宋" w:eastAsia="仿宋" w:cs="仿宋"/>
          <w:b/>
          <w:bCs w:val="0"/>
          <w:color w:val="auto"/>
          <w:sz w:val="21"/>
          <w:szCs w:val="21"/>
          <w:lang w:val="en-US" w:eastAsia="zh-CN"/>
        </w:rPr>
        <w:t>CMA【或CNAS】资质检测机构）</w:t>
      </w:r>
      <w:r>
        <w:rPr>
          <w:rStyle w:val="9"/>
          <w:rFonts w:hint="eastAsia" w:ascii="仿宋" w:hAnsi="仿宋" w:eastAsia="仿宋" w:cs="仿宋"/>
          <w:b w:val="0"/>
          <w:bCs/>
          <w:color w:val="auto"/>
          <w:sz w:val="21"/>
          <w:szCs w:val="21"/>
          <w:lang w:val="en-US" w:eastAsia="zh-CN"/>
        </w:rPr>
        <w:t>出具的</w:t>
      </w:r>
      <w:r>
        <w:rPr>
          <w:rStyle w:val="9"/>
          <w:rFonts w:hint="eastAsia" w:ascii="仿宋" w:hAnsi="仿宋" w:eastAsia="仿宋" w:cs="仿宋"/>
          <w:b w:val="0"/>
          <w:bCs/>
          <w:color w:val="auto"/>
          <w:sz w:val="21"/>
          <w:szCs w:val="21"/>
        </w:rPr>
        <w:t>质检报告原件扫描件</w:t>
      </w:r>
      <w:r>
        <w:rPr>
          <w:rStyle w:val="9"/>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9"/>
          <w:rFonts w:hint="eastAsia" w:ascii="仿宋" w:hAnsi="仿宋" w:eastAsia="仿宋" w:cs="仿宋"/>
          <w:b w:val="0"/>
          <w:bCs/>
          <w:color w:val="auto"/>
          <w:sz w:val="21"/>
          <w:szCs w:val="21"/>
        </w:rPr>
        <w:t>食药监局</w:t>
      </w:r>
      <w:r>
        <w:rPr>
          <w:rStyle w:val="9"/>
          <w:rFonts w:hint="eastAsia" w:ascii="仿宋" w:hAnsi="仿宋" w:eastAsia="仿宋" w:cs="仿宋"/>
          <w:b w:val="0"/>
          <w:bCs/>
          <w:color w:val="auto"/>
          <w:sz w:val="21"/>
          <w:szCs w:val="21"/>
          <w:lang w:eastAsia="zh-CN"/>
        </w:rPr>
        <w:t>或</w:t>
      </w:r>
      <w:r>
        <w:rPr>
          <w:rStyle w:val="9"/>
          <w:rFonts w:hint="eastAsia" w:ascii="仿宋" w:hAnsi="仿宋" w:eastAsia="仿宋" w:cs="仿宋"/>
          <w:b w:val="0"/>
          <w:bCs/>
          <w:color w:val="auto"/>
          <w:sz w:val="21"/>
          <w:szCs w:val="21"/>
        </w:rPr>
        <w:t>其下属单位</w:t>
      </w:r>
      <w:r>
        <w:rPr>
          <w:rStyle w:val="9"/>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7"/>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3"/>
        <w:gridCol w:w="1276"/>
        <w:gridCol w:w="2028"/>
        <w:gridCol w:w="1028"/>
        <w:gridCol w:w="788"/>
        <w:gridCol w:w="1948"/>
        <w:gridCol w:w="19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873" w:type="dxa"/>
            <w:gridSpan w:val="3"/>
          </w:tcPr>
          <w:p>
            <w:pPr>
              <w:spacing w:line="320" w:lineRule="exact"/>
              <w:jc w:val="center"/>
              <w:rPr>
                <w:rFonts w:ascii="仿宋" w:hAnsi="仿宋" w:eastAsia="仿宋"/>
                <w:b w:val="0"/>
                <w:bCs/>
                <w:szCs w:val="21"/>
              </w:rPr>
            </w:pPr>
            <w:r>
              <w:rPr>
                <w:rFonts w:hint="eastAsia" w:ascii="仿宋" w:hAnsi="仿宋" w:eastAsia="仿宋"/>
                <w:b w:val="0"/>
                <w:bCs/>
                <w:szCs w:val="21"/>
              </w:rPr>
              <w:t>本项目初步参数拟设置情况</w:t>
            </w:r>
          </w:p>
        </w:tc>
        <w:tc>
          <w:tcPr>
            <w:tcW w:w="1045" w:type="dxa"/>
          </w:tcPr>
          <w:p>
            <w:pPr>
              <w:spacing w:line="320" w:lineRule="exact"/>
              <w:jc w:val="center"/>
              <w:rPr>
                <w:rFonts w:hint="eastAsia" w:ascii="仿宋" w:hAnsi="仿宋" w:eastAsia="仿宋"/>
                <w:b w:val="0"/>
                <w:bCs/>
                <w:szCs w:val="21"/>
              </w:rPr>
            </w:pPr>
          </w:p>
        </w:tc>
        <w:tc>
          <w:tcPr>
            <w:tcW w:w="798"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199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9"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276"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23"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4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798" w:type="dxa"/>
            <w:vMerge w:val="continue"/>
          </w:tcPr>
          <w:p>
            <w:pPr>
              <w:spacing w:line="320" w:lineRule="exact"/>
              <w:rPr>
                <w:rFonts w:ascii="仿宋" w:hAnsi="仿宋" w:eastAsia="仿宋"/>
                <w:b w:val="0"/>
                <w:bCs/>
                <w:szCs w:val="21"/>
              </w:rPr>
            </w:pPr>
          </w:p>
        </w:tc>
        <w:tc>
          <w:tcPr>
            <w:tcW w:w="1990" w:type="dxa"/>
            <w:vMerge w:val="continue"/>
          </w:tcPr>
          <w:p>
            <w:pPr>
              <w:spacing w:line="320" w:lineRule="exact"/>
              <w:rPr>
                <w:rFonts w:ascii="仿宋" w:hAnsi="仿宋" w:eastAsia="仿宋"/>
                <w:b w:val="0"/>
                <w:bCs/>
                <w:szCs w:val="21"/>
              </w:rPr>
            </w:pPr>
          </w:p>
        </w:tc>
        <w:tc>
          <w:tcPr>
            <w:tcW w:w="1939"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一、</w:t>
            </w:r>
          </w:p>
        </w:tc>
        <w:tc>
          <w:tcPr>
            <w:tcW w:w="1276" w:type="dxa"/>
          </w:tcPr>
          <w:p>
            <w:pPr>
              <w:spacing w:line="320" w:lineRule="exact"/>
              <w:rPr>
                <w:rFonts w:ascii="仿宋" w:hAnsi="仿宋" w:eastAsia="仿宋"/>
                <w:b w:val="0"/>
                <w:bCs/>
                <w:szCs w:val="21"/>
              </w:rPr>
            </w:pPr>
            <w:r>
              <w:rPr>
                <w:rFonts w:cs="Calibri"/>
                <w:sz w:val="22"/>
              </w:rPr>
              <w:t>主显微镜</w:t>
            </w:r>
          </w:p>
        </w:tc>
        <w:tc>
          <w:tcPr>
            <w:tcW w:w="1923" w:type="dxa"/>
          </w:tcPr>
          <w:p>
            <w:pPr>
              <w:spacing w:line="320" w:lineRule="exact"/>
              <w:rPr>
                <w:rFonts w:ascii="仿宋" w:hAnsi="仿宋" w:eastAsia="仿宋"/>
                <w:b w:val="0"/>
                <w:bCs/>
                <w:szCs w:val="21"/>
              </w:rPr>
            </w:pP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tcPr>
          <w:p>
            <w:pPr>
              <w:pStyle w:val="10"/>
              <w:numPr>
                <w:numId w:val="0"/>
              </w:numPr>
              <w:spacing w:line="320" w:lineRule="exact"/>
              <w:ind w:leftChars="0"/>
              <w:rPr>
                <w:rFonts w:ascii="仿宋" w:hAnsi="仿宋" w:eastAsia="仿宋"/>
                <w:b w:val="0"/>
                <w:bCs/>
                <w:szCs w:val="21"/>
              </w:rPr>
            </w:pPr>
            <w:r>
              <w:rPr>
                <w:rFonts w:cs="Calibri"/>
                <w:sz w:val="22"/>
                <w:lang w:val="en-US"/>
              </w:rPr>
              <w:t>双人四目，适用于显微神经外科手术</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tcPr>
          <w:p>
            <w:pPr>
              <w:pStyle w:val="10"/>
              <w:numPr>
                <w:numId w:val="0"/>
              </w:numPr>
              <w:spacing w:line="320" w:lineRule="exact"/>
              <w:ind w:leftChars="0"/>
              <w:rPr>
                <w:rFonts w:ascii="仿宋" w:hAnsi="仿宋" w:eastAsia="仿宋"/>
                <w:b w:val="0"/>
                <w:bCs/>
                <w:szCs w:val="21"/>
              </w:rPr>
            </w:pPr>
            <w:r>
              <w:rPr>
                <w:rFonts w:cs="Calibri"/>
                <w:sz w:val="22"/>
              </w:rPr>
              <w:t>复消色差光学技术，高分辨率，大景深，保证最佳对比度和清晰度；</w:t>
            </w:r>
          </w:p>
        </w:tc>
        <w:tc>
          <w:tcPr>
            <w:tcW w:w="1045" w:type="dxa"/>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是</w:t>
            </w: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tcPr>
          <w:p>
            <w:pPr>
              <w:pStyle w:val="10"/>
              <w:numPr>
                <w:numId w:val="0"/>
              </w:numPr>
              <w:spacing w:line="320" w:lineRule="exact"/>
              <w:ind w:leftChars="0"/>
              <w:rPr>
                <w:rFonts w:ascii="仿宋" w:hAnsi="仿宋" w:eastAsia="仿宋"/>
                <w:b w:val="0"/>
                <w:bCs/>
                <w:szCs w:val="21"/>
              </w:rPr>
            </w:pPr>
            <w:r>
              <w:rPr>
                <w:rFonts w:hint="eastAsia" w:eastAsia="宋体" w:cs="Calibri"/>
                <w:sz w:val="22"/>
              </w:rPr>
              <w:t>一体化触摸屏集控系统：通过≥24英寸触摸屏集控光学、支架、影像及照明设置，触屏新建用户个性化设置和新建患者账户，新建用户和患者数量不限。</w:t>
            </w:r>
            <w:r>
              <w:rPr>
                <w:rFonts w:eastAsia="宋体" w:cs="Calibri"/>
                <w:sz w:val="22"/>
              </w:rPr>
              <w:t xml:space="preserve"> </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vAlign w:val="top"/>
          </w:tcPr>
          <w:p>
            <w:pPr>
              <w:pStyle w:val="10"/>
              <w:numPr>
                <w:numId w:val="0"/>
              </w:numPr>
              <w:spacing w:line="320" w:lineRule="exact"/>
              <w:ind w:leftChars="0"/>
              <w:rPr>
                <w:rFonts w:ascii="仿宋" w:hAnsi="仿宋" w:eastAsia="仿宋"/>
                <w:b w:val="0"/>
                <w:bCs/>
                <w:szCs w:val="21"/>
              </w:rPr>
            </w:pPr>
            <w:r>
              <w:rPr>
                <w:rFonts w:cs="Calibri"/>
                <w:color w:val="000000"/>
                <w:sz w:val="22"/>
              </w:rPr>
              <w:t>电动变倍系统，变倍系数6:1，也可手动连续调节；</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vAlign w:val="top"/>
          </w:tcPr>
          <w:p>
            <w:pPr>
              <w:pStyle w:val="10"/>
              <w:numPr>
                <w:numId w:val="0"/>
              </w:numPr>
              <w:spacing w:line="320" w:lineRule="exact"/>
              <w:ind w:leftChars="0"/>
              <w:rPr>
                <w:rFonts w:ascii="仿宋" w:hAnsi="仿宋" w:eastAsia="仿宋"/>
                <w:b w:val="0"/>
                <w:bCs/>
                <w:szCs w:val="21"/>
              </w:rPr>
            </w:pPr>
            <w:r>
              <w:rPr>
                <w:rFonts w:hint="eastAsia" w:eastAsia="宋体" w:cs="Calibri"/>
                <w:color w:val="000000"/>
                <w:sz w:val="22"/>
              </w:rPr>
              <w:t>采用该品牌最顶级光学品质，全光路复消色差T镀膜技术；</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tcPr>
          <w:p>
            <w:pPr>
              <w:pStyle w:val="10"/>
              <w:numPr>
                <w:numId w:val="0"/>
              </w:numPr>
              <w:spacing w:line="320" w:lineRule="exact"/>
              <w:ind w:leftChars="0"/>
              <w:rPr>
                <w:rFonts w:ascii="仿宋" w:hAnsi="仿宋" w:eastAsia="仿宋"/>
                <w:b w:val="0"/>
                <w:bCs/>
                <w:szCs w:val="21"/>
              </w:rPr>
            </w:pPr>
            <w:r>
              <w:rPr>
                <w:rFonts w:cs="Calibri"/>
                <w:color w:val="000000"/>
                <w:sz w:val="22"/>
              </w:rPr>
              <w:t>12.5倍目镜下最大视野直径</w:t>
            </w:r>
            <w:r>
              <w:rPr>
                <w:rFonts w:hint="eastAsia" w:cs="Calibri"/>
                <w:color w:val="000000"/>
                <w:sz w:val="22"/>
              </w:rPr>
              <w:t xml:space="preserve"> </w:t>
            </w:r>
            <w:r>
              <w:rPr>
                <w:rFonts w:cs="Calibri"/>
                <w:color w:val="000000"/>
                <w:sz w:val="22"/>
              </w:rPr>
              <w:t>≥ 170mm；</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tcPr>
          <w:p>
            <w:pPr>
              <w:pStyle w:val="10"/>
              <w:numPr>
                <w:numId w:val="0"/>
              </w:numPr>
              <w:spacing w:line="320" w:lineRule="exact"/>
              <w:ind w:leftChars="0"/>
              <w:rPr>
                <w:rFonts w:ascii="仿宋" w:hAnsi="仿宋" w:eastAsia="仿宋"/>
                <w:b w:val="0"/>
                <w:bCs/>
                <w:szCs w:val="21"/>
              </w:rPr>
            </w:pPr>
            <w:r>
              <w:rPr>
                <w:rFonts w:hint="eastAsia" w:cs="Calibri"/>
                <w:color w:val="000000"/>
                <w:sz w:val="22"/>
              </w:rPr>
              <w:t xml:space="preserve">无额外增加大物镜的情况下，最大工作距离 </w:t>
            </w:r>
            <w:r>
              <w:rPr>
                <w:rFonts w:cs="Calibri"/>
                <w:color w:val="000000"/>
                <w:sz w:val="22"/>
              </w:rPr>
              <w:t xml:space="preserve">≥ </w:t>
            </w:r>
            <w:r>
              <w:rPr>
                <w:rFonts w:cs="Calibri"/>
                <w:color w:val="000000"/>
                <w:sz w:val="22"/>
                <w:lang w:val="en-US"/>
              </w:rPr>
              <w:t>58</w:t>
            </w:r>
            <w:r>
              <w:rPr>
                <w:rFonts w:cs="Calibri"/>
                <w:color w:val="000000"/>
                <w:sz w:val="22"/>
              </w:rPr>
              <w:t>0mm；</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tcPr>
          <w:p>
            <w:pPr>
              <w:pStyle w:val="10"/>
              <w:numPr>
                <w:numId w:val="0"/>
              </w:numPr>
              <w:spacing w:line="320" w:lineRule="exact"/>
              <w:ind w:leftChars="0"/>
              <w:rPr>
                <w:rFonts w:ascii="仿宋" w:hAnsi="仿宋" w:eastAsia="仿宋"/>
                <w:b w:val="0"/>
                <w:bCs/>
                <w:szCs w:val="21"/>
              </w:rPr>
            </w:pPr>
            <w:r>
              <w:rPr>
                <w:rFonts w:hint="eastAsia" w:eastAsia="宋体" w:cs="Calibri"/>
                <w:color w:val="000000"/>
                <w:sz w:val="22"/>
              </w:rPr>
              <w:t>主镜可绕垂直轴旋转≥540º，左右倾斜：-45º/45º，前倾-30º/后倾130º；</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tcPr>
          <w:p>
            <w:pPr>
              <w:pStyle w:val="10"/>
              <w:numPr>
                <w:numId w:val="0"/>
              </w:numPr>
              <w:spacing w:line="320" w:lineRule="exact"/>
              <w:ind w:leftChars="0"/>
              <w:rPr>
                <w:rFonts w:ascii="仿宋" w:hAnsi="仿宋" w:eastAsia="仿宋"/>
                <w:b w:val="0"/>
                <w:bCs/>
                <w:szCs w:val="21"/>
              </w:rPr>
            </w:pPr>
            <w:r>
              <w:rPr>
                <w:rFonts w:hint="eastAsia" w:eastAsia="宋体" w:cs="Calibri"/>
                <w:color w:val="000000"/>
                <w:sz w:val="22"/>
              </w:rPr>
              <w:t>12.5X双目镜筒，0</w:t>
            </w:r>
            <w:r>
              <w:rPr>
                <w:rFonts w:hint="eastAsia" w:eastAsia="宋体" w:cs="Calibri"/>
                <w:color w:val="000000"/>
                <w:sz w:val="22"/>
              </w:rPr>
              <w:sym w:font="Symbol" w:char="F0B0"/>
            </w:r>
            <w:r>
              <w:rPr>
                <w:rFonts w:hint="eastAsia" w:eastAsia="宋体" w:cs="Calibri"/>
                <w:color w:val="000000"/>
                <w:sz w:val="22"/>
              </w:rPr>
              <w:t>-180</w:t>
            </w:r>
            <w:r>
              <w:rPr>
                <w:rFonts w:hint="eastAsia" w:eastAsia="宋体" w:cs="Calibri"/>
                <w:color w:val="000000"/>
                <w:sz w:val="22"/>
              </w:rPr>
              <w:sym w:font="Symbol" w:char="F0B0"/>
            </w:r>
            <w:r>
              <w:rPr>
                <w:rFonts w:hint="eastAsia" w:eastAsia="宋体" w:cs="Calibri"/>
                <w:color w:val="000000"/>
                <w:sz w:val="22"/>
              </w:rPr>
              <w:t xml:space="preserve"> 可调，可左右360°旋转；</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vAlign w:val="top"/>
          </w:tcPr>
          <w:p>
            <w:pPr>
              <w:pStyle w:val="10"/>
              <w:numPr>
                <w:numId w:val="0"/>
              </w:numPr>
              <w:spacing w:line="320" w:lineRule="exact"/>
              <w:ind w:leftChars="0"/>
              <w:rPr>
                <w:rFonts w:ascii="仿宋" w:hAnsi="仿宋" w:eastAsia="仿宋"/>
                <w:b w:val="0"/>
                <w:bCs/>
                <w:szCs w:val="21"/>
              </w:rPr>
            </w:pPr>
            <w:r>
              <w:rPr>
                <w:rFonts w:hint="eastAsia" w:eastAsia="宋体" w:cs="Calibri"/>
                <w:color w:val="000000"/>
                <w:sz w:val="22"/>
              </w:rPr>
              <w:t>全功能可编程手柄，可自由设定控制参数，如：变倍、调焦、拍照、视频、亮度、景深控制等等，使操作变得简单，直观；</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vAlign w:val="top"/>
          </w:tcPr>
          <w:p>
            <w:pPr>
              <w:pStyle w:val="10"/>
              <w:numPr>
                <w:numId w:val="0"/>
              </w:numPr>
              <w:spacing w:line="320" w:lineRule="exact"/>
              <w:ind w:leftChars="0"/>
              <w:rPr>
                <w:rFonts w:ascii="仿宋" w:hAnsi="仿宋" w:eastAsia="仿宋"/>
                <w:b w:val="0"/>
                <w:bCs/>
                <w:szCs w:val="21"/>
              </w:rPr>
            </w:pPr>
            <w:r>
              <w:rPr>
                <w:rFonts w:hint="eastAsia" w:eastAsia="宋体" w:cs="Calibri"/>
                <w:color w:val="000000"/>
                <w:sz w:val="22"/>
              </w:rPr>
              <w:t>景深与亮度智能联动：可通过集成化手柄一键切换大小景深 (选配)；</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tcPr>
          <w:p>
            <w:pPr>
              <w:pStyle w:val="10"/>
              <w:numPr>
                <w:numId w:val="0"/>
              </w:numPr>
              <w:spacing w:line="320" w:lineRule="exact"/>
              <w:ind w:leftChars="0"/>
              <w:rPr>
                <w:rFonts w:ascii="仿宋" w:hAnsi="仿宋" w:eastAsia="仿宋"/>
                <w:b w:val="0"/>
                <w:bCs/>
                <w:szCs w:val="21"/>
              </w:rPr>
            </w:pPr>
            <w:r>
              <w:rPr>
                <w:rFonts w:hint="eastAsia" w:eastAsia="宋体" w:cs="Calibri"/>
                <w:color w:val="000000"/>
                <w:sz w:val="22"/>
              </w:rPr>
              <w:t>集成电动变焦，可选配全内置一键自动聚焦实现快速聚焦(选配)；</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tcPr>
          <w:p>
            <w:pPr>
              <w:pStyle w:val="10"/>
              <w:numPr>
                <w:numId w:val="0"/>
              </w:numPr>
              <w:spacing w:line="320" w:lineRule="exact"/>
              <w:ind w:leftChars="0"/>
              <w:rPr>
                <w:rFonts w:ascii="仿宋" w:hAnsi="仿宋" w:eastAsia="仿宋"/>
                <w:b w:val="0"/>
                <w:bCs/>
                <w:szCs w:val="21"/>
              </w:rPr>
            </w:pPr>
            <w:r>
              <w:rPr>
                <w:rFonts w:hint="eastAsia" w:eastAsia="宋体" w:cs="Calibri"/>
                <w:color w:val="000000"/>
                <w:sz w:val="22"/>
              </w:rPr>
              <w:t>智能远程诊断：无外挂模块，可通过全内置主机的远程服务平台实现远程机器使用日志、报错和故障排除等售后服务功能；</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tcPr>
          <w:p>
            <w:pPr>
              <w:numPr>
                <w:numId w:val="0"/>
              </w:numPr>
              <w:spacing w:line="288" w:lineRule="auto"/>
              <w:ind w:leftChars="0"/>
              <w:rPr>
                <w:rFonts w:ascii="仿宋" w:hAnsi="仿宋" w:eastAsia="仿宋"/>
                <w:b w:val="0"/>
                <w:bCs/>
                <w:szCs w:val="21"/>
              </w:rPr>
            </w:pPr>
            <w:r>
              <w:rPr>
                <w:rFonts w:hint="eastAsia" w:ascii="Calibri" w:hAnsi="Calibri" w:eastAsia="宋体" w:cs="Calibri"/>
                <w:color w:val="000000"/>
                <w:kern w:val="2"/>
                <w:sz w:val="22"/>
                <w:szCs w:val="22"/>
                <w:lang w:val="en-US" w:eastAsia="zh-CN" w:bidi="ar-SA"/>
              </w:rPr>
              <w:t>机头后备手动旋钮：机头具备手动调焦、变倍和调光圈大小的旋钮；</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tcPr>
          <w:p>
            <w:pPr>
              <w:numPr>
                <w:numId w:val="0"/>
              </w:numPr>
              <w:spacing w:line="288" w:lineRule="auto"/>
              <w:ind w:leftChars="0"/>
              <w:rPr>
                <w:rFonts w:ascii="仿宋" w:hAnsi="仿宋" w:eastAsia="仿宋"/>
                <w:b w:val="0"/>
                <w:bCs/>
                <w:szCs w:val="21"/>
              </w:rPr>
            </w:pPr>
            <w:r>
              <w:rPr>
                <w:rFonts w:hint="eastAsia" w:ascii="Calibri" w:hAnsi="Calibri" w:eastAsia="宋体" w:cs="Calibri"/>
                <w:color w:val="000000"/>
                <w:kern w:val="2"/>
                <w:sz w:val="22"/>
                <w:szCs w:val="22"/>
                <w:lang w:val="en-US" w:eastAsia="zh-CN" w:bidi="ar-SA"/>
              </w:rPr>
              <w:t>可选配14功能脚踏，通过脚踏控制变焦、变倍、照明、记录视频及拍照功能（选配）；</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vAlign w:val="top"/>
          </w:tcPr>
          <w:p>
            <w:pPr>
              <w:numPr>
                <w:numId w:val="0"/>
              </w:numPr>
              <w:spacing w:line="288" w:lineRule="auto"/>
              <w:ind w:leftChars="0"/>
              <w:rPr>
                <w:rFonts w:ascii="仿宋" w:hAnsi="仿宋" w:eastAsia="仿宋"/>
                <w:b w:val="0"/>
                <w:bCs/>
                <w:szCs w:val="21"/>
              </w:rPr>
            </w:pPr>
            <w:r>
              <w:rPr>
                <w:rFonts w:hint="eastAsia" w:ascii="Calibri" w:hAnsi="Calibri" w:eastAsia="宋体" w:cs="Calibri"/>
                <w:color w:val="000000"/>
                <w:kern w:val="2"/>
                <w:sz w:val="22"/>
                <w:szCs w:val="22"/>
                <w:lang w:val="en-US" w:eastAsia="zh-CN" w:bidi="ar-SA"/>
              </w:rPr>
              <w:t>变焦变倍关联：自动将聚焦速度与放大倍率相匹配，在较高放大倍率时，将自动降低预选的聚焦速度。</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vAlign w:val="top"/>
          </w:tcPr>
          <w:p>
            <w:pPr>
              <w:numPr>
                <w:numId w:val="0"/>
              </w:numPr>
              <w:spacing w:line="288" w:lineRule="auto"/>
              <w:ind w:leftChars="0"/>
              <w:rPr>
                <w:rFonts w:ascii="仿宋" w:hAnsi="仿宋" w:eastAsia="仿宋"/>
                <w:b w:val="0"/>
                <w:bCs/>
                <w:szCs w:val="21"/>
              </w:rPr>
            </w:pPr>
            <w:r>
              <w:rPr>
                <w:rFonts w:hint="eastAsia" w:ascii="Calibri" w:hAnsi="Calibri" w:eastAsia="宋体" w:cs="Calibri"/>
                <w:color w:val="000000"/>
                <w:kern w:val="2"/>
                <w:sz w:val="22"/>
                <w:szCs w:val="22"/>
                <w:lang w:val="en-US" w:eastAsia="zh-CN" w:bidi="ar-SA"/>
              </w:rPr>
              <w:t>变焦锁定：适用于激光手术，通过触屏变焦锁定开：手柄上的变焦摇杆开关及脚踏开关没有调焦功能；</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tcPr>
          <w:p>
            <w:pPr>
              <w:pStyle w:val="10"/>
              <w:numPr>
                <w:numId w:val="0"/>
              </w:numPr>
              <w:spacing w:line="320" w:lineRule="exact"/>
              <w:ind w:leftChars="0"/>
              <w:rPr>
                <w:rFonts w:ascii="仿宋" w:hAnsi="仿宋" w:eastAsia="仿宋"/>
                <w:b w:val="0"/>
                <w:bCs/>
                <w:szCs w:val="21"/>
              </w:rPr>
            </w:pPr>
            <w:r>
              <w:rPr>
                <w:rFonts w:hint="eastAsia" w:ascii="Calibri" w:hAnsi="Calibri" w:eastAsia="宋体" w:cs="Calibri"/>
                <w:color w:val="000000"/>
                <w:kern w:val="2"/>
                <w:sz w:val="22"/>
                <w:szCs w:val="22"/>
                <w:lang w:val="en-US" w:eastAsia="zh-CN" w:bidi="ar-SA"/>
              </w:rPr>
              <w:t>具备双重激光辅助对焦功能；</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tcPr>
          <w:p>
            <w:pPr>
              <w:pStyle w:val="10"/>
              <w:numPr>
                <w:numId w:val="0"/>
              </w:numPr>
              <w:spacing w:line="320" w:lineRule="exact"/>
              <w:ind w:leftChars="0"/>
              <w:rPr>
                <w:rFonts w:ascii="仿宋" w:hAnsi="仿宋" w:eastAsia="仿宋"/>
                <w:b w:val="0"/>
                <w:bCs/>
                <w:szCs w:val="21"/>
              </w:rPr>
            </w:pPr>
            <w:r>
              <w:rPr>
                <w:rFonts w:hint="eastAsia" w:ascii="Calibri" w:hAnsi="Calibri" w:eastAsia="宋体" w:cs="Calibri"/>
                <w:color w:val="000000"/>
                <w:kern w:val="2"/>
                <w:sz w:val="22"/>
                <w:szCs w:val="22"/>
                <w:lang w:val="en-US" w:eastAsia="zh-CN" w:bidi="ar-SA"/>
              </w:rPr>
              <w:t>自动照明光栅：光照明范围与视野范围自动同步，防止组织灼伤；</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tcPr>
          <w:p>
            <w:pPr>
              <w:pStyle w:val="10"/>
              <w:numPr>
                <w:numId w:val="0"/>
              </w:numPr>
              <w:spacing w:line="320" w:lineRule="exact"/>
              <w:ind w:leftChars="0"/>
              <w:rPr>
                <w:rFonts w:ascii="仿宋" w:hAnsi="仿宋" w:eastAsia="仿宋"/>
                <w:b w:val="0"/>
                <w:bCs/>
                <w:szCs w:val="21"/>
              </w:rPr>
            </w:pPr>
            <w:r>
              <w:rPr>
                <w:rFonts w:hint="eastAsia" w:ascii="Calibri" w:hAnsi="Calibri" w:eastAsia="宋体" w:cs="Calibri"/>
                <w:color w:val="000000"/>
                <w:kern w:val="2"/>
                <w:sz w:val="22"/>
                <w:szCs w:val="22"/>
                <w:lang w:val="en-US" w:eastAsia="zh-CN" w:bidi="ar-SA"/>
              </w:rPr>
              <w:t>自动光强度控制功能：随工作距离的减少而降低亮度，防止组织灼伤；随工作距离的增加而增加亮度，使视野的亮度保持恒定。</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tcPr>
          <w:p>
            <w:pPr>
              <w:pStyle w:val="10"/>
              <w:numPr>
                <w:numId w:val="0"/>
              </w:numPr>
              <w:spacing w:line="320" w:lineRule="exact"/>
              <w:ind w:leftChars="0"/>
              <w:rPr>
                <w:rFonts w:ascii="仿宋" w:hAnsi="仿宋" w:eastAsia="仿宋"/>
                <w:b w:val="0"/>
                <w:bCs/>
                <w:szCs w:val="21"/>
              </w:rPr>
            </w:pPr>
            <w:r>
              <w:rPr>
                <w:rFonts w:hint="eastAsia" w:ascii="Calibri" w:hAnsi="Calibri" w:eastAsia="宋体" w:cs="Calibri"/>
                <w:color w:val="000000"/>
                <w:kern w:val="2"/>
                <w:sz w:val="22"/>
                <w:szCs w:val="22"/>
                <w:lang w:val="en-US" w:eastAsia="zh-CN" w:bidi="ar-SA"/>
              </w:rPr>
              <w:t>照度计精密测量照明强度，即使灯泡经过长时间使用后亮度衰减，可以自动调节亮度保持在恒定的照明输出；</w:t>
            </w:r>
          </w:p>
        </w:tc>
        <w:tc>
          <w:tcPr>
            <w:tcW w:w="1045"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是</w:t>
            </w: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ilvl w:val="0"/>
                <w:numId w:val="1"/>
              </w:numPr>
              <w:spacing w:line="320" w:lineRule="exact"/>
              <w:ind w:left="425" w:leftChars="0" w:hanging="425" w:firstLineChars="0"/>
              <w:rPr>
                <w:rFonts w:ascii="仿宋" w:hAnsi="仿宋" w:eastAsia="仿宋"/>
                <w:b w:val="0"/>
                <w:bCs/>
                <w:szCs w:val="21"/>
              </w:rPr>
            </w:pPr>
          </w:p>
        </w:tc>
        <w:tc>
          <w:tcPr>
            <w:tcW w:w="1276" w:type="dxa"/>
          </w:tcPr>
          <w:p>
            <w:pPr>
              <w:spacing w:line="320" w:lineRule="exact"/>
              <w:rPr>
                <w:rFonts w:ascii="仿宋" w:hAnsi="仿宋" w:eastAsia="仿宋"/>
                <w:b w:val="0"/>
                <w:bCs/>
                <w:szCs w:val="21"/>
              </w:rPr>
            </w:pPr>
          </w:p>
        </w:tc>
        <w:tc>
          <w:tcPr>
            <w:tcW w:w="1923" w:type="dxa"/>
            <w:vAlign w:val="top"/>
          </w:tcPr>
          <w:p>
            <w:pPr>
              <w:pStyle w:val="10"/>
              <w:numPr>
                <w:numId w:val="0"/>
              </w:numPr>
              <w:spacing w:line="320" w:lineRule="exact"/>
              <w:ind w:leftChars="0"/>
              <w:rPr>
                <w:rFonts w:ascii="仿宋" w:hAnsi="仿宋" w:eastAsia="仿宋"/>
                <w:b w:val="0"/>
                <w:bCs/>
                <w:szCs w:val="21"/>
              </w:rPr>
            </w:pPr>
            <w:r>
              <w:rPr>
                <w:rFonts w:hint="eastAsia" w:ascii="Calibri" w:hAnsi="Calibri" w:eastAsia="宋体" w:cs="Calibri"/>
                <w:color w:val="000000"/>
                <w:kern w:val="2"/>
                <w:sz w:val="22"/>
                <w:szCs w:val="22"/>
                <w:lang w:val="en-US" w:eastAsia="zh-CN" w:bidi="ar-SA"/>
              </w:rPr>
              <w:t>原厂物镜保护镜：可消毒光学玻璃物镜保护镜2个，可重复使用，且不影响光学品质；</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二、</w:t>
            </w:r>
          </w:p>
        </w:tc>
        <w:tc>
          <w:tcPr>
            <w:tcW w:w="1276" w:type="dxa"/>
          </w:tcPr>
          <w:p>
            <w:pPr>
              <w:spacing w:line="320" w:lineRule="exact"/>
              <w:rPr>
                <w:rFonts w:ascii="仿宋" w:hAnsi="仿宋" w:eastAsia="仿宋"/>
                <w:b w:val="0"/>
                <w:bCs/>
                <w:szCs w:val="21"/>
              </w:rPr>
            </w:pPr>
            <w:r>
              <w:rPr>
                <w:rFonts w:cs="Calibri"/>
                <w:sz w:val="22"/>
              </w:rPr>
              <w:t>手柄</w:t>
            </w:r>
          </w:p>
        </w:tc>
        <w:tc>
          <w:tcPr>
            <w:tcW w:w="1923" w:type="dxa"/>
            <w:vAlign w:val="top"/>
          </w:tcPr>
          <w:p>
            <w:pPr>
              <w:pStyle w:val="10"/>
              <w:numPr>
                <w:numId w:val="0"/>
              </w:numPr>
              <w:spacing w:line="320" w:lineRule="exact"/>
              <w:ind w:leftChars="0"/>
              <w:rPr>
                <w:rFonts w:ascii="仿宋" w:hAnsi="仿宋" w:eastAsia="仿宋"/>
                <w:b w:val="0"/>
                <w:bCs/>
                <w:szCs w:val="21"/>
              </w:rPr>
            </w:pP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numId w:val="0"/>
              </w:numPr>
              <w:spacing w:line="320" w:lineRule="exact"/>
              <w:ind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1.</w:t>
            </w:r>
          </w:p>
        </w:tc>
        <w:tc>
          <w:tcPr>
            <w:tcW w:w="1276" w:type="dxa"/>
          </w:tcPr>
          <w:p>
            <w:pPr>
              <w:spacing w:line="320" w:lineRule="exact"/>
              <w:rPr>
                <w:rFonts w:ascii="仿宋" w:hAnsi="仿宋" w:eastAsia="仿宋"/>
                <w:b w:val="0"/>
                <w:bCs/>
                <w:szCs w:val="21"/>
              </w:rPr>
            </w:pPr>
          </w:p>
        </w:tc>
        <w:tc>
          <w:tcPr>
            <w:tcW w:w="1923" w:type="dxa"/>
          </w:tcPr>
          <w:p>
            <w:pPr>
              <w:spacing w:line="320" w:lineRule="exact"/>
              <w:rPr>
                <w:rFonts w:ascii="仿宋" w:hAnsi="仿宋" w:eastAsia="仿宋"/>
                <w:b w:val="0"/>
                <w:bCs/>
                <w:szCs w:val="21"/>
              </w:rPr>
            </w:pPr>
            <w:r>
              <w:rPr>
                <w:rFonts w:cs="Calibri"/>
                <w:sz w:val="22"/>
              </w:rPr>
              <w:t>电动连续调焦、电动连续变倍、释放电磁锁，调整光亮度，X/Y精细微调等职能设置。可按医生个性化30种需求来任意设置包括</w:t>
            </w:r>
            <w:r>
              <w:rPr>
                <w:rFonts w:hint="eastAsia" w:cs="Calibri"/>
                <w:sz w:val="22"/>
              </w:rPr>
              <w:t>拍照、录像</w:t>
            </w:r>
            <w:r>
              <w:rPr>
                <w:rFonts w:cs="Calibri"/>
                <w:sz w:val="22"/>
              </w:rPr>
              <w:t>等功能。</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numPr>
                <w:numId w:val="0"/>
              </w:numPr>
              <w:spacing w:line="320" w:lineRule="exact"/>
              <w:ind w:leftChars="0"/>
              <w:rPr>
                <w:rFonts w:hint="default" w:ascii="仿宋" w:hAnsi="仿宋" w:eastAsia="仿宋"/>
                <w:b w:val="0"/>
                <w:bCs/>
                <w:szCs w:val="21"/>
                <w:lang w:val="en-US" w:eastAsia="zh-CN"/>
              </w:rPr>
            </w:pPr>
            <w:r>
              <w:rPr>
                <w:rFonts w:hint="eastAsia" w:ascii="仿宋" w:hAnsi="仿宋" w:eastAsia="仿宋"/>
                <w:b w:val="0"/>
                <w:bCs/>
                <w:szCs w:val="21"/>
                <w:lang w:val="en-US" w:eastAsia="zh-CN"/>
              </w:rPr>
              <w:t>2.</w:t>
            </w:r>
          </w:p>
        </w:tc>
        <w:tc>
          <w:tcPr>
            <w:tcW w:w="1276" w:type="dxa"/>
          </w:tcPr>
          <w:p>
            <w:pPr>
              <w:spacing w:line="320" w:lineRule="exact"/>
              <w:rPr>
                <w:rFonts w:ascii="仿宋" w:hAnsi="仿宋" w:eastAsia="仿宋"/>
                <w:b w:val="0"/>
                <w:bCs/>
                <w:szCs w:val="21"/>
              </w:rPr>
            </w:pPr>
          </w:p>
        </w:tc>
        <w:tc>
          <w:tcPr>
            <w:tcW w:w="1923" w:type="dxa"/>
          </w:tcPr>
          <w:p>
            <w:pPr>
              <w:spacing w:line="320" w:lineRule="exact"/>
              <w:rPr>
                <w:rFonts w:ascii="仿宋" w:hAnsi="仿宋" w:eastAsia="仿宋"/>
                <w:b w:val="0"/>
                <w:bCs/>
                <w:szCs w:val="21"/>
              </w:rPr>
            </w:pPr>
            <w:r>
              <w:rPr>
                <w:rFonts w:cs="Calibri"/>
                <w:sz w:val="22"/>
              </w:rPr>
              <w:t>电动XY移动</w:t>
            </w:r>
            <w:r>
              <w:rPr>
                <w:rFonts w:hint="eastAsia" w:cs="Calibri"/>
                <w:sz w:val="22"/>
              </w:rPr>
              <w:t>：范围≥62*62mm。</w:t>
            </w:r>
            <w:r>
              <w:rPr>
                <w:rFonts w:cs="Calibri"/>
                <w:sz w:val="22"/>
              </w:rPr>
              <w:t>可以对移动速度进行设置，并且移动速度随着放大倍数的变化而自动改变</w:t>
            </w:r>
          </w:p>
        </w:tc>
        <w:tc>
          <w:tcPr>
            <w:tcW w:w="1045"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是</w:t>
            </w: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eastAsia" w:ascii="仿宋" w:hAnsi="仿宋" w:eastAsia="仿宋"/>
                <w:b w:val="0"/>
                <w:bCs/>
                <w:szCs w:val="21"/>
                <w:lang w:val="en-US" w:eastAsia="zh-CN"/>
              </w:rPr>
            </w:pPr>
            <w:r>
              <w:rPr>
                <w:rFonts w:hint="eastAsia" w:ascii="仿宋" w:hAnsi="仿宋" w:eastAsia="仿宋"/>
                <w:b w:val="0"/>
                <w:bCs/>
                <w:szCs w:val="21"/>
                <w:lang w:val="en-US" w:eastAsia="zh-CN"/>
              </w:rPr>
              <w:t>三、</w:t>
            </w:r>
          </w:p>
        </w:tc>
        <w:tc>
          <w:tcPr>
            <w:tcW w:w="1276" w:type="dxa"/>
          </w:tcPr>
          <w:p>
            <w:pPr>
              <w:spacing w:line="320" w:lineRule="exact"/>
              <w:rPr>
                <w:rFonts w:ascii="仿宋" w:hAnsi="仿宋" w:eastAsia="仿宋"/>
                <w:b w:val="0"/>
                <w:bCs/>
                <w:szCs w:val="21"/>
              </w:rPr>
            </w:pPr>
            <w:r>
              <w:rPr>
                <w:rFonts w:hint="eastAsia" w:eastAsia="宋体" w:cs="Calibri"/>
                <w:sz w:val="22"/>
                <w:lang w:val="en-US" w:eastAsia="zh-CN"/>
              </w:rPr>
              <w:t>助手镜</w:t>
            </w:r>
          </w:p>
        </w:tc>
        <w:tc>
          <w:tcPr>
            <w:tcW w:w="1923" w:type="dxa"/>
          </w:tcPr>
          <w:p>
            <w:pPr>
              <w:spacing w:line="320" w:lineRule="exact"/>
              <w:rPr>
                <w:rFonts w:ascii="仿宋" w:hAnsi="仿宋" w:eastAsia="仿宋"/>
                <w:b w:val="0"/>
                <w:bCs/>
                <w:szCs w:val="21"/>
              </w:rPr>
            </w:pP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1.</w:t>
            </w:r>
          </w:p>
        </w:tc>
        <w:tc>
          <w:tcPr>
            <w:tcW w:w="1276" w:type="dxa"/>
          </w:tcPr>
          <w:p>
            <w:pPr>
              <w:spacing w:line="320" w:lineRule="exact"/>
              <w:rPr>
                <w:rFonts w:ascii="仿宋" w:hAnsi="仿宋" w:eastAsia="仿宋"/>
                <w:b w:val="0"/>
                <w:bCs/>
                <w:szCs w:val="21"/>
              </w:rPr>
            </w:pPr>
          </w:p>
        </w:tc>
        <w:tc>
          <w:tcPr>
            <w:tcW w:w="1923" w:type="dxa"/>
          </w:tcPr>
          <w:p>
            <w:pPr>
              <w:spacing w:line="320" w:lineRule="exact"/>
              <w:rPr>
                <w:rFonts w:ascii="仿宋" w:hAnsi="仿宋" w:eastAsia="仿宋"/>
                <w:b w:val="0"/>
                <w:bCs/>
                <w:szCs w:val="21"/>
              </w:rPr>
            </w:pPr>
            <w:r>
              <w:rPr>
                <w:rFonts w:hint="eastAsia" w:eastAsia="宋体" w:cs="Calibri"/>
                <w:sz w:val="22"/>
              </w:rPr>
              <w:t>助手镜目镜具备锁控功能，360°旋转可调至对手镜位置；</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2.</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eastAsia="宋体" w:cs="Calibri"/>
                <w:sz w:val="22"/>
              </w:rPr>
              <w:t>配置全金属插入式直视镜筒。</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四、</w:t>
            </w:r>
          </w:p>
        </w:tc>
        <w:tc>
          <w:tcPr>
            <w:tcW w:w="1276" w:type="dxa"/>
          </w:tcPr>
          <w:p>
            <w:pPr>
              <w:ind w:left="880" w:hanging="880" w:hangingChars="400"/>
              <w:rPr>
                <w:rFonts w:cs="Calibri"/>
                <w:sz w:val="22"/>
              </w:rPr>
            </w:pPr>
            <w:r>
              <w:rPr>
                <w:rFonts w:cs="Calibri"/>
                <w:sz w:val="22"/>
              </w:rPr>
              <w:t>光源</w:t>
            </w:r>
          </w:p>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1.</w:t>
            </w:r>
          </w:p>
        </w:tc>
        <w:tc>
          <w:tcPr>
            <w:tcW w:w="1276" w:type="dxa"/>
          </w:tcPr>
          <w:p>
            <w:pPr>
              <w:spacing w:line="320" w:lineRule="exact"/>
              <w:rPr>
                <w:rFonts w:ascii="仿宋" w:hAnsi="仿宋" w:eastAsia="仿宋"/>
                <w:b w:val="0"/>
                <w:bCs/>
                <w:szCs w:val="21"/>
              </w:rPr>
            </w:pPr>
          </w:p>
        </w:tc>
        <w:tc>
          <w:tcPr>
            <w:tcW w:w="1923" w:type="dxa"/>
          </w:tcPr>
          <w:p>
            <w:pPr>
              <w:spacing w:line="288" w:lineRule="auto"/>
              <w:rPr>
                <w:rFonts w:ascii="仿宋" w:hAnsi="仿宋" w:eastAsia="仿宋"/>
                <w:b w:val="0"/>
                <w:bCs/>
                <w:szCs w:val="21"/>
              </w:rPr>
            </w:pPr>
            <w:r>
              <w:rPr>
                <w:rFonts w:hint="eastAsia"/>
                <w:sz w:val="22"/>
              </w:rPr>
              <w:t>采用双</w:t>
            </w:r>
            <w:r>
              <w:rPr>
                <w:sz w:val="22"/>
              </w:rPr>
              <w:t>氙灯</w:t>
            </w:r>
            <w:r>
              <w:rPr>
                <w:rFonts w:hint="eastAsia"/>
                <w:sz w:val="22"/>
              </w:rPr>
              <w:t>照明，一个是主光源，另一个是备用光源；</w:t>
            </w:r>
            <w:r>
              <w:rPr>
                <w:rFonts w:hint="eastAsia" w:eastAsia="宋体" w:cs="宋体"/>
                <w:sz w:val="22"/>
              </w:rPr>
              <w:t>主光源及备用光源≥300W氙灯照明系统，自动切换，具有剩余时间提示和亮度报警功能。</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2.</w:t>
            </w:r>
          </w:p>
        </w:tc>
        <w:tc>
          <w:tcPr>
            <w:tcW w:w="1276" w:type="dxa"/>
          </w:tcPr>
          <w:p>
            <w:pPr>
              <w:spacing w:line="320" w:lineRule="exact"/>
              <w:rPr>
                <w:rFonts w:ascii="仿宋" w:hAnsi="仿宋" w:eastAsia="仿宋"/>
                <w:b w:val="0"/>
                <w:bCs/>
                <w:szCs w:val="21"/>
              </w:rPr>
            </w:pPr>
          </w:p>
        </w:tc>
        <w:tc>
          <w:tcPr>
            <w:tcW w:w="1923" w:type="dxa"/>
          </w:tcPr>
          <w:p>
            <w:pPr>
              <w:spacing w:line="288" w:lineRule="auto"/>
              <w:rPr>
                <w:rFonts w:ascii="仿宋" w:hAnsi="仿宋" w:eastAsia="仿宋"/>
                <w:b w:val="0"/>
                <w:bCs/>
                <w:szCs w:val="21"/>
              </w:rPr>
            </w:pPr>
            <w:r>
              <w:rPr>
                <w:rFonts w:cs="Calibri"/>
                <w:sz w:val="22"/>
              </w:rPr>
              <w:t>光源系统：两套独立光源，两套独立供电系统</w:t>
            </w:r>
          </w:p>
        </w:tc>
        <w:tc>
          <w:tcPr>
            <w:tcW w:w="1045"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是</w:t>
            </w: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3.</w:t>
            </w:r>
          </w:p>
        </w:tc>
        <w:tc>
          <w:tcPr>
            <w:tcW w:w="1276" w:type="dxa"/>
          </w:tcPr>
          <w:p>
            <w:pPr>
              <w:spacing w:line="320" w:lineRule="exact"/>
              <w:rPr>
                <w:rFonts w:ascii="仿宋" w:hAnsi="仿宋" w:eastAsia="仿宋"/>
                <w:b w:val="0"/>
                <w:bCs/>
                <w:szCs w:val="21"/>
              </w:rPr>
            </w:pPr>
          </w:p>
        </w:tc>
        <w:tc>
          <w:tcPr>
            <w:tcW w:w="1923" w:type="dxa"/>
          </w:tcPr>
          <w:p>
            <w:pPr>
              <w:spacing w:line="320" w:lineRule="exact"/>
              <w:rPr>
                <w:rFonts w:ascii="仿宋" w:hAnsi="仿宋" w:eastAsia="仿宋"/>
                <w:b w:val="0"/>
                <w:bCs/>
                <w:szCs w:val="21"/>
              </w:rPr>
            </w:pPr>
            <w:r>
              <w:rPr>
                <w:sz w:val="22"/>
              </w:rPr>
              <w:t>一体式设计触摸控制屏，可以显示</w:t>
            </w:r>
            <w:r>
              <w:rPr>
                <w:rFonts w:hint="eastAsia"/>
                <w:sz w:val="22"/>
              </w:rPr>
              <w:t>当前灯泡</w:t>
            </w:r>
            <w:r>
              <w:rPr>
                <w:sz w:val="22"/>
              </w:rPr>
              <w:t>的使用时间</w:t>
            </w:r>
            <w:r>
              <w:rPr>
                <w:rFonts w:hint="eastAsia"/>
                <w:sz w:val="22"/>
              </w:rPr>
              <w:t>；</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4.</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eastAsia="宋体" w:cs="宋体"/>
                <w:sz w:val="22"/>
              </w:rPr>
              <w:t>支架上冷光源照明系统,经光纤传导到显微镜；</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5.</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eastAsia="宋体" w:cs="宋体"/>
                <w:sz w:val="22"/>
              </w:rPr>
              <w:t>光亮度和工作距离联动，光照范围与术野联动</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6.</w:t>
            </w:r>
          </w:p>
        </w:tc>
        <w:tc>
          <w:tcPr>
            <w:tcW w:w="1276" w:type="dxa"/>
          </w:tcPr>
          <w:p>
            <w:pPr>
              <w:spacing w:line="320" w:lineRule="exact"/>
              <w:rPr>
                <w:rFonts w:ascii="仿宋" w:hAnsi="仿宋" w:eastAsia="仿宋"/>
                <w:b w:val="0"/>
                <w:bCs/>
                <w:szCs w:val="21"/>
              </w:rPr>
            </w:pPr>
          </w:p>
        </w:tc>
        <w:tc>
          <w:tcPr>
            <w:tcW w:w="1923" w:type="dxa"/>
          </w:tcPr>
          <w:p>
            <w:pPr>
              <w:spacing w:line="320" w:lineRule="exact"/>
              <w:rPr>
                <w:rFonts w:ascii="仿宋" w:hAnsi="仿宋" w:eastAsia="仿宋"/>
                <w:b w:val="0"/>
                <w:bCs/>
                <w:szCs w:val="21"/>
              </w:rPr>
            </w:pPr>
            <w:r>
              <w:rPr>
                <w:rFonts w:hint="eastAsia" w:eastAsia="宋体" w:cs="宋体"/>
                <w:sz w:val="22"/>
              </w:rPr>
              <w:t>通过主机触摸屏同步照明强度调整、照明速度调节、聚焦照明联动以及照明开</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7.</w:t>
            </w:r>
          </w:p>
        </w:tc>
        <w:tc>
          <w:tcPr>
            <w:tcW w:w="1276" w:type="dxa"/>
          </w:tcPr>
          <w:p>
            <w:pPr>
              <w:spacing w:line="320" w:lineRule="exact"/>
              <w:rPr>
                <w:rFonts w:ascii="仿宋" w:hAnsi="仿宋" w:eastAsia="仿宋"/>
                <w:b w:val="0"/>
                <w:bCs/>
                <w:szCs w:val="21"/>
              </w:rPr>
            </w:pPr>
          </w:p>
        </w:tc>
        <w:tc>
          <w:tcPr>
            <w:tcW w:w="1923" w:type="dxa"/>
          </w:tcPr>
          <w:p>
            <w:pPr>
              <w:rPr>
                <w:rFonts w:hint="default" w:eastAsia="宋体" w:cs="宋体"/>
                <w:sz w:val="22"/>
                <w:lang w:val="en-US" w:eastAsia="zh-CN"/>
              </w:rPr>
            </w:pPr>
            <w:r>
              <w:rPr>
                <w:rFonts w:hint="eastAsia" w:eastAsia="宋体" w:cs="宋体"/>
                <w:sz w:val="22"/>
              </w:rPr>
              <w:t>自动调节亮度：为了实现目镜中稳定的图片亮度，根据工作距离和放大倍率调整照明亮度。</w:t>
            </w:r>
          </w:p>
          <w:p>
            <w:pPr>
              <w:spacing w:line="320" w:lineRule="exact"/>
              <w:rPr>
                <w:rFonts w:ascii="仿宋" w:hAnsi="仿宋" w:eastAsia="仿宋"/>
                <w:b w:val="0"/>
                <w:bCs/>
                <w:szCs w:val="21"/>
              </w:rPr>
            </w:pP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五、</w:t>
            </w:r>
          </w:p>
        </w:tc>
        <w:tc>
          <w:tcPr>
            <w:tcW w:w="1276"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支架</w:t>
            </w:r>
          </w:p>
        </w:tc>
        <w:tc>
          <w:tcPr>
            <w:tcW w:w="1923" w:type="dxa"/>
          </w:tcPr>
          <w:p>
            <w:pPr>
              <w:spacing w:line="320" w:lineRule="exact"/>
              <w:rPr>
                <w:rFonts w:ascii="仿宋" w:hAnsi="仿宋" w:eastAsia="仿宋"/>
                <w:b w:val="0"/>
                <w:bCs/>
                <w:szCs w:val="21"/>
              </w:rPr>
            </w:pP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1.</w:t>
            </w:r>
          </w:p>
        </w:tc>
        <w:tc>
          <w:tcPr>
            <w:tcW w:w="1276" w:type="dxa"/>
          </w:tcPr>
          <w:p>
            <w:pPr>
              <w:spacing w:line="320" w:lineRule="exact"/>
              <w:rPr>
                <w:rFonts w:ascii="仿宋" w:hAnsi="仿宋" w:eastAsia="仿宋"/>
                <w:b w:val="0"/>
                <w:bCs/>
                <w:szCs w:val="21"/>
              </w:rPr>
            </w:pPr>
          </w:p>
        </w:tc>
        <w:tc>
          <w:tcPr>
            <w:tcW w:w="1923" w:type="dxa"/>
          </w:tcPr>
          <w:p>
            <w:pPr>
              <w:spacing w:line="320" w:lineRule="exact"/>
              <w:rPr>
                <w:rFonts w:ascii="仿宋" w:hAnsi="仿宋" w:eastAsia="仿宋"/>
                <w:b w:val="0"/>
                <w:bCs/>
                <w:szCs w:val="21"/>
              </w:rPr>
            </w:pPr>
            <w:r>
              <w:rPr>
                <w:rFonts w:cs="Calibri"/>
                <w:sz w:val="22"/>
              </w:rPr>
              <w:t>支架</w:t>
            </w:r>
            <w:r>
              <w:rPr>
                <w:rFonts w:hint="eastAsia" w:cs="Calibri"/>
                <w:sz w:val="22"/>
              </w:rPr>
              <w:t>具有</w:t>
            </w:r>
            <w:r>
              <w:rPr>
                <w:rFonts w:hint="default" w:cs="Calibri"/>
                <w:sz w:val="22"/>
                <w:lang w:val="en-US"/>
              </w:rPr>
              <w:t>6</w:t>
            </w:r>
            <w:r>
              <w:rPr>
                <w:rFonts w:hint="eastAsia" w:cs="Calibri"/>
                <w:sz w:val="22"/>
                <w:lang w:val="en-US" w:eastAsia="zh-CN"/>
              </w:rPr>
              <w:t>关节</w:t>
            </w:r>
            <w:r>
              <w:rPr>
                <w:rFonts w:cs="Calibri"/>
                <w:sz w:val="22"/>
              </w:rPr>
              <w:t>电磁锁</w:t>
            </w:r>
            <w:r>
              <w:rPr>
                <w:rFonts w:hint="eastAsia" w:cs="Calibri"/>
                <w:sz w:val="22"/>
              </w:rPr>
              <w:t>；</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2.</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cs="Calibri"/>
                <w:sz w:val="22"/>
              </w:rPr>
              <w:t>支架</w:t>
            </w:r>
            <w:r>
              <w:rPr>
                <w:rFonts w:hint="eastAsia" w:cs="Calibri"/>
                <w:sz w:val="22"/>
              </w:rPr>
              <w:t xml:space="preserve">臂水平放置时的高度 </w:t>
            </w:r>
            <w:r>
              <w:rPr>
                <w:rFonts w:cs="Calibri"/>
                <w:color w:val="000000"/>
                <w:sz w:val="22"/>
              </w:rPr>
              <w:t>≥ 19</w:t>
            </w:r>
            <w:r>
              <w:rPr>
                <w:rFonts w:cs="Calibri"/>
                <w:color w:val="000000"/>
                <w:sz w:val="22"/>
                <w:lang w:val="en-US"/>
              </w:rPr>
              <w:t>00</w:t>
            </w:r>
            <w:r>
              <w:rPr>
                <w:rFonts w:cs="Calibri"/>
                <w:color w:val="000000"/>
                <w:sz w:val="22"/>
              </w:rPr>
              <w:t>mm</w:t>
            </w:r>
            <w:r>
              <w:rPr>
                <w:rFonts w:hint="eastAsia" w:cs="Calibri"/>
                <w:color w:val="000000"/>
                <w:sz w:val="22"/>
              </w:rPr>
              <w:t>；</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3.</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eastAsia="宋体" w:cs="Calibri"/>
                <w:color w:val="000000"/>
                <w:sz w:val="22"/>
              </w:rPr>
              <w:t>显微镜支架底盘尺寸≥839mm×839mm，支架稳定性更好；</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4.</w:t>
            </w:r>
          </w:p>
        </w:tc>
        <w:tc>
          <w:tcPr>
            <w:tcW w:w="1276" w:type="dxa"/>
          </w:tcPr>
          <w:p>
            <w:pPr>
              <w:spacing w:line="320" w:lineRule="exact"/>
              <w:rPr>
                <w:rFonts w:ascii="仿宋" w:hAnsi="仿宋" w:eastAsia="仿宋"/>
                <w:b w:val="0"/>
                <w:bCs/>
                <w:szCs w:val="21"/>
              </w:rPr>
            </w:pPr>
          </w:p>
        </w:tc>
        <w:tc>
          <w:tcPr>
            <w:tcW w:w="1923" w:type="dxa"/>
          </w:tcPr>
          <w:p>
            <w:pPr>
              <w:spacing w:line="320" w:lineRule="exact"/>
              <w:rPr>
                <w:rFonts w:ascii="仿宋" w:hAnsi="仿宋" w:eastAsia="仿宋"/>
                <w:b w:val="0"/>
                <w:bCs/>
                <w:szCs w:val="21"/>
              </w:rPr>
            </w:pPr>
            <w:r>
              <w:rPr>
                <w:rFonts w:cs="Calibri"/>
                <w:sz w:val="22"/>
              </w:rPr>
              <w:t>支架的最大承重</w:t>
            </w:r>
            <w:r>
              <w:rPr>
                <w:rFonts w:hint="eastAsia" w:cs="Calibri"/>
                <w:sz w:val="22"/>
              </w:rPr>
              <w:t xml:space="preserve"> </w:t>
            </w:r>
            <w:r>
              <w:rPr>
                <w:rFonts w:cs="Calibri"/>
                <w:sz w:val="22"/>
              </w:rPr>
              <w:t>≥ 8.5</w:t>
            </w:r>
            <w:r>
              <w:rPr>
                <w:rFonts w:cs="Calibri"/>
                <w:color w:val="000000"/>
                <w:sz w:val="22"/>
              </w:rPr>
              <w:t>kg（不包括主镜的重量）</w:t>
            </w:r>
            <w:r>
              <w:rPr>
                <w:rFonts w:hint="eastAsia" w:cs="Calibri"/>
                <w:color w:val="000000"/>
                <w:sz w:val="22"/>
              </w:rPr>
              <w:t>；</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5.</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cs="Calibri"/>
                <w:color w:val="000000"/>
                <w:sz w:val="22"/>
              </w:rPr>
              <w:t>控制系统：独立的触摸屏显微镜控制系统，独立的高清影像系统。</w:t>
            </w:r>
            <w:r>
              <w:rPr>
                <w:rFonts w:hint="eastAsia" w:cs="Calibri"/>
                <w:color w:val="000000"/>
                <w:sz w:val="22"/>
              </w:rPr>
              <w:t>具备显微镜控制系统显示器和图像显示器双屏幕设计，保证优异的图像观察效果</w:t>
            </w:r>
          </w:p>
        </w:tc>
        <w:tc>
          <w:tcPr>
            <w:tcW w:w="1045"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是</w:t>
            </w: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hint="default" w:ascii="仿宋" w:hAnsi="仿宋" w:eastAsia="仿宋"/>
                <w:b w:val="0"/>
                <w:bCs/>
                <w:szCs w:val="21"/>
                <w:lang w:val="en-US" w:eastAsia="zh-CN"/>
              </w:rPr>
            </w:pPr>
            <w:r>
              <w:rPr>
                <w:rFonts w:hint="eastAsia" w:ascii="仿宋" w:hAnsi="仿宋" w:eastAsia="仿宋"/>
                <w:b w:val="0"/>
                <w:bCs/>
                <w:szCs w:val="21"/>
                <w:lang w:val="en-US" w:eastAsia="zh-CN"/>
              </w:rPr>
              <w:t>6.</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eastAsia="宋体" w:cs="Calibri"/>
                <w:color w:val="000000"/>
                <w:sz w:val="22"/>
              </w:rPr>
              <w:t>平衡调节：无需分步，全自动一键一次电动平衡系统；</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7.</w:t>
            </w:r>
          </w:p>
        </w:tc>
        <w:tc>
          <w:tcPr>
            <w:tcW w:w="1276" w:type="dxa"/>
          </w:tcPr>
          <w:p>
            <w:pPr>
              <w:spacing w:line="320" w:lineRule="exact"/>
              <w:rPr>
                <w:rFonts w:ascii="仿宋" w:hAnsi="仿宋" w:eastAsia="仿宋"/>
                <w:b w:val="0"/>
                <w:bCs/>
                <w:szCs w:val="21"/>
              </w:rPr>
            </w:pPr>
          </w:p>
        </w:tc>
        <w:tc>
          <w:tcPr>
            <w:tcW w:w="1923" w:type="dxa"/>
          </w:tcPr>
          <w:p>
            <w:pPr>
              <w:spacing w:line="320" w:lineRule="exact"/>
              <w:rPr>
                <w:rFonts w:ascii="仿宋" w:hAnsi="仿宋" w:eastAsia="仿宋"/>
                <w:b w:val="0"/>
                <w:bCs/>
                <w:szCs w:val="21"/>
              </w:rPr>
            </w:pPr>
            <w:r>
              <w:rPr>
                <w:rFonts w:hint="eastAsia" w:eastAsia="宋体" w:cs="Calibri"/>
                <w:color w:val="000000"/>
                <w:sz w:val="22"/>
              </w:rPr>
              <w:t xml:space="preserve">支架具有6关节电磁锁开关，支架臂上具有电磁锁； </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8.</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eastAsia="宋体" w:cs="Calibri"/>
                <w:color w:val="000000"/>
                <w:sz w:val="22"/>
              </w:rPr>
              <w:t>智能防震颤支架：支架才用智能感应减震马达，使支架快速减震停摆；</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9.</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eastAsia="宋体" w:cs="Calibri"/>
                <w:color w:val="000000"/>
                <w:sz w:val="22"/>
              </w:rPr>
              <w:t>术中或术前平衡时有远离病人或不在患者上方的图示性保护提示</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10.</w:t>
            </w:r>
          </w:p>
        </w:tc>
        <w:tc>
          <w:tcPr>
            <w:tcW w:w="1276" w:type="dxa"/>
          </w:tcPr>
          <w:p>
            <w:pPr>
              <w:spacing w:line="320" w:lineRule="exact"/>
              <w:rPr>
                <w:rFonts w:ascii="仿宋" w:hAnsi="仿宋" w:eastAsia="仿宋"/>
                <w:b w:val="0"/>
                <w:bCs/>
                <w:szCs w:val="21"/>
              </w:rPr>
            </w:pPr>
          </w:p>
        </w:tc>
        <w:tc>
          <w:tcPr>
            <w:tcW w:w="1923" w:type="dxa"/>
          </w:tcPr>
          <w:p>
            <w:pPr>
              <w:spacing w:line="320" w:lineRule="exact"/>
              <w:rPr>
                <w:rFonts w:ascii="仿宋" w:hAnsi="仿宋" w:eastAsia="仿宋"/>
                <w:b w:val="0"/>
                <w:bCs/>
                <w:szCs w:val="21"/>
              </w:rPr>
            </w:pPr>
            <w:r>
              <w:rPr>
                <w:rFonts w:hint="eastAsia" w:eastAsia="宋体" w:cs="Calibri"/>
                <w:color w:val="000000"/>
                <w:sz w:val="22"/>
              </w:rPr>
              <w:t>过顶设计，支架最大高度≥2370mm，有效臂展≥1600mm；</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11.</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eastAsia="宋体" w:cs="Calibri"/>
                <w:color w:val="000000"/>
                <w:sz w:val="22"/>
              </w:rPr>
              <w:t>支架采用大直径轮子方便移动；</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12.</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eastAsia="宋体" w:cs="Calibri"/>
                <w:color w:val="000000"/>
                <w:sz w:val="22"/>
              </w:rPr>
              <w:t>自动抽真空：支架可通过触摸屏触发抽真空系统，智能识别消毒套（RFID 采集或读取设备），将消毒套内空气变频抽吸排除，使消毒套紧紧贴敷在支架臂上，降低术中污染风险。</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六、</w:t>
            </w:r>
          </w:p>
        </w:tc>
        <w:tc>
          <w:tcPr>
            <w:tcW w:w="1276" w:type="dxa"/>
          </w:tcPr>
          <w:p>
            <w:pPr>
              <w:spacing w:line="320" w:lineRule="exact"/>
              <w:rPr>
                <w:rFonts w:ascii="仿宋" w:hAnsi="仿宋" w:eastAsia="仿宋"/>
                <w:b w:val="0"/>
                <w:bCs/>
                <w:szCs w:val="21"/>
              </w:rPr>
            </w:pPr>
            <w:r>
              <w:rPr>
                <w:rFonts w:cs="Calibri"/>
                <w:sz w:val="22"/>
              </w:rPr>
              <w:t>一体化摄录像系统</w:t>
            </w:r>
          </w:p>
        </w:tc>
        <w:tc>
          <w:tcPr>
            <w:tcW w:w="1923" w:type="dxa"/>
          </w:tcPr>
          <w:p>
            <w:pPr>
              <w:spacing w:line="320" w:lineRule="exact"/>
              <w:rPr>
                <w:rFonts w:ascii="仿宋" w:hAnsi="仿宋" w:eastAsia="仿宋"/>
                <w:b w:val="0"/>
                <w:bCs/>
                <w:szCs w:val="21"/>
              </w:rPr>
            </w:pP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1.</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cs="Calibri"/>
                <w:sz w:val="22"/>
              </w:rPr>
              <w:t>全高清1080P</w:t>
            </w:r>
            <w:r>
              <w:rPr>
                <w:rFonts w:cs="Calibri"/>
                <w:sz w:val="22"/>
              </w:rPr>
              <w:t>摄像头</w:t>
            </w:r>
            <w:r>
              <w:rPr>
                <w:rFonts w:hint="eastAsia" w:cs="Calibri"/>
                <w:sz w:val="22"/>
              </w:rPr>
              <w:t>集成在主镜的内部；</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2.</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cs="Calibri"/>
                <w:sz w:val="22"/>
              </w:rPr>
              <w:t>具有录像</w:t>
            </w:r>
            <w:r>
              <w:rPr>
                <w:rFonts w:hint="eastAsia" w:cs="Calibri"/>
                <w:sz w:val="22"/>
              </w:rPr>
              <w:t>、静态图像捕捉</w:t>
            </w:r>
            <w:r>
              <w:rPr>
                <w:rFonts w:cs="Calibri"/>
                <w:sz w:val="22"/>
              </w:rPr>
              <w:t>功能</w:t>
            </w:r>
            <w:r>
              <w:rPr>
                <w:rFonts w:hint="eastAsia" w:cs="Calibri"/>
                <w:sz w:val="22"/>
              </w:rPr>
              <w:t>，可以将视频和静态图像直接存储在U盘里</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3.</w:t>
            </w:r>
          </w:p>
        </w:tc>
        <w:tc>
          <w:tcPr>
            <w:tcW w:w="1276" w:type="dxa"/>
          </w:tcPr>
          <w:p>
            <w:pPr>
              <w:spacing w:line="320" w:lineRule="exact"/>
              <w:rPr>
                <w:rFonts w:ascii="仿宋" w:hAnsi="仿宋" w:eastAsia="仿宋"/>
                <w:b w:val="0"/>
                <w:bCs/>
                <w:szCs w:val="21"/>
              </w:rPr>
            </w:pPr>
          </w:p>
        </w:tc>
        <w:tc>
          <w:tcPr>
            <w:tcW w:w="1923" w:type="dxa"/>
          </w:tcPr>
          <w:p>
            <w:pPr>
              <w:spacing w:line="320" w:lineRule="exact"/>
              <w:rPr>
                <w:rFonts w:ascii="仿宋" w:hAnsi="仿宋" w:eastAsia="仿宋"/>
                <w:b w:val="0"/>
                <w:bCs/>
                <w:szCs w:val="21"/>
              </w:rPr>
            </w:pPr>
            <w:r>
              <w:rPr>
                <w:rFonts w:hint="eastAsia" w:cs="Calibri"/>
                <w:sz w:val="22"/>
              </w:rPr>
              <w:t>工作站为独立控制系统，所有功能均能独立控制，与手术显微镜不互相影响</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4.</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cs="Calibri"/>
                <w:sz w:val="22"/>
              </w:rPr>
              <w:t>27寸</w:t>
            </w:r>
            <w:r>
              <w:rPr>
                <w:rFonts w:hint="eastAsia" w:cs="Calibri"/>
                <w:sz w:val="22"/>
                <w:lang w:eastAsia="zh-CN"/>
              </w:rPr>
              <w:t>一体化</w:t>
            </w:r>
            <w:r>
              <w:rPr>
                <w:rFonts w:hint="eastAsia" w:cs="Calibri"/>
                <w:sz w:val="22"/>
              </w:rPr>
              <w:t>高清触摸屏</w:t>
            </w:r>
            <w:r>
              <w:rPr>
                <w:rFonts w:cs="Calibri"/>
                <w:sz w:val="22"/>
              </w:rPr>
              <w:t>显示器</w:t>
            </w:r>
            <w:r>
              <w:rPr>
                <w:rFonts w:hint="eastAsia" w:cs="Calibri"/>
                <w:sz w:val="22"/>
                <w:lang w:eastAsia="zh-CN"/>
              </w:rPr>
              <w:t>，可</w:t>
            </w:r>
            <w:r>
              <w:rPr>
                <w:rFonts w:hint="default" w:cs="Calibri"/>
                <w:sz w:val="22"/>
                <w:lang w:val="en-US" w:eastAsia="zh-CN"/>
              </w:rPr>
              <w:t>360</w:t>
            </w:r>
            <w:r>
              <w:rPr>
                <w:rFonts w:hint="eastAsia" w:cs="Calibri"/>
                <w:sz w:val="22"/>
                <w:lang w:val="en-US" w:eastAsia="zh-CN"/>
              </w:rPr>
              <w:t>度旋转</w:t>
            </w:r>
          </w:p>
        </w:tc>
        <w:tc>
          <w:tcPr>
            <w:tcW w:w="1045"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是</w:t>
            </w: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5.</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eastAsia="宋体" w:cs="Calibri"/>
                <w:sz w:val="22"/>
              </w:rPr>
              <w:t>真正一体化设计，镜体内完全内置原厂</w:t>
            </w:r>
            <w:r>
              <w:rPr>
                <w:rFonts w:hint="eastAsia" w:eastAsia="宋体" w:cs="Calibri"/>
                <w:sz w:val="22"/>
                <w:lang w:val="en-US" w:eastAsia="zh-CN"/>
              </w:rPr>
              <w:t>4K超</w:t>
            </w:r>
            <w:r>
              <w:rPr>
                <w:rFonts w:hint="eastAsia" w:eastAsia="宋体" w:cs="Calibri"/>
                <w:sz w:val="22"/>
              </w:rPr>
              <w:t>高清摄像头（</w:t>
            </w:r>
            <w:r>
              <w:rPr>
                <w:rFonts w:hint="eastAsia" w:eastAsia="宋体" w:cs="Calibri"/>
                <w:sz w:val="22"/>
                <w:lang w:val="en-US" w:eastAsia="zh-CN"/>
              </w:rPr>
              <w:t>3840</w:t>
            </w:r>
            <w:r>
              <w:rPr>
                <w:rFonts w:hint="eastAsia" w:eastAsia="宋体" w:cs="Calibri"/>
                <w:sz w:val="22"/>
              </w:rPr>
              <w:t>*</w:t>
            </w:r>
            <w:r>
              <w:rPr>
                <w:rFonts w:hint="eastAsia" w:eastAsia="宋体" w:cs="Calibri"/>
                <w:sz w:val="22"/>
                <w:lang w:val="en-US" w:eastAsia="zh-CN"/>
              </w:rPr>
              <w:t>2160</w:t>
            </w:r>
            <w:r>
              <w:rPr>
                <w:rFonts w:hint="eastAsia" w:eastAsia="宋体" w:cs="Calibri"/>
                <w:sz w:val="22"/>
              </w:rPr>
              <w:t>p），无需外接分光器和视频适配器，便于临床线缆管理；</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6.</w:t>
            </w:r>
          </w:p>
        </w:tc>
        <w:tc>
          <w:tcPr>
            <w:tcW w:w="1276" w:type="dxa"/>
          </w:tcPr>
          <w:p>
            <w:pPr>
              <w:spacing w:line="320" w:lineRule="exact"/>
              <w:rPr>
                <w:rFonts w:ascii="仿宋" w:hAnsi="仿宋" w:eastAsia="仿宋"/>
                <w:b w:val="0"/>
                <w:bCs/>
                <w:szCs w:val="21"/>
              </w:rPr>
            </w:pPr>
          </w:p>
        </w:tc>
        <w:tc>
          <w:tcPr>
            <w:tcW w:w="1923" w:type="dxa"/>
          </w:tcPr>
          <w:p>
            <w:pPr>
              <w:spacing w:line="320" w:lineRule="exact"/>
              <w:rPr>
                <w:rFonts w:ascii="仿宋" w:hAnsi="仿宋" w:eastAsia="仿宋"/>
                <w:b w:val="0"/>
                <w:bCs/>
                <w:szCs w:val="21"/>
              </w:rPr>
            </w:pPr>
            <w:r>
              <w:rPr>
                <w:rFonts w:hint="eastAsia" w:eastAsia="宋体" w:cs="Calibri"/>
                <w:sz w:val="22"/>
              </w:rPr>
              <w:t>配置原厂≥24英寸高清触摸屏监视器，可外接USB数据存储，且具备连接、传输、显示、快进及存储手术显微镜视频功能；</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7.</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eastAsia="宋体" w:cs="Calibri"/>
                <w:sz w:val="22"/>
              </w:rPr>
              <w:t>视频输出端口 HDMI, DVI-D, HD-SDI,网络端口；</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8.</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eastAsia="宋体" w:cs="Calibri"/>
                <w:sz w:val="22"/>
              </w:rPr>
              <w:t>照片格式：JPEG，PNG；</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9.</w:t>
            </w:r>
          </w:p>
        </w:tc>
        <w:tc>
          <w:tcPr>
            <w:tcW w:w="1276" w:type="dxa"/>
          </w:tcPr>
          <w:p>
            <w:pPr>
              <w:spacing w:line="320" w:lineRule="exact"/>
              <w:rPr>
                <w:rFonts w:ascii="仿宋" w:hAnsi="仿宋" w:eastAsia="仿宋"/>
                <w:b w:val="0"/>
                <w:bCs/>
                <w:szCs w:val="21"/>
              </w:rPr>
            </w:pPr>
          </w:p>
        </w:tc>
        <w:tc>
          <w:tcPr>
            <w:tcW w:w="1923" w:type="dxa"/>
          </w:tcPr>
          <w:p>
            <w:pPr>
              <w:spacing w:line="320" w:lineRule="exact"/>
              <w:rPr>
                <w:rFonts w:ascii="仿宋" w:hAnsi="仿宋" w:eastAsia="仿宋"/>
                <w:b w:val="0"/>
                <w:bCs/>
                <w:szCs w:val="21"/>
              </w:rPr>
            </w:pPr>
            <w:r>
              <w:rPr>
                <w:rFonts w:hint="eastAsia" w:eastAsia="宋体" w:cs="Calibri"/>
                <w:sz w:val="22"/>
              </w:rPr>
              <w:t>音频功能：可通过界面触控调焦音频大小</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七、</w:t>
            </w:r>
          </w:p>
        </w:tc>
        <w:tc>
          <w:tcPr>
            <w:tcW w:w="1276" w:type="dxa"/>
          </w:tcPr>
          <w:p>
            <w:pPr>
              <w:spacing w:line="320" w:lineRule="exact"/>
              <w:rPr>
                <w:rFonts w:ascii="仿宋" w:hAnsi="仿宋" w:eastAsia="仿宋"/>
                <w:b w:val="0"/>
                <w:bCs/>
                <w:szCs w:val="21"/>
              </w:rPr>
            </w:pPr>
            <w:r>
              <w:rPr>
                <w:rFonts w:hint="eastAsia"/>
                <w:sz w:val="22"/>
              </w:rPr>
              <w:t>荧光功能</w:t>
            </w:r>
          </w:p>
        </w:tc>
        <w:tc>
          <w:tcPr>
            <w:tcW w:w="1923" w:type="dxa"/>
            <w:vAlign w:val="top"/>
          </w:tcPr>
          <w:p>
            <w:pPr>
              <w:spacing w:line="320" w:lineRule="exact"/>
              <w:rPr>
                <w:rFonts w:ascii="仿宋" w:hAnsi="仿宋" w:eastAsia="仿宋"/>
                <w:b w:val="0"/>
                <w:bCs/>
                <w:szCs w:val="21"/>
              </w:rPr>
            </w:pP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1.</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sz w:val="22"/>
              </w:rPr>
              <w:t>同时具有两种荧光造影功能，血管荧光和黄荧光。</w:t>
            </w:r>
          </w:p>
        </w:tc>
        <w:tc>
          <w:tcPr>
            <w:tcW w:w="1045"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是</w:t>
            </w: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2.</w:t>
            </w:r>
          </w:p>
        </w:tc>
        <w:tc>
          <w:tcPr>
            <w:tcW w:w="1276" w:type="dxa"/>
          </w:tcPr>
          <w:p>
            <w:pPr>
              <w:spacing w:line="320" w:lineRule="exact"/>
              <w:rPr>
                <w:rFonts w:ascii="仿宋" w:hAnsi="仿宋" w:eastAsia="仿宋"/>
                <w:b w:val="0"/>
                <w:bCs/>
                <w:szCs w:val="21"/>
              </w:rPr>
            </w:pPr>
          </w:p>
        </w:tc>
        <w:tc>
          <w:tcPr>
            <w:tcW w:w="1923" w:type="dxa"/>
          </w:tcPr>
          <w:p>
            <w:pPr>
              <w:spacing w:line="320" w:lineRule="exact"/>
              <w:rPr>
                <w:rFonts w:ascii="仿宋" w:hAnsi="仿宋" w:eastAsia="仿宋"/>
                <w:b w:val="0"/>
                <w:bCs/>
                <w:szCs w:val="21"/>
              </w:rPr>
            </w:pPr>
            <w:r>
              <w:rPr>
                <w:rFonts w:hint="eastAsia"/>
                <w:sz w:val="22"/>
              </w:rPr>
              <w:t>血管荧光造影技术，原厂内置, 不占分光器接口，不需要增加外部硬件</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3.</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sz w:val="22"/>
              </w:rPr>
              <w:t>在黄荧光模式下，使用荧光素钠作为造影剂</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4.</w:t>
            </w:r>
          </w:p>
        </w:tc>
        <w:tc>
          <w:tcPr>
            <w:tcW w:w="1276" w:type="dxa"/>
          </w:tcPr>
          <w:p>
            <w:pPr>
              <w:spacing w:line="320" w:lineRule="exact"/>
              <w:rPr>
                <w:rFonts w:ascii="仿宋" w:hAnsi="仿宋" w:eastAsia="仿宋"/>
                <w:b w:val="0"/>
                <w:bCs/>
                <w:szCs w:val="21"/>
              </w:rPr>
            </w:pPr>
          </w:p>
        </w:tc>
        <w:tc>
          <w:tcPr>
            <w:tcW w:w="1923" w:type="dxa"/>
            <w:vAlign w:val="top"/>
          </w:tcPr>
          <w:p>
            <w:pPr>
              <w:pStyle w:val="10"/>
              <w:numPr>
                <w:ilvl w:val="0"/>
                <w:numId w:val="0"/>
              </w:numPr>
              <w:spacing w:line="320" w:lineRule="exact"/>
              <w:ind w:left="0" w:leftChars="0" w:firstLine="0" w:firstLineChars="0"/>
              <w:rPr>
                <w:rFonts w:ascii="仿宋" w:hAnsi="仿宋" w:eastAsia="仿宋"/>
                <w:b w:val="0"/>
                <w:bCs/>
                <w:szCs w:val="21"/>
              </w:rPr>
            </w:pPr>
            <w:r>
              <w:rPr>
                <w:rFonts w:hint="eastAsia" w:ascii="Calibri" w:hAnsi="Calibri" w:eastAsia="宋体" w:cs="宋体"/>
                <w:kern w:val="2"/>
                <w:sz w:val="22"/>
                <w:szCs w:val="22"/>
                <w:lang w:val="en-US" w:eastAsia="zh-CN" w:bidi="ar-SA"/>
              </w:rPr>
              <w:t>全高清血管荧光造影模块</w:t>
            </w:r>
          </w:p>
        </w:tc>
        <w:tc>
          <w:tcPr>
            <w:tcW w:w="1045"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是</w:t>
            </w: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5.</w:t>
            </w:r>
          </w:p>
        </w:tc>
        <w:tc>
          <w:tcPr>
            <w:tcW w:w="1276" w:type="dxa"/>
          </w:tcPr>
          <w:p>
            <w:pPr>
              <w:spacing w:line="320" w:lineRule="exact"/>
              <w:rPr>
                <w:rFonts w:ascii="仿宋" w:hAnsi="仿宋" w:eastAsia="仿宋"/>
                <w:b w:val="0"/>
                <w:bCs/>
                <w:szCs w:val="21"/>
              </w:rPr>
            </w:pPr>
          </w:p>
        </w:tc>
        <w:tc>
          <w:tcPr>
            <w:tcW w:w="1923" w:type="dxa"/>
          </w:tcPr>
          <w:p>
            <w:pPr>
              <w:pStyle w:val="10"/>
              <w:spacing w:line="320" w:lineRule="exact"/>
              <w:ind w:left="0" w:leftChars="0" w:firstLine="0" w:firstLineChars="0"/>
              <w:rPr>
                <w:rFonts w:ascii="仿宋" w:hAnsi="仿宋" w:eastAsia="仿宋"/>
                <w:b w:val="0"/>
                <w:bCs/>
                <w:szCs w:val="21"/>
              </w:rPr>
            </w:pPr>
            <w:r>
              <w:rPr>
                <w:rFonts w:hint="eastAsia" w:ascii="Calibri" w:hAnsi="Calibri" w:eastAsia="宋体" w:cs="宋体"/>
                <w:kern w:val="2"/>
                <w:sz w:val="22"/>
                <w:szCs w:val="22"/>
                <w:lang w:val="en-US" w:eastAsia="zh-CN" w:bidi="ar-SA"/>
              </w:rPr>
              <w:t>造影剂：吲哚菁绿</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6.</w:t>
            </w:r>
          </w:p>
        </w:tc>
        <w:tc>
          <w:tcPr>
            <w:tcW w:w="1276" w:type="dxa"/>
          </w:tcPr>
          <w:p>
            <w:pPr>
              <w:spacing w:line="320" w:lineRule="exact"/>
              <w:rPr>
                <w:rFonts w:ascii="仿宋" w:hAnsi="仿宋" w:eastAsia="仿宋"/>
                <w:b w:val="0"/>
                <w:bCs/>
                <w:szCs w:val="21"/>
              </w:rPr>
            </w:pPr>
          </w:p>
        </w:tc>
        <w:tc>
          <w:tcPr>
            <w:tcW w:w="1923" w:type="dxa"/>
            <w:vAlign w:val="top"/>
          </w:tcPr>
          <w:p>
            <w:pPr>
              <w:spacing w:line="288" w:lineRule="auto"/>
              <w:rPr>
                <w:rFonts w:ascii="仿宋" w:hAnsi="仿宋" w:eastAsia="仿宋"/>
                <w:b w:val="0"/>
                <w:bCs/>
                <w:szCs w:val="21"/>
              </w:rPr>
            </w:pPr>
            <w:r>
              <w:rPr>
                <w:rFonts w:hint="eastAsia" w:ascii="Calibri" w:hAnsi="Calibri" w:eastAsia="宋体" w:cs="宋体"/>
                <w:kern w:val="2"/>
                <w:sz w:val="22"/>
                <w:szCs w:val="22"/>
                <w:lang w:val="en-US" w:eastAsia="zh-CN" w:bidi="ar-SA"/>
              </w:rPr>
              <w:t>全内置模块：整体荧光模块全内置，不占分光器接口，不影响助手镜对换；</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7.</w:t>
            </w:r>
          </w:p>
        </w:tc>
        <w:tc>
          <w:tcPr>
            <w:tcW w:w="1276" w:type="dxa"/>
          </w:tcPr>
          <w:p>
            <w:pPr>
              <w:spacing w:line="320" w:lineRule="exact"/>
              <w:rPr>
                <w:rFonts w:ascii="仿宋" w:hAnsi="仿宋" w:eastAsia="仿宋"/>
                <w:b w:val="0"/>
                <w:bCs/>
                <w:szCs w:val="21"/>
              </w:rPr>
            </w:pPr>
          </w:p>
        </w:tc>
        <w:tc>
          <w:tcPr>
            <w:tcW w:w="1923" w:type="dxa"/>
            <w:vAlign w:val="top"/>
          </w:tcPr>
          <w:p>
            <w:pPr>
              <w:pStyle w:val="10"/>
              <w:spacing w:line="320" w:lineRule="exact"/>
              <w:ind w:left="0" w:leftChars="0" w:firstLine="0" w:firstLineChars="0"/>
              <w:rPr>
                <w:rFonts w:ascii="仿宋" w:hAnsi="仿宋" w:eastAsia="仿宋"/>
                <w:b w:val="0"/>
                <w:bCs/>
                <w:szCs w:val="21"/>
              </w:rPr>
            </w:pPr>
            <w:r>
              <w:rPr>
                <w:rFonts w:hint="eastAsia" w:ascii="Calibri" w:hAnsi="Calibri" w:eastAsia="宋体" w:cs="宋体"/>
                <w:kern w:val="2"/>
                <w:sz w:val="22"/>
                <w:szCs w:val="22"/>
                <w:lang w:val="en-US" w:eastAsia="zh-CN" w:bidi="ar-SA"/>
              </w:rPr>
              <w:t>启动模式：可通过手柄按钮一键启动或触控屏启动；</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8.</w:t>
            </w:r>
          </w:p>
        </w:tc>
        <w:tc>
          <w:tcPr>
            <w:tcW w:w="1276" w:type="dxa"/>
          </w:tcPr>
          <w:p>
            <w:pPr>
              <w:spacing w:line="320" w:lineRule="exact"/>
              <w:rPr>
                <w:rFonts w:ascii="仿宋" w:hAnsi="仿宋" w:eastAsia="仿宋"/>
                <w:b w:val="0"/>
                <w:bCs/>
                <w:szCs w:val="21"/>
              </w:rPr>
            </w:pPr>
          </w:p>
        </w:tc>
        <w:tc>
          <w:tcPr>
            <w:tcW w:w="1923" w:type="dxa"/>
          </w:tcPr>
          <w:p>
            <w:pPr>
              <w:pStyle w:val="10"/>
              <w:spacing w:line="320" w:lineRule="exact"/>
              <w:ind w:left="0" w:leftChars="0" w:firstLine="0" w:firstLineChars="0"/>
              <w:jc w:val="both"/>
              <w:rPr>
                <w:rFonts w:ascii="仿宋" w:hAnsi="仿宋" w:eastAsia="仿宋"/>
                <w:b w:val="0"/>
                <w:bCs/>
                <w:szCs w:val="21"/>
              </w:rPr>
            </w:pPr>
            <w:r>
              <w:rPr>
                <w:rFonts w:hint="eastAsia" w:ascii="Calibri" w:hAnsi="Calibri" w:eastAsia="宋体" w:cs="宋体"/>
                <w:kern w:val="2"/>
                <w:sz w:val="22"/>
                <w:szCs w:val="22"/>
                <w:lang w:val="en-US" w:eastAsia="zh-CN" w:bidi="ar-SA"/>
              </w:rPr>
              <w:t>黑白影像可同时输出至外部监视器；</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9.</w:t>
            </w:r>
          </w:p>
        </w:tc>
        <w:tc>
          <w:tcPr>
            <w:tcW w:w="1276" w:type="dxa"/>
          </w:tcPr>
          <w:p>
            <w:pPr>
              <w:spacing w:line="320" w:lineRule="exact"/>
              <w:rPr>
                <w:rFonts w:ascii="仿宋" w:hAnsi="仿宋" w:eastAsia="仿宋"/>
                <w:b w:val="0"/>
                <w:bCs/>
                <w:szCs w:val="21"/>
              </w:rPr>
            </w:pPr>
          </w:p>
        </w:tc>
        <w:tc>
          <w:tcPr>
            <w:tcW w:w="1923" w:type="dxa"/>
            <w:vAlign w:val="top"/>
          </w:tcPr>
          <w:p>
            <w:pPr>
              <w:pStyle w:val="10"/>
              <w:spacing w:line="320" w:lineRule="exact"/>
              <w:ind w:left="0" w:leftChars="0" w:firstLine="0" w:firstLineChars="0"/>
              <w:jc w:val="both"/>
              <w:rPr>
                <w:rFonts w:ascii="仿宋" w:hAnsi="仿宋" w:eastAsia="仿宋"/>
                <w:b w:val="0"/>
                <w:bCs/>
                <w:szCs w:val="21"/>
              </w:rPr>
            </w:pPr>
            <w:r>
              <w:rPr>
                <w:rFonts w:hint="eastAsia" w:ascii="Calibri" w:hAnsi="Calibri" w:eastAsia="宋体" w:cs="宋体"/>
                <w:kern w:val="2"/>
                <w:sz w:val="22"/>
                <w:szCs w:val="22"/>
                <w:lang w:val="en-US" w:eastAsia="zh-CN" w:bidi="ar-SA"/>
              </w:rPr>
              <w:t>自适应增益：荧光亮度增益可调，确保术中成像效果清晰可见；</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10.</w:t>
            </w:r>
          </w:p>
        </w:tc>
        <w:tc>
          <w:tcPr>
            <w:tcW w:w="1276" w:type="dxa"/>
          </w:tcPr>
          <w:p>
            <w:pPr>
              <w:spacing w:line="320" w:lineRule="exact"/>
              <w:rPr>
                <w:rFonts w:ascii="仿宋" w:hAnsi="仿宋" w:eastAsia="仿宋"/>
                <w:b w:val="0"/>
                <w:bCs/>
                <w:szCs w:val="21"/>
              </w:rPr>
            </w:pPr>
          </w:p>
        </w:tc>
        <w:tc>
          <w:tcPr>
            <w:tcW w:w="1923" w:type="dxa"/>
            <w:vAlign w:val="top"/>
          </w:tcPr>
          <w:p>
            <w:pPr>
              <w:pStyle w:val="10"/>
              <w:spacing w:line="320" w:lineRule="exact"/>
              <w:ind w:left="0" w:leftChars="0" w:firstLine="0" w:firstLineChars="0"/>
              <w:jc w:val="both"/>
              <w:rPr>
                <w:rFonts w:ascii="仿宋" w:hAnsi="仿宋" w:eastAsia="仿宋"/>
                <w:b w:val="0"/>
                <w:bCs/>
                <w:szCs w:val="21"/>
              </w:rPr>
            </w:pPr>
            <w:r>
              <w:rPr>
                <w:rFonts w:hint="eastAsia" w:ascii="Calibri" w:hAnsi="Calibri" w:eastAsia="宋体" w:cs="宋体"/>
                <w:kern w:val="2"/>
                <w:sz w:val="22"/>
                <w:szCs w:val="22"/>
                <w:lang w:val="en-US" w:eastAsia="zh-CN" w:bidi="ar-SA"/>
              </w:rPr>
              <w:t>自动回放：通过自定义集成化手柄可进行自动回放图像；</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11.</w:t>
            </w:r>
          </w:p>
        </w:tc>
        <w:tc>
          <w:tcPr>
            <w:tcW w:w="1276" w:type="dxa"/>
          </w:tcPr>
          <w:p>
            <w:pPr>
              <w:spacing w:line="320" w:lineRule="exact"/>
              <w:rPr>
                <w:rFonts w:ascii="仿宋" w:hAnsi="仿宋" w:eastAsia="仿宋"/>
                <w:b w:val="0"/>
                <w:bCs/>
                <w:szCs w:val="21"/>
              </w:rPr>
            </w:pPr>
          </w:p>
        </w:tc>
        <w:tc>
          <w:tcPr>
            <w:tcW w:w="1923" w:type="dxa"/>
          </w:tcPr>
          <w:p>
            <w:pPr>
              <w:pStyle w:val="10"/>
              <w:spacing w:line="320" w:lineRule="exact"/>
              <w:ind w:left="0" w:leftChars="0" w:firstLine="0" w:firstLineChars="0"/>
              <w:jc w:val="both"/>
              <w:rPr>
                <w:rFonts w:ascii="仿宋" w:hAnsi="仿宋" w:eastAsia="仿宋"/>
                <w:b w:val="0"/>
                <w:bCs/>
                <w:szCs w:val="21"/>
              </w:rPr>
            </w:pPr>
            <w:r>
              <w:rPr>
                <w:rFonts w:hint="eastAsia" w:ascii="Calibri" w:hAnsi="Calibri" w:eastAsia="宋体" w:cs="宋体"/>
                <w:kern w:val="2"/>
                <w:sz w:val="22"/>
                <w:szCs w:val="22"/>
                <w:lang w:val="en-US" w:eastAsia="zh-CN" w:bidi="ar-SA"/>
              </w:rPr>
              <w:t>荧光视频回放设定：可通过触屏界面设置 IR 800 视频记录的重复次数；</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12.</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ascii="Calibri" w:hAnsi="Calibri" w:eastAsia="宋体" w:cs="宋体"/>
                <w:kern w:val="2"/>
                <w:sz w:val="22"/>
                <w:szCs w:val="22"/>
                <w:lang w:val="en-US" w:eastAsia="zh-CN" w:bidi="ar-SA"/>
              </w:rPr>
              <w:t>可通过主触摸屏一键设置</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13.</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ascii="仿宋" w:hAnsi="仿宋" w:eastAsia="仿宋"/>
                <w:b w:val="0"/>
                <w:bCs/>
                <w:szCs w:val="21"/>
              </w:rPr>
            </w:pPr>
            <w:r>
              <w:rPr>
                <w:rFonts w:hint="eastAsia" w:ascii="Calibri" w:hAnsi="Calibri" w:eastAsia="宋体" w:cs="Times New Roman"/>
                <w:sz w:val="24"/>
                <w:lang w:val="en-US" w:eastAsia="zh-CN"/>
              </w:rPr>
              <w:t>售后服务要求：整机免费保修三年（含所有零部件，包括须定期更换零部件）</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4" w:type="dxa"/>
            <w:vAlign w:val="top"/>
          </w:tcPr>
          <w:p>
            <w:pPr>
              <w:spacing w:line="320" w:lineRule="exact"/>
              <w:rPr>
                <w:rFonts w:ascii="仿宋" w:hAnsi="仿宋" w:eastAsia="仿宋"/>
                <w:b w:val="0"/>
                <w:bCs/>
                <w:szCs w:val="21"/>
              </w:rPr>
            </w:pPr>
            <w:r>
              <w:rPr>
                <w:rFonts w:hint="eastAsia" w:ascii="仿宋" w:hAnsi="仿宋" w:eastAsia="仿宋"/>
                <w:b w:val="0"/>
                <w:bCs/>
                <w:szCs w:val="21"/>
                <w:lang w:val="en-US" w:eastAsia="zh-CN"/>
              </w:rPr>
              <w:t>1</w:t>
            </w:r>
            <w:bookmarkStart w:id="0" w:name="_GoBack"/>
            <w:bookmarkEnd w:id="0"/>
            <w:r>
              <w:rPr>
                <w:rFonts w:hint="eastAsia" w:ascii="仿宋" w:hAnsi="仿宋" w:eastAsia="仿宋"/>
                <w:b w:val="0"/>
                <w:bCs/>
                <w:szCs w:val="21"/>
                <w:lang w:val="en-US" w:eastAsia="zh-CN"/>
              </w:rPr>
              <w:t>4.</w:t>
            </w:r>
          </w:p>
        </w:tc>
        <w:tc>
          <w:tcPr>
            <w:tcW w:w="1276" w:type="dxa"/>
          </w:tcPr>
          <w:p>
            <w:pPr>
              <w:spacing w:line="320" w:lineRule="exact"/>
              <w:rPr>
                <w:rFonts w:ascii="仿宋" w:hAnsi="仿宋" w:eastAsia="仿宋"/>
                <w:b w:val="0"/>
                <w:bCs/>
                <w:szCs w:val="21"/>
              </w:rPr>
            </w:pPr>
          </w:p>
        </w:tc>
        <w:tc>
          <w:tcPr>
            <w:tcW w:w="1923" w:type="dxa"/>
            <w:vAlign w:val="top"/>
          </w:tcPr>
          <w:p>
            <w:pPr>
              <w:spacing w:line="320" w:lineRule="exact"/>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提供近3年内同机型设备国内医院用户合同5家及以上，标书内提供清晰的合同原件扫描件并加盖公章（遮盖认定为无效业绩）</w:t>
            </w:r>
          </w:p>
        </w:tc>
        <w:tc>
          <w:tcPr>
            <w:tcW w:w="1045" w:type="dxa"/>
          </w:tcPr>
          <w:p>
            <w:pPr>
              <w:spacing w:line="320" w:lineRule="exact"/>
              <w:rPr>
                <w:rFonts w:ascii="仿宋" w:hAnsi="仿宋" w:eastAsia="仿宋"/>
                <w:b w:val="0"/>
                <w:bCs/>
                <w:szCs w:val="21"/>
              </w:rPr>
            </w:pPr>
          </w:p>
        </w:tc>
        <w:tc>
          <w:tcPr>
            <w:tcW w:w="798" w:type="dxa"/>
          </w:tcPr>
          <w:p>
            <w:pPr>
              <w:spacing w:line="320" w:lineRule="exact"/>
              <w:rPr>
                <w:rFonts w:ascii="仿宋" w:hAnsi="仿宋" w:eastAsia="仿宋"/>
                <w:b w:val="0"/>
                <w:bCs/>
                <w:szCs w:val="21"/>
              </w:rPr>
            </w:pPr>
          </w:p>
        </w:tc>
        <w:tc>
          <w:tcPr>
            <w:tcW w:w="1990" w:type="dxa"/>
          </w:tcPr>
          <w:p>
            <w:pPr>
              <w:spacing w:line="320" w:lineRule="exact"/>
              <w:rPr>
                <w:rFonts w:ascii="仿宋" w:hAnsi="仿宋" w:eastAsia="仿宋"/>
                <w:b w:val="0"/>
                <w:bCs/>
                <w:szCs w:val="21"/>
              </w:rPr>
            </w:pPr>
          </w:p>
        </w:tc>
        <w:tc>
          <w:tcPr>
            <w:tcW w:w="1939"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7"/>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6"/>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6"/>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6"/>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6"/>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B5B7A"/>
    <w:multiLevelType w:val="singleLevel"/>
    <w:tmpl w:val="821B5B7A"/>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49449F"/>
    <w:rsid w:val="78494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NormalCharacter"/>
    <w:qFormat/>
    <w:uiPriority w:val="0"/>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2021-12-10T07:13:00Z</dcterms:created>
  <dc:creator>Administrator</dc:creator>
  <cp:lastModifiedBy>Administrator</cp:lastModifiedBy>
  <dcterms:modified xsi:type="dcterms:W3CDTF">2021-12-10T07:31:03Z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BD230976F3504B78891EC7FEB3AF8100</vt:lpwstr>
  </property>
</Properties>
</file>