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r>
        <w:rPr>
          <w:rFonts w:hint="eastAsia" w:ascii="仿宋" w:hAnsi="仿宋" w:eastAsia="仿宋"/>
          <w:sz w:val="32"/>
          <w:szCs w:val="32"/>
        </w:rPr>
        <w:t>附件7：</w:t>
      </w:r>
      <w:r>
        <w:rPr>
          <w:rFonts w:hint="eastAsia" w:ascii="仿宋" w:hAnsi="仿宋" w:eastAsia="仿宋"/>
          <w:b/>
          <w:bCs/>
          <w:sz w:val="32"/>
          <w:szCs w:val="32"/>
        </w:rPr>
        <w:t xml:space="preserve">拟购 </w:t>
      </w:r>
      <w:r>
        <w:rPr>
          <w:rFonts w:hint="eastAsia" w:ascii="仿宋" w:hAnsi="仿宋" w:eastAsia="仿宋"/>
          <w:b/>
          <w:bCs/>
          <w:sz w:val="32"/>
          <w:szCs w:val="32"/>
          <w:u w:val="single"/>
        </w:rPr>
        <w:t>空压机、负压机维保</w:t>
      </w:r>
      <w:r>
        <w:rPr>
          <w:rFonts w:hint="eastAsia" w:ascii="仿宋" w:hAnsi="仿宋" w:eastAsia="仿宋"/>
          <w:b/>
          <w:bCs/>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医疗器械注册证号及</w:t>
      </w:r>
      <w:r>
        <w:rPr>
          <w:rFonts w:hint="eastAsia" w:ascii="仿宋" w:hAnsi="仿宋" w:eastAsia="仿宋"/>
          <w:szCs w:val="21"/>
        </w:rPr>
        <w:t>最低</w:t>
      </w:r>
      <w:r>
        <w:rPr>
          <w:rFonts w:hint="eastAsia" w:ascii="仿宋" w:hAnsi="仿宋" w:eastAsia="仿宋"/>
          <w:szCs w:val="21"/>
          <w:lang w:eastAsia="zh-CN"/>
        </w:rPr>
        <w:t>市场</w:t>
      </w:r>
      <w:r>
        <w:rPr>
          <w:rFonts w:hint="eastAsia" w:ascii="仿宋" w:hAnsi="仿宋" w:eastAsia="仿宋"/>
          <w:szCs w:val="21"/>
        </w:rPr>
        <w:t>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trike/>
          <w:dstrike w:val="0"/>
          <w:szCs w:val="21"/>
          <w:u w:val="single"/>
        </w:rPr>
        <w:t>招标办</w:t>
      </w:r>
      <w:r>
        <w:rPr>
          <w:rFonts w:hint="eastAsia" w:ascii="仿宋" w:hAnsi="仿宋" w:eastAsia="仿宋"/>
          <w:strike/>
          <w:dstrike w:val="0"/>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rPr>
        <w:sym w:font="Wingdings 2" w:char="0052"/>
      </w:r>
      <w:r>
        <w:rPr>
          <w:rFonts w:hint="eastAsia" w:ascii="仿宋" w:hAnsi="仿宋" w:eastAsia="仿宋"/>
          <w:szCs w:val="21"/>
        </w:rPr>
        <w:t>、总务科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p>
      <w:pPr>
        <w:pStyle w:val="14"/>
        <w:widowControl/>
        <w:spacing w:line="360" w:lineRule="auto"/>
        <w:ind w:firstLine="0" w:firstLineChars="0"/>
        <w:jc w:val="center"/>
        <w:textAlignment w:val="center"/>
        <w:rPr>
          <w:rFonts w:ascii="仿宋" w:hAnsi="仿宋" w:eastAsia="仿宋" w:cs="宋体"/>
          <w:b/>
          <w:bCs/>
          <w:color w:val="000000"/>
          <w:kern w:val="0"/>
          <w:sz w:val="44"/>
          <w:szCs w:val="44"/>
          <w:lang w:bidi="ar"/>
        </w:rPr>
      </w:pPr>
      <w:r>
        <w:rPr>
          <w:rFonts w:hint="eastAsia" w:ascii="仿宋" w:hAnsi="仿宋" w:eastAsia="仿宋" w:cs="宋体"/>
          <w:b/>
          <w:bCs/>
          <w:color w:val="000000"/>
          <w:kern w:val="0"/>
          <w:sz w:val="24"/>
          <w:lang w:bidi="ar"/>
        </w:rPr>
        <w:t xml:space="preserve"> </w:t>
      </w:r>
      <w:r>
        <w:rPr>
          <w:rFonts w:ascii="仿宋" w:hAnsi="仿宋" w:eastAsia="仿宋" w:cs="宋体"/>
          <w:b/>
          <w:bCs/>
          <w:color w:val="000000"/>
          <w:kern w:val="0"/>
          <w:sz w:val="24"/>
          <w:lang w:bidi="ar"/>
        </w:rPr>
        <w:t xml:space="preserve">                                                                                                                                                                                                                                                                                                                                                                                                                                                                                                                                                                                                                                                                                                                                                                                                                                                                                                                                                                                                                                                                                        </w:t>
      </w:r>
    </w:p>
    <w:p>
      <w:pPr>
        <w:pStyle w:val="14"/>
        <w:widowControl/>
        <w:numPr>
          <w:ilvl w:val="0"/>
          <w:numId w:val="1"/>
        </w:numPr>
        <w:spacing w:line="360" w:lineRule="auto"/>
        <w:ind w:firstLineChars="0"/>
        <w:textAlignment w:val="center"/>
        <w:rPr>
          <w:rFonts w:ascii="仿宋" w:hAnsi="仿宋" w:eastAsia="仿宋" w:cs="宋体"/>
          <w:b/>
          <w:bCs/>
          <w:color w:val="000000"/>
          <w:kern w:val="0"/>
          <w:sz w:val="24"/>
          <w:lang w:bidi="ar"/>
        </w:rPr>
      </w:pPr>
      <w:bookmarkStart w:id="0" w:name="_Hlk138687729"/>
      <w:r>
        <w:rPr>
          <w:rFonts w:hint="eastAsia" w:ascii="仿宋" w:hAnsi="仿宋" w:eastAsia="仿宋" w:cs="宋体"/>
          <w:b/>
          <w:bCs/>
          <w:color w:val="000000"/>
          <w:kern w:val="0"/>
          <w:sz w:val="24"/>
          <w:lang w:eastAsia="zh-CN" w:bidi="ar"/>
        </w:rPr>
        <w:t>（</w:t>
      </w:r>
      <w:r>
        <w:rPr>
          <w:rFonts w:hint="eastAsia" w:ascii="仿宋" w:hAnsi="仿宋" w:eastAsia="仿宋" w:cs="宋体"/>
          <w:b/>
          <w:bCs/>
          <w:color w:val="000000"/>
          <w:kern w:val="0"/>
          <w:sz w:val="24"/>
          <w:lang w:val="en-US" w:eastAsia="zh-CN" w:bidi="ar"/>
        </w:rPr>
        <w:t>1）</w:t>
      </w:r>
      <w:r>
        <w:rPr>
          <w:rFonts w:hint="eastAsia" w:ascii="仿宋" w:hAnsi="仿宋" w:eastAsia="仿宋" w:cs="宋体"/>
          <w:b/>
          <w:bCs/>
          <w:color w:val="000000"/>
          <w:kern w:val="0"/>
          <w:sz w:val="24"/>
          <w:lang w:bidi="ar"/>
        </w:rPr>
        <w:t>六安市中医院维保设备概况：</w:t>
      </w:r>
    </w:p>
    <w:tbl>
      <w:tblPr>
        <w:tblStyle w:val="8"/>
        <w:tblpPr w:leftFromText="180" w:rightFromText="180" w:vertAnchor="text" w:horzAnchor="page" w:tblpXSpec="center" w:tblpY="98"/>
        <w:tblOverlap w:val="never"/>
        <w:tblW w:w="996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42"/>
        <w:gridCol w:w="1418"/>
        <w:gridCol w:w="1430"/>
        <w:gridCol w:w="1829"/>
        <w:gridCol w:w="1839"/>
        <w:gridCol w:w="22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 w:hRule="atLeast"/>
          <w:jc w:val="center"/>
        </w:trPr>
        <w:tc>
          <w:tcPr>
            <w:tcW w:w="1242" w:type="dxa"/>
            <w:vMerge w:val="restart"/>
            <w:tcBorders>
              <w:top w:val="single" w:color="auto" w:sz="6" w:space="0"/>
              <w:left w:val="single" w:color="auto" w:sz="6" w:space="0"/>
              <w:bottom w:val="single" w:color="auto" w:sz="6" w:space="0"/>
              <w:right w:val="single" w:color="auto" w:sz="6" w:space="0"/>
            </w:tcBorders>
          </w:tcPr>
          <w:p>
            <w:pPr>
              <w:widowControl/>
              <w:tabs>
                <w:tab w:val="left" w:pos="312"/>
              </w:tabs>
              <w:spacing w:line="360" w:lineRule="auto"/>
              <w:textAlignment w:val="center"/>
              <w:rPr>
                <w:rFonts w:ascii="仿宋" w:hAnsi="仿宋" w:eastAsia="仿宋" w:cs="宋体"/>
                <w:kern w:val="0"/>
                <w:sz w:val="24"/>
              </w:rPr>
            </w:pPr>
            <w:r>
              <w:rPr>
                <w:rFonts w:hint="eastAsia" w:ascii="仿宋" w:hAnsi="仿宋" w:eastAsia="仿宋" w:cs="宋体"/>
                <w:kern w:val="0"/>
                <w:sz w:val="24"/>
              </w:rPr>
              <w:t>1.</w:t>
            </w:r>
            <w:r>
              <w:rPr>
                <w:rFonts w:hint="eastAsia" w:ascii="仿宋" w:hAnsi="仿宋" w:eastAsia="仿宋" w:cs="宋体"/>
                <w:color w:val="000000"/>
                <w:kern w:val="0"/>
                <w:sz w:val="24"/>
                <w:lang w:bidi="ar"/>
              </w:rPr>
              <w:t>英格索兰无油涡旋式空压机；</w:t>
            </w:r>
          </w:p>
        </w:tc>
        <w:tc>
          <w:tcPr>
            <w:tcW w:w="1418"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机器型号</w:t>
            </w:r>
          </w:p>
        </w:tc>
        <w:tc>
          <w:tcPr>
            <w:tcW w:w="143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WE11-8</w:t>
            </w:r>
          </w:p>
        </w:tc>
        <w:tc>
          <w:tcPr>
            <w:tcW w:w="1829"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机器系列号</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20611534 CB E</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1242" w:type="dxa"/>
            <w:vMerge w:val="continue"/>
            <w:tcBorders>
              <w:top w:val="single" w:color="auto" w:sz="6" w:space="0"/>
              <w:left w:val="single" w:color="auto" w:sz="6" w:space="0"/>
              <w:bottom w:val="single" w:color="auto" w:sz="6" w:space="0"/>
              <w:right w:val="single" w:color="auto" w:sz="4" w:space="0"/>
            </w:tcBorders>
          </w:tcPr>
          <w:p>
            <w:pPr>
              <w:jc w:val="center"/>
              <w:rPr>
                <w:rFonts w:ascii="仿宋" w:hAnsi="仿宋" w:eastAsia="仿宋"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额定功率</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3.7kw×3</w:t>
            </w:r>
          </w:p>
        </w:tc>
        <w:tc>
          <w:tcPr>
            <w:tcW w:w="1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排气压力</w:t>
            </w:r>
          </w:p>
        </w:tc>
        <w:tc>
          <w:tcPr>
            <w:tcW w:w="1839"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0.8MPa</w:t>
            </w:r>
          </w:p>
        </w:tc>
        <w:tc>
          <w:tcPr>
            <w:tcW w:w="2207"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2" w:hRule="atLeast"/>
          <w:jc w:val="center"/>
        </w:trPr>
        <w:tc>
          <w:tcPr>
            <w:tcW w:w="1242" w:type="dxa"/>
            <w:vMerge w:val="continue"/>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kern w:val="0"/>
                <w:sz w:val="24"/>
              </w:rPr>
            </w:pPr>
          </w:p>
        </w:tc>
        <w:tc>
          <w:tcPr>
            <w:tcW w:w="1418" w:type="dxa"/>
            <w:tcBorders>
              <w:top w:val="single" w:color="auto" w:sz="4" w:space="0"/>
              <w:left w:val="single" w:color="auto" w:sz="6" w:space="0"/>
              <w:bottom w:val="single" w:color="auto" w:sz="6" w:space="0"/>
              <w:right w:val="single" w:color="auto" w:sz="6" w:space="0"/>
            </w:tcBorders>
            <w:vAlign w:val="center"/>
          </w:tcPr>
          <w:p>
            <w:pPr>
              <w:rPr>
                <w:rFonts w:ascii="仿宋" w:hAnsi="仿宋" w:eastAsia="仿宋" w:cs="宋体"/>
                <w:kern w:val="0"/>
                <w:sz w:val="24"/>
              </w:rPr>
            </w:pPr>
            <w:r>
              <w:rPr>
                <w:rFonts w:hint="eastAsia" w:ascii="仿宋" w:hAnsi="仿宋" w:eastAsia="仿宋" w:cs="宋体"/>
                <w:kern w:val="0"/>
                <w:sz w:val="24"/>
              </w:rPr>
              <w:t>出厂日期</w:t>
            </w:r>
          </w:p>
        </w:tc>
        <w:tc>
          <w:tcPr>
            <w:tcW w:w="143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2021.05</w:t>
            </w:r>
          </w:p>
        </w:tc>
        <w:tc>
          <w:tcPr>
            <w:tcW w:w="1829"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投入时间</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2021.06</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6" w:hRule="atLeast"/>
          <w:jc w:val="center"/>
        </w:trPr>
        <w:tc>
          <w:tcPr>
            <w:tcW w:w="1242" w:type="dxa"/>
            <w:vMerge w:val="restart"/>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kern w:val="0"/>
                <w:sz w:val="24"/>
              </w:rPr>
            </w:pPr>
            <w:r>
              <w:rPr>
                <w:rFonts w:hint="eastAsia" w:ascii="仿宋" w:hAnsi="仿宋" w:eastAsia="仿宋" w:cs="宋体"/>
                <w:kern w:val="0"/>
                <w:sz w:val="24"/>
              </w:rPr>
              <w:t>2.</w:t>
            </w:r>
            <w:r>
              <w:rPr>
                <w:rFonts w:hint="eastAsia" w:ascii="仿宋" w:hAnsi="仿宋" w:eastAsia="仿宋" w:cs="宋体"/>
                <w:color w:val="000000"/>
                <w:kern w:val="0"/>
                <w:sz w:val="24"/>
                <w:lang w:bidi="ar"/>
              </w:rPr>
              <w:t>（Gardner Denver）里其乐负压机组</w:t>
            </w: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机器型号</w:t>
            </w:r>
          </w:p>
        </w:tc>
        <w:tc>
          <w:tcPr>
            <w:tcW w:w="143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V-VC 202</w:t>
            </w:r>
          </w:p>
        </w:tc>
        <w:tc>
          <w:tcPr>
            <w:tcW w:w="182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机器序列号</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BS2101219001</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6" w:hRule="atLeast"/>
          <w:jc w:val="center"/>
        </w:trPr>
        <w:tc>
          <w:tcPr>
            <w:tcW w:w="1242" w:type="dxa"/>
            <w:vMerge w:val="continue"/>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b/>
                <w:bCs/>
                <w:kern w:val="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额定功率</w:t>
            </w:r>
          </w:p>
        </w:tc>
        <w:tc>
          <w:tcPr>
            <w:tcW w:w="143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6.5kw×2</w:t>
            </w:r>
          </w:p>
        </w:tc>
        <w:tc>
          <w:tcPr>
            <w:tcW w:w="182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最大抽气量</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2×4000/min</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6" w:hRule="atLeast"/>
          <w:jc w:val="center"/>
        </w:trPr>
        <w:tc>
          <w:tcPr>
            <w:tcW w:w="1242" w:type="dxa"/>
            <w:vMerge w:val="continue"/>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b/>
                <w:bCs/>
                <w:kern w:val="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出厂日期</w:t>
            </w:r>
          </w:p>
        </w:tc>
        <w:tc>
          <w:tcPr>
            <w:tcW w:w="143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2021.01</w:t>
            </w:r>
          </w:p>
        </w:tc>
        <w:tc>
          <w:tcPr>
            <w:tcW w:w="182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投入时间</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2021.06</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6" w:hRule="atLeast"/>
          <w:jc w:val="center"/>
        </w:trPr>
        <w:tc>
          <w:tcPr>
            <w:tcW w:w="1242" w:type="dxa"/>
            <w:vMerge w:val="restart"/>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b/>
                <w:bCs/>
                <w:kern w:val="0"/>
                <w:sz w:val="24"/>
              </w:rPr>
            </w:pPr>
            <w:r>
              <w:rPr>
                <w:rFonts w:hint="eastAsia" w:ascii="仿宋" w:hAnsi="仿宋" w:eastAsia="仿宋" w:cs="宋体"/>
                <w:color w:val="000000"/>
                <w:kern w:val="0"/>
                <w:sz w:val="24"/>
                <w:lang w:bidi="ar"/>
              </w:rPr>
              <w:t>3.米尔斯油环负压机组</w:t>
            </w:r>
          </w:p>
        </w:tc>
        <w:tc>
          <w:tcPr>
            <w:tcW w:w="1418"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textAlignment w:val="center"/>
              <w:rPr>
                <w:rFonts w:ascii="仿宋" w:hAnsi="仿宋" w:eastAsia="仿宋" w:cs="宋体"/>
                <w:b/>
                <w:bCs/>
                <w:kern w:val="0"/>
                <w:sz w:val="24"/>
              </w:rPr>
            </w:pPr>
            <w:r>
              <w:rPr>
                <w:rFonts w:hint="eastAsia" w:ascii="仿宋" w:hAnsi="仿宋" w:eastAsia="仿宋" w:cs="宋体"/>
                <w:color w:val="000000"/>
                <w:kern w:val="0"/>
                <w:sz w:val="24"/>
                <w:lang w:bidi="ar"/>
              </w:rPr>
              <w:t>产品型号</w:t>
            </w:r>
          </w:p>
        </w:tc>
        <w:tc>
          <w:tcPr>
            <w:tcW w:w="143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color w:val="000000"/>
                <w:kern w:val="0"/>
                <w:sz w:val="24"/>
                <w:lang w:bidi="ar"/>
              </w:rPr>
              <w:t>W691.000N2</w:t>
            </w:r>
          </w:p>
        </w:tc>
        <w:tc>
          <w:tcPr>
            <w:tcW w:w="182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出厂编号</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1910001</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6" w:hRule="atLeast"/>
          <w:jc w:val="center"/>
        </w:trPr>
        <w:tc>
          <w:tcPr>
            <w:tcW w:w="1242" w:type="dxa"/>
            <w:vMerge w:val="continue"/>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b/>
                <w:bCs/>
                <w:kern w:val="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textAlignment w:val="center"/>
              <w:rPr>
                <w:rFonts w:ascii="仿宋" w:hAnsi="仿宋" w:eastAsia="仿宋" w:cs="宋体"/>
                <w:kern w:val="0"/>
                <w:sz w:val="24"/>
              </w:rPr>
            </w:pPr>
            <w:r>
              <w:rPr>
                <w:rFonts w:hint="eastAsia" w:ascii="仿宋" w:hAnsi="仿宋" w:eastAsia="仿宋" w:cs="宋体"/>
                <w:color w:val="000000"/>
                <w:kern w:val="0"/>
                <w:sz w:val="24"/>
                <w:lang w:bidi="ar"/>
              </w:rPr>
              <w:t>额定功率</w:t>
            </w:r>
          </w:p>
        </w:tc>
        <w:tc>
          <w:tcPr>
            <w:tcW w:w="143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7.5kw×3</w:t>
            </w:r>
          </w:p>
        </w:tc>
        <w:tc>
          <w:tcPr>
            <w:tcW w:w="182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最大抽气量</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3×8333L/min</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6" w:hRule="atLeast"/>
          <w:jc w:val="center"/>
        </w:trPr>
        <w:tc>
          <w:tcPr>
            <w:tcW w:w="1242" w:type="dxa"/>
            <w:vMerge w:val="continue"/>
            <w:tcBorders>
              <w:top w:val="single" w:color="auto" w:sz="6" w:space="0"/>
              <w:left w:val="single" w:color="auto" w:sz="6" w:space="0"/>
              <w:bottom w:val="single" w:color="auto" w:sz="6" w:space="0"/>
              <w:right w:val="single" w:color="auto" w:sz="6" w:space="0"/>
            </w:tcBorders>
          </w:tcPr>
          <w:p>
            <w:pPr>
              <w:jc w:val="center"/>
              <w:rPr>
                <w:rFonts w:ascii="仿宋" w:hAnsi="仿宋" w:eastAsia="仿宋" w:cs="宋体"/>
                <w:b/>
                <w:bCs/>
                <w:kern w:val="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出厂日期</w:t>
            </w:r>
          </w:p>
        </w:tc>
        <w:tc>
          <w:tcPr>
            <w:tcW w:w="143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2019.10</w:t>
            </w:r>
          </w:p>
        </w:tc>
        <w:tc>
          <w:tcPr>
            <w:tcW w:w="182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投入时间</w:t>
            </w:r>
          </w:p>
        </w:tc>
        <w:tc>
          <w:tcPr>
            <w:tcW w:w="183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2020.06</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6" w:hRule="atLeast"/>
          <w:jc w:val="center"/>
        </w:trPr>
        <w:tc>
          <w:tcPr>
            <w:tcW w:w="7758" w:type="dxa"/>
            <w:gridSpan w:val="5"/>
            <w:tcBorders>
              <w:top w:val="single" w:color="auto" w:sz="6" w:space="0"/>
              <w:left w:val="single" w:color="auto" w:sz="6" w:space="0"/>
              <w:bottom w:val="single" w:color="auto" w:sz="6" w:space="0"/>
              <w:right w:val="single" w:color="auto" w:sz="6" w:space="0"/>
            </w:tcBorders>
          </w:tcPr>
          <w:p>
            <w:pPr>
              <w:jc w:val="center"/>
              <w:rPr>
                <w:rFonts w:hint="eastAsia" w:ascii="仿宋" w:hAnsi="仿宋" w:eastAsia="仿宋" w:cs="宋体"/>
                <w:kern w:val="0"/>
                <w:sz w:val="24"/>
                <w:lang w:val="en-US" w:eastAsia="zh-CN"/>
              </w:rPr>
            </w:pPr>
            <w:bookmarkStart w:id="1" w:name="_Hlk138689556"/>
            <w:r>
              <w:rPr>
                <w:rFonts w:hint="eastAsia" w:ascii="仿宋" w:hAnsi="仿宋" w:eastAsia="仿宋" w:cs="宋体"/>
                <w:color w:val="0000FF"/>
                <w:kern w:val="0"/>
                <w:sz w:val="24"/>
                <w:lang w:val="en-US" w:eastAsia="zh-CN"/>
              </w:rPr>
              <w:t>以上设备维保是否能够响应，请在表格后注明是或否。</w:t>
            </w:r>
          </w:p>
        </w:tc>
        <w:tc>
          <w:tcPr>
            <w:tcW w:w="220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是、否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48" w:hRule="atLeast"/>
          <w:jc w:val="center"/>
        </w:trPr>
        <w:tc>
          <w:tcPr>
            <w:tcW w:w="9965" w:type="dxa"/>
            <w:gridSpan w:val="6"/>
            <w:tcBorders>
              <w:top w:val="single" w:color="auto" w:sz="6" w:space="0"/>
              <w:left w:val="nil"/>
              <w:bottom w:val="nil"/>
              <w:right w:val="nil"/>
            </w:tcBorders>
          </w:tcPr>
          <w:p>
            <w:pPr>
              <w:pStyle w:val="14"/>
              <w:widowControl/>
              <w:numPr>
                <w:ilvl w:val="0"/>
                <w:numId w:val="0"/>
              </w:numPr>
              <w:spacing w:line="360" w:lineRule="auto"/>
              <w:ind w:left="480" w:leftChars="0" w:firstLine="723" w:firstLineChars="300"/>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szCs w:val="24"/>
                <w:lang w:val="en-US" w:eastAsia="zh-CN" w:bidi="ar"/>
              </w:rPr>
              <w:t>（2）</w:t>
            </w:r>
            <w:r>
              <w:rPr>
                <w:rFonts w:hint="eastAsia" w:ascii="仿宋" w:hAnsi="仿宋" w:eastAsia="仿宋" w:cs="宋体"/>
                <w:b/>
                <w:bCs/>
                <w:color w:val="000000"/>
                <w:kern w:val="0"/>
                <w:sz w:val="24"/>
                <w:lang w:bidi="ar"/>
              </w:rPr>
              <w:t>六安市</w:t>
            </w:r>
            <w:r>
              <w:rPr>
                <w:rFonts w:hint="eastAsia" w:ascii="仿宋" w:hAnsi="仿宋" w:eastAsia="仿宋" w:cs="宋体"/>
                <w:b/>
                <w:bCs/>
                <w:color w:val="000000"/>
                <w:kern w:val="0"/>
                <w:sz w:val="24"/>
                <w:lang w:eastAsia="zh-CN" w:bidi="ar"/>
              </w:rPr>
              <w:t>霍邱第六人民医院</w:t>
            </w:r>
            <w:r>
              <w:rPr>
                <w:rFonts w:hint="eastAsia" w:ascii="仿宋" w:hAnsi="仿宋" w:eastAsia="仿宋" w:cs="宋体"/>
                <w:b/>
                <w:bCs/>
                <w:color w:val="000000"/>
                <w:kern w:val="0"/>
                <w:sz w:val="24"/>
                <w:lang w:bidi="ar"/>
              </w:rPr>
              <w:t>维保设备概况：</w:t>
            </w:r>
          </w:p>
          <w:p>
            <w:pPr>
              <w:pStyle w:val="14"/>
              <w:widowControl/>
              <w:numPr>
                <w:ilvl w:val="0"/>
                <w:numId w:val="0"/>
              </w:numPr>
              <w:spacing w:line="360" w:lineRule="auto"/>
              <w:ind w:leftChars="300"/>
              <w:textAlignment w:val="center"/>
              <w:rPr>
                <w:rFonts w:hint="eastAsia" w:ascii="仿宋" w:hAnsi="仿宋" w:eastAsia="仿宋" w:cs="宋体"/>
                <w:b/>
                <w:bCs/>
                <w:color w:val="000000"/>
                <w:kern w:val="0"/>
                <w:sz w:val="24"/>
                <w:lang w:bidi="ar"/>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570"/>
              <w:gridCol w:w="1095"/>
              <w:gridCol w:w="18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highlight w:val="none"/>
                      <w:vertAlign w:val="baseline"/>
                      <w:lang w:val="en-US" w:eastAsia="zh-CN"/>
                    </w:rPr>
                    <w:t>序号</w:t>
                  </w:r>
                </w:p>
              </w:tc>
              <w:tc>
                <w:tcPr>
                  <w:tcW w:w="3570"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highlight w:val="none"/>
                      <w:vertAlign w:val="baseline"/>
                      <w:lang w:val="en-US" w:eastAsia="zh-CN"/>
                    </w:rPr>
                    <w:t>产品型号</w:t>
                  </w:r>
                </w:p>
              </w:tc>
              <w:tc>
                <w:tcPr>
                  <w:tcW w:w="109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highlight w:val="none"/>
                      <w:vertAlign w:val="baseline"/>
                      <w:lang w:val="en-US" w:eastAsia="zh-CN"/>
                    </w:rPr>
                    <w:t>投入时间</w:t>
                  </w:r>
                </w:p>
              </w:tc>
              <w:tc>
                <w:tcPr>
                  <w:tcW w:w="1830"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highlight w:val="none"/>
                      <w:vertAlign w:val="baseline"/>
                      <w:lang w:val="en-US" w:eastAsia="zh-CN"/>
                    </w:rPr>
                    <w:t>已用时长（h）</w:t>
                  </w:r>
                </w:p>
              </w:tc>
              <w:tc>
                <w:tcPr>
                  <w:tcW w:w="1830" w:type="dxa"/>
                  <w:vAlign w:val="center"/>
                </w:tcPr>
                <w:p>
                  <w:pPr>
                    <w:jc w:val="center"/>
                    <w:rPr>
                      <w:rFonts w:hint="eastAsia" w:ascii="仿宋" w:hAnsi="仿宋" w:eastAsia="仿宋" w:cs="仿宋"/>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1</w:t>
                  </w:r>
                </w:p>
              </w:tc>
              <w:tc>
                <w:tcPr>
                  <w:tcW w:w="3570" w:type="dxa"/>
                  <w:vAlign w:val="center"/>
                </w:tcPr>
                <w:p>
                  <w:pPr>
                    <w:jc w:val="left"/>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lang w:val="en-US" w:eastAsia="zh-CN"/>
                    </w:rPr>
                    <w:t>英格索兰R11/U-A10-X（病房）</w:t>
                  </w:r>
                </w:p>
              </w:tc>
              <w:tc>
                <w:tcPr>
                  <w:tcW w:w="1095" w:type="dxa"/>
                  <w:vMerge w:val="restart"/>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2021.6</w:t>
                  </w:r>
                </w:p>
              </w:tc>
              <w:tc>
                <w:tcPr>
                  <w:tcW w:w="1830" w:type="dxa"/>
                  <w:vMerge w:val="restart"/>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4983+1908</w:t>
                  </w:r>
                </w:p>
              </w:tc>
              <w:tc>
                <w:tcPr>
                  <w:tcW w:w="1830" w:type="dxa"/>
                  <w:vAlign w:val="center"/>
                </w:tcPr>
                <w:p>
                  <w:pPr>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2</w:t>
                  </w:r>
                </w:p>
              </w:tc>
              <w:tc>
                <w:tcPr>
                  <w:tcW w:w="3570" w:type="dxa"/>
                  <w:vAlign w:val="center"/>
                </w:tcPr>
                <w:p>
                  <w:pPr>
                    <w:jc w:val="left"/>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lang w:val="en-US" w:eastAsia="zh-CN"/>
                    </w:rPr>
                    <w:t>英格索兰UP5-15-10（病房）</w:t>
                  </w:r>
                </w:p>
              </w:tc>
              <w:tc>
                <w:tcPr>
                  <w:tcW w:w="1095"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3</w:t>
                  </w:r>
                </w:p>
              </w:tc>
              <w:tc>
                <w:tcPr>
                  <w:tcW w:w="3570" w:type="dxa"/>
                  <w:vAlign w:val="center"/>
                </w:tcPr>
                <w:p>
                  <w:pPr>
                    <w:jc w:val="left"/>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lang w:val="en-US" w:eastAsia="zh-CN"/>
                    </w:rPr>
                    <w:t>英格索兰R11/U-A10-X（口腔、供应室）</w:t>
                  </w:r>
                </w:p>
              </w:tc>
              <w:tc>
                <w:tcPr>
                  <w:tcW w:w="1095"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vMerge w:val="restart"/>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3022+11653</w:t>
                  </w:r>
                </w:p>
              </w:tc>
              <w:tc>
                <w:tcPr>
                  <w:tcW w:w="1830" w:type="dxa"/>
                  <w:vAlign w:val="center"/>
                </w:tcPr>
                <w:p>
                  <w:pPr>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4</w:t>
                  </w:r>
                </w:p>
              </w:tc>
              <w:tc>
                <w:tcPr>
                  <w:tcW w:w="3570" w:type="dxa"/>
                  <w:vAlign w:val="center"/>
                </w:tcPr>
                <w:p>
                  <w:pPr>
                    <w:jc w:val="left"/>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lang w:val="en-US" w:eastAsia="zh-CN"/>
                    </w:rPr>
                    <w:t>英格索兰UP5-15-10（口腔、供应室）</w:t>
                  </w:r>
                </w:p>
              </w:tc>
              <w:tc>
                <w:tcPr>
                  <w:tcW w:w="1095"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5</w:t>
                  </w:r>
                </w:p>
              </w:tc>
              <w:tc>
                <w:tcPr>
                  <w:tcW w:w="3570" w:type="dxa"/>
                  <w:vAlign w:val="center"/>
                </w:tcPr>
                <w:p>
                  <w:pPr>
                    <w:jc w:val="left"/>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rPr>
                    <w:t>港通真空负压：</w:t>
                  </w:r>
                  <w:r>
                    <w:rPr>
                      <w:rFonts w:hint="eastAsia" w:ascii="仿宋" w:hAnsi="仿宋" w:eastAsia="仿宋" w:cs="仿宋"/>
                      <w:color w:val="auto"/>
                      <w:sz w:val="24"/>
                      <w:szCs w:val="24"/>
                      <w:lang w:val="en-US" w:eastAsia="zh-CN"/>
                    </w:rPr>
                    <w:t>GT/XY-A（病房）</w:t>
                  </w:r>
                </w:p>
              </w:tc>
              <w:tc>
                <w:tcPr>
                  <w:tcW w:w="1095"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280+271</w:t>
                  </w:r>
                </w:p>
              </w:tc>
              <w:tc>
                <w:tcPr>
                  <w:tcW w:w="1830" w:type="dxa"/>
                  <w:vAlign w:val="center"/>
                </w:tcPr>
                <w:p>
                  <w:pPr>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6</w:t>
                  </w:r>
                </w:p>
              </w:tc>
              <w:tc>
                <w:tcPr>
                  <w:tcW w:w="3570" w:type="dxa"/>
                  <w:vAlign w:val="center"/>
                </w:tcPr>
                <w:p>
                  <w:pPr>
                    <w:jc w:val="left"/>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rPr>
                    <w:t>港通真空负压：</w:t>
                  </w:r>
                  <w:r>
                    <w:rPr>
                      <w:rFonts w:hint="eastAsia" w:ascii="仿宋" w:hAnsi="仿宋" w:eastAsia="仿宋" w:cs="仿宋"/>
                      <w:color w:val="auto"/>
                      <w:sz w:val="24"/>
                      <w:szCs w:val="24"/>
                      <w:lang w:val="en-US" w:eastAsia="zh-CN"/>
                    </w:rPr>
                    <w:t>GT/XY-A（口腔、供应室）</w:t>
                  </w:r>
                </w:p>
              </w:tc>
              <w:tc>
                <w:tcPr>
                  <w:tcW w:w="1095" w:type="dxa"/>
                  <w:vMerge w:val="continue"/>
                </w:tcPr>
                <w:p>
                  <w:pPr>
                    <w:pStyle w:val="14"/>
                    <w:widowControl/>
                    <w:numPr>
                      <w:ilvl w:val="0"/>
                      <w:numId w:val="0"/>
                    </w:numPr>
                    <w:spacing w:line="360" w:lineRule="auto"/>
                    <w:textAlignment w:val="center"/>
                    <w:rPr>
                      <w:rFonts w:hint="eastAsia" w:ascii="仿宋" w:hAnsi="仿宋" w:eastAsia="仿宋" w:cs="宋体"/>
                      <w:b/>
                      <w:bCs/>
                      <w:color w:val="000000"/>
                      <w:kern w:val="0"/>
                      <w:sz w:val="24"/>
                      <w:vertAlign w:val="baseline"/>
                      <w:lang w:bidi="ar"/>
                    </w:rPr>
                  </w:pPr>
                </w:p>
              </w:tc>
              <w:tc>
                <w:tcPr>
                  <w:tcW w:w="1830" w:type="dxa"/>
                  <w:vAlign w:val="center"/>
                </w:tcPr>
                <w:p>
                  <w:pPr>
                    <w:jc w:val="center"/>
                    <w:rPr>
                      <w:rFonts w:hint="eastAsia" w:ascii="仿宋" w:hAnsi="仿宋" w:eastAsia="仿宋" w:cs="宋体"/>
                      <w:b/>
                      <w:bCs/>
                      <w:color w:val="000000"/>
                      <w:kern w:val="0"/>
                      <w:sz w:val="24"/>
                      <w:vertAlign w:val="baseline"/>
                      <w:lang w:bidi="ar"/>
                    </w:rPr>
                  </w:pPr>
                  <w:r>
                    <w:rPr>
                      <w:rFonts w:hint="eastAsia" w:ascii="仿宋" w:hAnsi="仿宋" w:eastAsia="仿宋" w:cs="仿宋"/>
                      <w:color w:val="auto"/>
                      <w:sz w:val="24"/>
                      <w:szCs w:val="24"/>
                      <w:vertAlign w:val="baseline"/>
                      <w:lang w:val="en-US" w:eastAsia="zh-CN"/>
                    </w:rPr>
                    <w:t>已暂停使用</w:t>
                  </w:r>
                </w:p>
              </w:tc>
              <w:tc>
                <w:tcPr>
                  <w:tcW w:w="1830" w:type="dxa"/>
                  <w:vAlign w:val="center"/>
                </w:tcPr>
                <w:p>
                  <w:pPr>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0" w:type="dxa"/>
                  <w:gridSpan w:val="4"/>
                  <w:vAlign w:val="top"/>
                </w:tcPr>
                <w:p>
                  <w:pPr>
                    <w:jc w:val="center"/>
                    <w:rPr>
                      <w:rFonts w:hint="eastAsia" w:ascii="仿宋" w:hAnsi="仿宋" w:eastAsia="仿宋" w:cs="宋体"/>
                      <w:kern w:val="0"/>
                      <w:sz w:val="24"/>
                      <w:szCs w:val="24"/>
                      <w:lang w:val="en-US" w:eastAsia="zh-CN" w:bidi="ar-SA"/>
                    </w:rPr>
                  </w:pPr>
                  <w:r>
                    <w:rPr>
                      <w:rFonts w:hint="eastAsia" w:ascii="仿宋" w:hAnsi="仿宋" w:eastAsia="仿宋" w:cs="宋体"/>
                      <w:color w:val="0000FF"/>
                      <w:kern w:val="0"/>
                      <w:sz w:val="24"/>
                      <w:lang w:val="en-US" w:eastAsia="zh-CN"/>
                    </w:rPr>
                    <w:t>以上设备维保是否能够响应，请在表格后注明是或否。</w:t>
                  </w:r>
                </w:p>
              </w:tc>
              <w:tc>
                <w:tcPr>
                  <w:tcW w:w="1830" w:type="dxa"/>
                  <w:vAlign w:val="center"/>
                </w:tcPr>
                <w:p>
                  <w:pPr>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eastAsia="zh-CN"/>
                    </w:rPr>
                    <w:t>是、否</w:t>
                  </w:r>
                </w:p>
              </w:tc>
            </w:tr>
          </w:tbl>
          <w:p>
            <w:pPr>
              <w:pStyle w:val="14"/>
              <w:widowControl/>
              <w:numPr>
                <w:ilvl w:val="0"/>
                <w:numId w:val="0"/>
              </w:numPr>
              <w:spacing w:line="360" w:lineRule="auto"/>
              <w:ind w:leftChars="300"/>
              <w:textAlignment w:val="center"/>
              <w:rPr>
                <w:rFonts w:hint="eastAsia" w:ascii="仿宋" w:hAnsi="仿宋" w:eastAsia="仿宋" w:cs="宋体"/>
                <w:b/>
                <w:bCs/>
                <w:color w:val="000000"/>
                <w:kern w:val="0"/>
                <w:sz w:val="24"/>
                <w:lang w:bidi="ar"/>
              </w:rPr>
            </w:pPr>
          </w:p>
          <w:p>
            <w:pPr>
              <w:jc w:val="both"/>
              <w:rPr>
                <w:rFonts w:hint="default" w:ascii="仿宋" w:hAnsi="仿宋" w:eastAsia="仿宋" w:cs="宋体"/>
                <w:kern w:val="0"/>
                <w:sz w:val="24"/>
                <w:lang w:val="en-US" w:eastAsia="zh-CN"/>
              </w:rPr>
            </w:pPr>
          </w:p>
        </w:tc>
      </w:tr>
      <w:bookmarkEnd w:id="0"/>
    </w:tbl>
    <w:p>
      <w:pPr>
        <w:pStyle w:val="14"/>
        <w:widowControl/>
        <w:numPr>
          <w:ilvl w:val="0"/>
          <w:numId w:val="1"/>
        </w:numPr>
        <w:spacing w:line="360" w:lineRule="auto"/>
        <w:ind w:firstLineChars="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项目内容</w:t>
      </w:r>
    </w:p>
    <w:p>
      <w:pPr>
        <w:pStyle w:val="14"/>
        <w:widowControl/>
        <w:numPr>
          <w:ilvl w:val="0"/>
          <w:numId w:val="0"/>
        </w:numPr>
        <w:spacing w:line="360" w:lineRule="auto"/>
        <w:ind w:leftChars="0"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eastAsia="zh-CN" w:bidi="ar"/>
        </w:rPr>
        <w:t>（</w:t>
      </w:r>
      <w:r>
        <w:rPr>
          <w:rFonts w:hint="eastAsia" w:ascii="仿宋" w:hAnsi="仿宋" w:eastAsia="仿宋" w:cs="宋体"/>
          <w:b/>
          <w:bCs/>
          <w:color w:val="000000"/>
          <w:kern w:val="0"/>
          <w:sz w:val="24"/>
          <w:lang w:val="en-US" w:eastAsia="zh-CN" w:bidi="ar"/>
        </w:rPr>
        <w:t>1）</w:t>
      </w:r>
      <w:r>
        <w:rPr>
          <w:rFonts w:hint="eastAsia" w:ascii="仿宋" w:hAnsi="仿宋" w:eastAsia="仿宋" w:cs="宋体"/>
          <w:b/>
          <w:bCs/>
          <w:color w:val="000000"/>
          <w:kern w:val="0"/>
          <w:sz w:val="24"/>
          <w:lang w:bidi="ar"/>
        </w:rPr>
        <w:t>六安市中医院维保</w:t>
      </w:r>
      <w:r>
        <w:rPr>
          <w:rFonts w:hint="eastAsia" w:ascii="仿宋" w:hAnsi="仿宋" w:eastAsia="仿宋" w:cs="宋体"/>
          <w:b/>
          <w:bCs/>
          <w:color w:val="000000"/>
          <w:kern w:val="0"/>
          <w:sz w:val="24"/>
          <w:lang w:eastAsia="zh-CN" w:bidi="ar"/>
        </w:rPr>
        <w:t>清单</w:t>
      </w:r>
      <w:r>
        <w:rPr>
          <w:rFonts w:hint="eastAsia" w:ascii="仿宋" w:hAnsi="仿宋" w:eastAsia="仿宋" w:cs="宋体"/>
          <w:b/>
          <w:bCs/>
          <w:color w:val="000000"/>
          <w:kern w:val="0"/>
          <w:sz w:val="24"/>
          <w:lang w:bidi="ar"/>
        </w:rPr>
        <w:t>：</w:t>
      </w:r>
    </w:p>
    <w:p>
      <w:pPr>
        <w:pStyle w:val="14"/>
        <w:widowControl/>
        <w:numPr>
          <w:ilvl w:val="0"/>
          <w:numId w:val="0"/>
        </w:numPr>
        <w:spacing w:line="360" w:lineRule="auto"/>
        <w:ind w:leftChars="0"/>
        <w:textAlignment w:val="center"/>
        <w:rPr>
          <w:rFonts w:ascii="仿宋" w:hAnsi="仿宋" w:eastAsia="仿宋" w:cs="宋体"/>
          <w:b/>
          <w:bCs/>
          <w:color w:val="000000"/>
          <w:kern w:val="0"/>
          <w:sz w:val="24"/>
          <w:lang w:bidi="a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170"/>
        <w:gridCol w:w="1536"/>
        <w:gridCol w:w="1163"/>
        <w:gridCol w:w="1163"/>
        <w:gridCol w:w="1163"/>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widowControl/>
              <w:tabs>
                <w:tab w:val="left" w:pos="312"/>
              </w:tabs>
              <w:spacing w:line="360" w:lineRule="auto"/>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英格索兰无油涡旋式空压机（机器型号：</w:t>
            </w:r>
            <w:r>
              <w:rPr>
                <w:rFonts w:hint="eastAsia" w:ascii="仿宋" w:hAnsi="仿宋" w:eastAsia="仿宋" w:cs="宋体"/>
                <w:b/>
                <w:bCs/>
                <w:kern w:val="0"/>
                <w:sz w:val="24"/>
              </w:rPr>
              <w:t>WE11-8</w:t>
            </w:r>
            <w:r>
              <w:rPr>
                <w:rFonts w:hint="eastAsia" w:ascii="仿宋" w:hAnsi="仿宋" w:eastAsia="仿宋"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序号</w:t>
            </w:r>
          </w:p>
        </w:tc>
        <w:tc>
          <w:tcPr>
            <w:tcW w:w="1170"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配件名称</w:t>
            </w:r>
          </w:p>
        </w:tc>
        <w:tc>
          <w:tcPr>
            <w:tcW w:w="1536"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规格型号</w:t>
            </w:r>
          </w:p>
        </w:tc>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单位</w:t>
            </w:r>
          </w:p>
        </w:tc>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数量</w:t>
            </w:r>
          </w:p>
        </w:tc>
        <w:tc>
          <w:tcPr>
            <w:tcW w:w="1163" w:type="dxa"/>
          </w:tcPr>
          <w:p>
            <w:pPr>
              <w:widowControl/>
              <w:spacing w:line="360" w:lineRule="auto"/>
              <w:textAlignment w:val="center"/>
              <w:rPr>
                <w:rFonts w:hint="eastAsia" w:ascii="仿宋" w:hAnsi="仿宋" w:eastAsia="仿宋" w:cs="宋体"/>
                <w:color w:val="000000"/>
                <w:kern w:val="0"/>
                <w:sz w:val="24"/>
                <w:lang w:eastAsia="zh-CN" w:bidi="ar"/>
              </w:rPr>
            </w:pPr>
            <w:r>
              <w:rPr>
                <w:rFonts w:hint="eastAsia" w:ascii="仿宋" w:hAnsi="仿宋" w:eastAsia="仿宋" w:cs="宋体"/>
                <w:color w:val="000000"/>
                <w:kern w:val="0"/>
                <w:sz w:val="24"/>
                <w:lang w:bidi="ar"/>
              </w:rPr>
              <w:t>价格</w:t>
            </w:r>
            <w:r>
              <w:rPr>
                <w:rFonts w:hint="eastAsia" w:ascii="仿宋" w:hAnsi="仿宋" w:eastAsia="仿宋" w:cs="宋体"/>
                <w:color w:val="000000"/>
                <w:kern w:val="0"/>
                <w:sz w:val="24"/>
                <w:lang w:eastAsia="zh-CN" w:bidi="ar"/>
              </w:rPr>
              <w:t>（元）</w:t>
            </w:r>
          </w:p>
        </w:tc>
        <w:tc>
          <w:tcPr>
            <w:tcW w:w="1164"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1</w:t>
            </w:r>
          </w:p>
        </w:tc>
        <w:tc>
          <w:tcPr>
            <w:tcW w:w="1170" w:type="dxa"/>
            <w:vAlign w:val="center"/>
          </w:tcPr>
          <w:p>
            <w:pPr>
              <w:widowControl/>
              <w:jc w:val="left"/>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空气过滤器芯</w:t>
            </w:r>
          </w:p>
        </w:tc>
        <w:tc>
          <w:tcPr>
            <w:tcW w:w="1536"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47650062001</w:t>
            </w:r>
          </w:p>
        </w:tc>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个</w:t>
            </w:r>
          </w:p>
        </w:tc>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2</w:t>
            </w:r>
          </w:p>
        </w:tc>
        <w:tc>
          <w:tcPr>
            <w:tcW w:w="1163" w:type="dxa"/>
          </w:tcPr>
          <w:p>
            <w:pPr>
              <w:widowControl/>
              <w:spacing w:line="360" w:lineRule="auto"/>
              <w:textAlignment w:val="center"/>
              <w:rPr>
                <w:rFonts w:ascii="仿宋" w:hAnsi="仿宋" w:eastAsia="仿宋" w:cs="宋体"/>
                <w:b/>
                <w:bCs/>
                <w:color w:val="000000"/>
                <w:kern w:val="0"/>
                <w:sz w:val="24"/>
                <w:lang w:bidi="ar"/>
              </w:rPr>
            </w:pPr>
          </w:p>
        </w:tc>
        <w:tc>
          <w:tcPr>
            <w:tcW w:w="1164" w:type="dxa"/>
          </w:tcPr>
          <w:p>
            <w:pPr>
              <w:widowControl/>
              <w:spacing w:line="360" w:lineRule="auto"/>
              <w:textAlignment w:val="center"/>
              <w:rPr>
                <w:rFonts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2</w:t>
            </w:r>
          </w:p>
        </w:tc>
        <w:tc>
          <w:tcPr>
            <w:tcW w:w="1170" w:type="dxa"/>
            <w:vAlign w:val="center"/>
          </w:tcPr>
          <w:p>
            <w:pPr>
              <w:widowControl/>
              <w:jc w:val="left"/>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主机V-型皮带</w:t>
            </w:r>
          </w:p>
        </w:tc>
        <w:tc>
          <w:tcPr>
            <w:tcW w:w="1536"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24618761</w:t>
            </w:r>
          </w:p>
        </w:tc>
        <w:tc>
          <w:tcPr>
            <w:tcW w:w="1163" w:type="dxa"/>
            <w:vAlign w:val="center"/>
          </w:tcPr>
          <w:p>
            <w:pPr>
              <w:jc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根</w:t>
            </w:r>
          </w:p>
        </w:tc>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4</w:t>
            </w:r>
          </w:p>
        </w:tc>
        <w:tc>
          <w:tcPr>
            <w:tcW w:w="1163" w:type="dxa"/>
          </w:tcPr>
          <w:p>
            <w:pPr>
              <w:widowControl/>
              <w:spacing w:line="360" w:lineRule="auto"/>
              <w:textAlignment w:val="center"/>
              <w:rPr>
                <w:rFonts w:ascii="仿宋" w:hAnsi="仿宋" w:eastAsia="仿宋" w:cs="宋体"/>
                <w:b/>
                <w:bCs/>
                <w:color w:val="000000"/>
                <w:kern w:val="0"/>
                <w:sz w:val="24"/>
                <w:lang w:bidi="ar"/>
              </w:rPr>
            </w:pPr>
          </w:p>
        </w:tc>
        <w:tc>
          <w:tcPr>
            <w:tcW w:w="1164" w:type="dxa"/>
          </w:tcPr>
          <w:p>
            <w:pPr>
              <w:widowControl/>
              <w:spacing w:line="360" w:lineRule="auto"/>
              <w:textAlignment w:val="center"/>
              <w:rPr>
                <w:rFonts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3</w:t>
            </w:r>
          </w:p>
        </w:tc>
        <w:tc>
          <w:tcPr>
            <w:tcW w:w="1170" w:type="dxa"/>
            <w:vAlign w:val="center"/>
          </w:tcPr>
          <w:p>
            <w:pPr>
              <w:widowControl/>
              <w:jc w:val="left"/>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主机润滑脂</w:t>
            </w:r>
          </w:p>
        </w:tc>
        <w:tc>
          <w:tcPr>
            <w:tcW w:w="1536"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47662839001</w:t>
            </w:r>
          </w:p>
        </w:tc>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只</w:t>
            </w:r>
          </w:p>
        </w:tc>
        <w:tc>
          <w:tcPr>
            <w:tcW w:w="1163"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1</w:t>
            </w:r>
          </w:p>
        </w:tc>
        <w:tc>
          <w:tcPr>
            <w:tcW w:w="1163" w:type="dxa"/>
          </w:tcPr>
          <w:p>
            <w:pPr>
              <w:widowControl/>
              <w:spacing w:line="360" w:lineRule="auto"/>
              <w:textAlignment w:val="center"/>
              <w:rPr>
                <w:rFonts w:ascii="仿宋" w:hAnsi="仿宋" w:eastAsia="仿宋" w:cs="宋体"/>
                <w:b/>
                <w:bCs/>
                <w:color w:val="000000"/>
                <w:kern w:val="0"/>
                <w:sz w:val="24"/>
                <w:lang w:bidi="ar"/>
              </w:rPr>
            </w:pPr>
          </w:p>
        </w:tc>
        <w:tc>
          <w:tcPr>
            <w:tcW w:w="1164" w:type="dxa"/>
          </w:tcPr>
          <w:p>
            <w:pPr>
              <w:widowControl/>
              <w:spacing w:line="360" w:lineRule="auto"/>
              <w:textAlignment w:val="center"/>
              <w:rPr>
                <w:rFonts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widowControl/>
              <w:spacing w:line="360" w:lineRule="auto"/>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里其乐负压机组（机器型号：</w:t>
            </w:r>
            <w:r>
              <w:rPr>
                <w:rFonts w:hint="eastAsia" w:ascii="仿宋" w:hAnsi="仿宋" w:eastAsia="仿宋" w:cs="宋体"/>
                <w:b/>
                <w:bCs/>
                <w:kern w:val="0"/>
                <w:sz w:val="24"/>
              </w:rPr>
              <w:t>V-VC 202</w:t>
            </w:r>
            <w:r>
              <w:rPr>
                <w:rFonts w:hint="eastAsia" w:ascii="仿宋" w:hAnsi="仿宋" w:eastAsia="仿宋"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序号</w:t>
            </w:r>
          </w:p>
        </w:tc>
        <w:tc>
          <w:tcPr>
            <w:tcW w:w="1170"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配件名称</w:t>
            </w:r>
          </w:p>
        </w:tc>
        <w:tc>
          <w:tcPr>
            <w:tcW w:w="1536"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规格型号</w:t>
            </w:r>
          </w:p>
        </w:tc>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单位</w:t>
            </w:r>
          </w:p>
        </w:tc>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数量</w:t>
            </w:r>
          </w:p>
        </w:tc>
        <w:tc>
          <w:tcPr>
            <w:tcW w:w="1163" w:type="dxa"/>
          </w:tcPr>
          <w:p>
            <w:pPr>
              <w:widowControl/>
              <w:spacing w:line="360" w:lineRule="auto"/>
              <w:textAlignment w:val="center"/>
              <w:rPr>
                <w:rFonts w:hint="eastAsia" w:ascii="仿宋" w:hAnsi="仿宋" w:eastAsia="仿宋" w:cs="宋体"/>
                <w:color w:val="000000"/>
                <w:kern w:val="0"/>
                <w:sz w:val="24"/>
                <w:lang w:eastAsia="zh-CN" w:bidi="ar"/>
              </w:rPr>
            </w:pPr>
            <w:r>
              <w:rPr>
                <w:rFonts w:hint="eastAsia" w:ascii="仿宋" w:hAnsi="仿宋" w:eastAsia="仿宋" w:cs="宋体"/>
                <w:color w:val="000000"/>
                <w:kern w:val="0"/>
                <w:sz w:val="24"/>
                <w:lang w:bidi="ar"/>
              </w:rPr>
              <w:t>价格</w:t>
            </w:r>
            <w:r>
              <w:rPr>
                <w:rFonts w:hint="eastAsia" w:ascii="仿宋" w:hAnsi="仿宋" w:eastAsia="仿宋" w:cs="宋体"/>
                <w:color w:val="000000"/>
                <w:kern w:val="0"/>
                <w:sz w:val="24"/>
                <w:lang w:eastAsia="zh-CN" w:bidi="ar"/>
              </w:rPr>
              <w:t>（元）</w:t>
            </w:r>
          </w:p>
        </w:tc>
        <w:tc>
          <w:tcPr>
            <w:tcW w:w="1164"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1</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润滑油 1L/桶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(单台用量 8L）</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7502126000</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升</w:t>
            </w:r>
          </w:p>
        </w:tc>
        <w:tc>
          <w:tcPr>
            <w:tcW w:w="1163"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2</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油雾分离器</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7316306000</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3</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气镇阀过滤器</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7305036000</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4</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进气过滤器</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7313246000</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5</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联轴器</w:t>
            </w:r>
          </w:p>
        </w:tc>
        <w:tc>
          <w:tcPr>
            <w:tcW w:w="1536" w:type="dxa"/>
            <w:vAlign w:val="center"/>
          </w:tcPr>
          <w:p>
            <w:pPr>
              <w:jc w:val="center"/>
              <w:rPr>
                <w:rFonts w:ascii="仿宋" w:hAnsi="仿宋" w:eastAsia="仿宋" w:cs="仿宋"/>
                <w:color w:val="000000"/>
                <w:kern w:val="0"/>
                <w:sz w:val="24"/>
                <w:lang w:bidi="ar"/>
              </w:rPr>
            </w:pP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widowControl/>
              <w:spacing w:line="360" w:lineRule="auto"/>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米尔斯油环负压机组（机器型号：W691.000N2）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pStyle w:val="6"/>
              <w:ind w:left="0" w:leftChars="0" w:firstLine="0" w:firstLineChars="0"/>
              <w:rPr>
                <w:rFonts w:ascii="仿宋" w:hAnsi="仿宋" w:eastAsia="仿宋"/>
                <w:sz w:val="24"/>
                <w:lang w:bidi="ar"/>
              </w:rPr>
            </w:pPr>
            <w:r>
              <w:rPr>
                <w:rFonts w:hint="eastAsia" w:ascii="仿宋" w:hAnsi="仿宋" w:eastAsia="仿宋" w:cs="宋体"/>
                <w:color w:val="000000"/>
                <w:kern w:val="0"/>
                <w:sz w:val="24"/>
                <w:lang w:bidi="ar"/>
              </w:rPr>
              <w:t>序号</w:t>
            </w:r>
          </w:p>
        </w:tc>
        <w:tc>
          <w:tcPr>
            <w:tcW w:w="1170"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配件名称</w:t>
            </w:r>
          </w:p>
        </w:tc>
        <w:tc>
          <w:tcPr>
            <w:tcW w:w="1536"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规格型号</w:t>
            </w:r>
          </w:p>
        </w:tc>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单位</w:t>
            </w:r>
          </w:p>
        </w:tc>
        <w:tc>
          <w:tcPr>
            <w:tcW w:w="1163"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数量</w:t>
            </w:r>
          </w:p>
        </w:tc>
        <w:tc>
          <w:tcPr>
            <w:tcW w:w="1163" w:type="dxa"/>
          </w:tcPr>
          <w:p>
            <w:pPr>
              <w:widowControl/>
              <w:spacing w:line="360" w:lineRule="auto"/>
              <w:textAlignment w:val="center"/>
              <w:rPr>
                <w:rFonts w:hint="eastAsia" w:ascii="仿宋" w:hAnsi="仿宋" w:eastAsia="仿宋" w:cs="宋体"/>
                <w:color w:val="000000"/>
                <w:kern w:val="0"/>
                <w:sz w:val="24"/>
                <w:lang w:eastAsia="zh-CN" w:bidi="ar"/>
              </w:rPr>
            </w:pPr>
            <w:r>
              <w:rPr>
                <w:rFonts w:hint="eastAsia" w:ascii="仿宋" w:hAnsi="仿宋" w:eastAsia="仿宋" w:cs="宋体"/>
                <w:color w:val="000000"/>
                <w:kern w:val="0"/>
                <w:sz w:val="24"/>
                <w:lang w:bidi="ar"/>
              </w:rPr>
              <w:t>价格</w:t>
            </w:r>
            <w:r>
              <w:rPr>
                <w:rFonts w:hint="eastAsia" w:ascii="仿宋" w:hAnsi="仿宋" w:eastAsia="仿宋" w:cs="宋体"/>
                <w:color w:val="000000"/>
                <w:kern w:val="0"/>
                <w:sz w:val="24"/>
                <w:lang w:eastAsia="zh-CN" w:bidi="ar"/>
              </w:rPr>
              <w:t>（元）</w:t>
            </w:r>
          </w:p>
        </w:tc>
        <w:tc>
          <w:tcPr>
            <w:tcW w:w="1164" w:type="dxa"/>
          </w:tcPr>
          <w:p>
            <w:pPr>
              <w:widowControl/>
              <w:spacing w:line="360" w:lineRule="auto"/>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1</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空气过滤器芯</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88171913</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2</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油过滤器芯</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47712516001</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3</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油气分离器芯</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24121212</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4</w:t>
            </w:r>
          </w:p>
        </w:tc>
        <w:tc>
          <w:tcPr>
            <w:tcW w:w="1170" w:type="dxa"/>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超级冷却液 20L</w:t>
            </w:r>
          </w:p>
        </w:tc>
        <w:tc>
          <w:tcPr>
            <w:tcW w:w="153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38459582</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桶</w:t>
            </w:r>
          </w:p>
        </w:tc>
        <w:tc>
          <w:tcPr>
            <w:tcW w:w="116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163" w:type="dxa"/>
          </w:tcPr>
          <w:p>
            <w:pPr>
              <w:widowControl/>
              <w:spacing w:line="360" w:lineRule="auto"/>
              <w:textAlignment w:val="center"/>
              <w:rPr>
                <w:rFonts w:ascii="仿宋" w:hAnsi="仿宋" w:eastAsia="仿宋" w:cs="宋体"/>
                <w:color w:val="000000"/>
                <w:kern w:val="0"/>
                <w:sz w:val="24"/>
                <w:lang w:bidi="ar"/>
              </w:rPr>
            </w:pPr>
          </w:p>
        </w:tc>
        <w:tc>
          <w:tcPr>
            <w:tcW w:w="1164" w:type="dxa"/>
          </w:tcPr>
          <w:p>
            <w:pPr>
              <w:widowControl/>
              <w:spacing w:line="360" w:lineRule="auto"/>
              <w:textAlignment w:val="center"/>
              <w:rPr>
                <w:rFonts w:ascii="仿宋" w:hAnsi="仿宋" w:eastAsia="仿宋" w:cs="宋体"/>
                <w:color w:val="000000"/>
                <w:kern w:val="0"/>
                <w:sz w:val="24"/>
                <w:lang w:bidi="ar"/>
              </w:rPr>
            </w:pPr>
          </w:p>
        </w:tc>
      </w:tr>
    </w:tbl>
    <w:p>
      <w:pPr>
        <w:widowControl/>
        <w:spacing w:line="360" w:lineRule="auto"/>
        <w:textAlignment w:val="center"/>
        <w:rPr>
          <w:rFonts w:hint="eastAsia" w:ascii="仿宋" w:hAnsi="仿宋" w:eastAsia="仿宋" w:cs="宋体"/>
          <w:b/>
          <w:bCs/>
          <w:color w:val="000000"/>
          <w:kern w:val="0"/>
          <w:sz w:val="24"/>
          <w:lang w:bidi="ar"/>
        </w:rPr>
      </w:pPr>
    </w:p>
    <w:p>
      <w:pPr>
        <w:widowControl/>
        <w:spacing w:line="360" w:lineRule="auto"/>
        <w:textAlignment w:val="center"/>
        <w:rPr>
          <w:rFonts w:hint="eastAsia" w:ascii="仿宋" w:hAnsi="仿宋" w:eastAsia="仿宋" w:cs="宋体"/>
          <w:b/>
          <w:bCs/>
          <w:color w:val="000000"/>
          <w:kern w:val="0"/>
          <w:sz w:val="24"/>
          <w:lang w:eastAsia="zh-CN" w:bidi="ar"/>
        </w:rPr>
      </w:pPr>
      <w:r>
        <w:rPr>
          <w:rFonts w:hint="eastAsia" w:ascii="仿宋" w:hAnsi="仿宋" w:eastAsia="仿宋" w:cs="宋体"/>
          <w:b/>
          <w:bCs/>
          <w:color w:val="000000"/>
          <w:kern w:val="0"/>
          <w:sz w:val="24"/>
          <w:lang w:eastAsia="zh-CN" w:bidi="ar"/>
        </w:rPr>
        <w:t>（</w:t>
      </w:r>
      <w:r>
        <w:rPr>
          <w:rFonts w:hint="eastAsia" w:ascii="仿宋" w:hAnsi="仿宋" w:eastAsia="仿宋" w:cs="宋体"/>
          <w:b/>
          <w:bCs/>
          <w:color w:val="000000"/>
          <w:kern w:val="0"/>
          <w:sz w:val="24"/>
          <w:lang w:val="en-US" w:eastAsia="zh-CN" w:bidi="ar"/>
        </w:rPr>
        <w:t>2）</w:t>
      </w:r>
      <w:r>
        <w:rPr>
          <w:rFonts w:hint="eastAsia" w:ascii="仿宋" w:hAnsi="仿宋" w:eastAsia="仿宋" w:cs="宋体"/>
          <w:b/>
          <w:bCs/>
          <w:color w:val="000000"/>
          <w:kern w:val="0"/>
          <w:sz w:val="24"/>
          <w:lang w:bidi="ar"/>
        </w:rPr>
        <w:t>六安市</w:t>
      </w:r>
      <w:r>
        <w:rPr>
          <w:rFonts w:hint="eastAsia" w:ascii="仿宋" w:hAnsi="仿宋" w:eastAsia="仿宋" w:cs="宋体"/>
          <w:b/>
          <w:bCs/>
          <w:color w:val="000000"/>
          <w:kern w:val="0"/>
          <w:sz w:val="24"/>
          <w:lang w:eastAsia="zh-CN" w:bidi="ar"/>
        </w:rPr>
        <w:t>霍邱第六人民医院</w:t>
      </w:r>
      <w:r>
        <w:rPr>
          <w:rFonts w:hint="eastAsia" w:ascii="仿宋" w:hAnsi="仿宋" w:eastAsia="仿宋" w:cs="宋体"/>
          <w:b/>
          <w:bCs/>
          <w:color w:val="000000"/>
          <w:kern w:val="0"/>
          <w:sz w:val="24"/>
          <w:lang w:bidi="ar"/>
        </w:rPr>
        <w:t>维保</w:t>
      </w:r>
      <w:r>
        <w:rPr>
          <w:rFonts w:hint="eastAsia" w:ascii="仿宋" w:hAnsi="仿宋" w:eastAsia="仿宋" w:cs="宋体"/>
          <w:b/>
          <w:bCs/>
          <w:color w:val="000000"/>
          <w:kern w:val="0"/>
          <w:sz w:val="24"/>
          <w:lang w:eastAsia="zh-CN" w:bidi="ar"/>
        </w:rPr>
        <w:t>清单：</w:t>
      </w:r>
    </w:p>
    <w:p>
      <w:pPr>
        <w:widowControl/>
        <w:spacing w:line="360" w:lineRule="auto"/>
        <w:textAlignment w:val="center"/>
        <w:rPr>
          <w:rFonts w:hint="eastAsia" w:ascii="仿宋" w:hAnsi="仿宋" w:eastAsia="仿宋" w:cs="宋体"/>
          <w:b/>
          <w:bCs/>
          <w:color w:val="000000"/>
          <w:kern w:val="0"/>
          <w:sz w:val="24"/>
          <w:lang w:eastAsia="zh-CN" w:bidi="ar"/>
        </w:rPr>
      </w:pPr>
      <w:r>
        <w:rPr>
          <w:rFonts w:hint="eastAsia" w:ascii="仿宋" w:hAnsi="仿宋" w:eastAsia="仿宋" w:cs="宋体"/>
          <w:b/>
          <w:bCs/>
          <w:color w:val="000000"/>
          <w:kern w:val="0"/>
          <w:sz w:val="24"/>
          <w:lang w:val="en-US" w:eastAsia="zh-CN" w:bidi="ar"/>
        </w:rPr>
        <w:t>2</w:t>
      </w:r>
      <w:r>
        <w:rPr>
          <w:rFonts w:hint="eastAsia" w:ascii="仿宋" w:hAnsi="仿宋" w:eastAsia="仿宋" w:cs="宋体"/>
          <w:b/>
          <w:bCs/>
          <w:color w:val="000000"/>
          <w:kern w:val="0"/>
          <w:sz w:val="24"/>
          <w:lang w:eastAsia="zh-CN" w:bidi="ar"/>
        </w:rPr>
        <w:t>台病房空压机组一次保养所需配件明细、数量及周期（包括但不限定以下内容）：</w:t>
      </w:r>
    </w:p>
    <w:p>
      <w:pPr>
        <w:pStyle w:val="6"/>
        <w:rPr>
          <w:rFonts w:hint="eastAsia" w:ascii="仿宋" w:hAnsi="仿宋" w:eastAsia="仿宋" w:cs="仿宋"/>
          <w:sz w:val="24"/>
          <w:szCs w:val="24"/>
          <w:lang w:val="en-US" w:eastAsia="zh-CN"/>
        </w:rPr>
      </w:pPr>
    </w:p>
    <w:tbl>
      <w:tblPr>
        <w:tblStyle w:val="8"/>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2100"/>
        <w:gridCol w:w="1365"/>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shd w:val="clear" w:color="auto" w:fill="A8D08D"/>
            <w:noWrap w:val="0"/>
            <w:vAlign w:val="center"/>
          </w:tcPr>
          <w:p>
            <w:pPr>
              <w:spacing w:line="2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品名（更换配件）</w:t>
            </w:r>
          </w:p>
        </w:tc>
        <w:tc>
          <w:tcPr>
            <w:tcW w:w="2100" w:type="dxa"/>
            <w:shd w:val="clear" w:color="auto" w:fill="A8D08D"/>
            <w:noWrap w:val="0"/>
            <w:vAlign w:val="center"/>
          </w:tcPr>
          <w:p>
            <w:pPr>
              <w:spacing w:line="2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规格型号</w:t>
            </w:r>
          </w:p>
        </w:tc>
        <w:tc>
          <w:tcPr>
            <w:tcW w:w="1365" w:type="dxa"/>
            <w:shd w:val="clear" w:color="auto" w:fill="A8D08D"/>
            <w:noWrap w:val="0"/>
            <w:vAlign w:val="center"/>
          </w:tcPr>
          <w:p>
            <w:pPr>
              <w:spacing w:line="2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数量</w:t>
            </w:r>
          </w:p>
        </w:tc>
        <w:tc>
          <w:tcPr>
            <w:tcW w:w="1260" w:type="dxa"/>
            <w:shd w:val="clear" w:color="auto" w:fill="A8D08D"/>
            <w:noWrap w:val="0"/>
            <w:vAlign w:val="center"/>
          </w:tcPr>
          <w:p>
            <w:pPr>
              <w:spacing w:line="2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周期</w:t>
            </w:r>
          </w:p>
        </w:tc>
        <w:tc>
          <w:tcPr>
            <w:tcW w:w="1260" w:type="dxa"/>
            <w:shd w:val="clear" w:color="auto" w:fill="A8D08D"/>
            <w:noWrap w:val="0"/>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价格（元）</w:t>
            </w:r>
          </w:p>
        </w:tc>
        <w:tc>
          <w:tcPr>
            <w:tcW w:w="1260" w:type="dxa"/>
            <w:shd w:val="clear" w:color="auto" w:fill="A8D08D"/>
            <w:noWrap w:val="0"/>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空滤</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88171913</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过滤网</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99331811</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油滤</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小（39322602）</w:t>
            </w:r>
          </w:p>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大（24121212）</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9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油气分离器</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3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润滑油</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92837095-1L</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3桶</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管道过滤器</w:t>
            </w:r>
            <w:r>
              <w:rPr>
                <w:rFonts w:hint="eastAsia" w:ascii="仿宋" w:hAnsi="仿宋" w:eastAsia="仿宋" w:cs="仿宋"/>
                <w:color w:val="000000"/>
                <w:kern w:val="0"/>
                <w:sz w:val="24"/>
                <w:lang w:eastAsia="zh-CN" w:bidi="ar"/>
              </w:rPr>
              <w:t>（初级）</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FA110/D</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6"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w:t>
            </w:r>
            <w:r>
              <w:rPr>
                <w:rFonts w:hint="eastAsia" w:ascii="仿宋" w:hAnsi="仿宋" w:eastAsia="仿宋" w:cs="仿宋"/>
                <w:color w:val="000000"/>
                <w:kern w:val="0"/>
                <w:sz w:val="24"/>
                <w:lang w:eastAsia="zh-CN" w:bidi="ar"/>
              </w:rPr>
              <w:t>（中级）</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bidi="ar"/>
              </w:rPr>
            </w:pPr>
            <w:r>
              <w:rPr>
                <w:rFonts w:hint="eastAsia" w:ascii="仿宋" w:hAnsi="仿宋" w:eastAsia="仿宋" w:cs="仿宋"/>
                <w:color w:val="000000"/>
                <w:kern w:val="0"/>
                <w:sz w:val="24"/>
                <w:lang w:val="en-US" w:eastAsia="zh-CN" w:bidi="ar"/>
              </w:rPr>
              <w:t>FA110/G</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管道过滤器芯</w:t>
            </w:r>
            <w:r>
              <w:rPr>
                <w:rFonts w:hint="eastAsia" w:ascii="仿宋" w:hAnsi="仿宋" w:eastAsia="仿宋" w:cs="仿宋"/>
                <w:color w:val="000000"/>
                <w:kern w:val="0"/>
                <w:sz w:val="24"/>
                <w:lang w:eastAsia="zh-CN" w:bidi="ar"/>
              </w:rPr>
              <w:t>（高级）</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bidi="ar"/>
              </w:rPr>
            </w:pPr>
            <w:r>
              <w:rPr>
                <w:rFonts w:hint="eastAsia" w:ascii="仿宋" w:hAnsi="仿宋" w:eastAsia="仿宋" w:cs="仿宋"/>
                <w:color w:val="000000"/>
                <w:kern w:val="0"/>
                <w:sz w:val="24"/>
                <w:lang w:val="en-US" w:eastAsia="zh-CN" w:bidi="ar"/>
              </w:rPr>
              <w:t>FA110/H</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管道过滤器芯</w:t>
            </w:r>
            <w:r>
              <w:rPr>
                <w:rFonts w:hint="eastAsia" w:ascii="仿宋" w:hAnsi="仿宋" w:eastAsia="仿宋" w:cs="仿宋"/>
                <w:color w:val="000000"/>
                <w:kern w:val="0"/>
                <w:sz w:val="24"/>
                <w:lang w:eastAsia="zh-CN" w:bidi="ar"/>
              </w:rPr>
              <w:t>（活性碳）</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bidi="ar"/>
              </w:rPr>
            </w:pPr>
            <w:r>
              <w:rPr>
                <w:rFonts w:hint="eastAsia" w:ascii="仿宋" w:hAnsi="仿宋" w:eastAsia="仿宋" w:cs="仿宋"/>
                <w:color w:val="000000"/>
                <w:kern w:val="0"/>
                <w:sz w:val="24"/>
                <w:lang w:val="en-US" w:eastAsia="zh-CN" w:bidi="ar"/>
              </w:rPr>
              <w:t>FA110/A</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吸附式干燥机消声器</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XY-07</w:t>
            </w:r>
          </w:p>
        </w:tc>
        <w:tc>
          <w:tcPr>
            <w:tcW w:w="13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eastAsia="zh-CN" w:bidi="ar"/>
              </w:rPr>
              <w:t>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吸附式干燥机干燥剂</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Q235-B.Q345R</w:t>
            </w:r>
          </w:p>
        </w:tc>
        <w:tc>
          <w:tcPr>
            <w:tcW w:w="1365"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4只</w:t>
            </w:r>
          </w:p>
        </w:tc>
        <w:tc>
          <w:tcPr>
            <w:tcW w:w="1260"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预防性保养包</w:t>
            </w:r>
          </w:p>
        </w:tc>
        <w:tc>
          <w:tcPr>
            <w:tcW w:w="210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eastAsia="zh-CN" w:bidi="ar"/>
              </w:rPr>
              <w:t>排水阀</w:t>
            </w:r>
            <w:r>
              <w:rPr>
                <w:rFonts w:hint="eastAsia" w:ascii="仿宋" w:hAnsi="仿宋" w:eastAsia="仿宋" w:cs="仿宋"/>
                <w:color w:val="000000"/>
                <w:kern w:val="0"/>
                <w:sz w:val="24"/>
                <w:lang w:val="en-US" w:eastAsia="zh-CN" w:bidi="ar"/>
              </w:rPr>
              <w:t>(16209789001)</w:t>
            </w:r>
            <w:r>
              <w:rPr>
                <w:rFonts w:hint="eastAsia" w:ascii="仿宋" w:hAnsi="仿宋" w:eastAsia="仿宋" w:cs="仿宋"/>
                <w:color w:val="000000"/>
                <w:kern w:val="0"/>
                <w:sz w:val="24"/>
                <w:lang w:eastAsia="zh-CN" w:bidi="ar"/>
              </w:rPr>
              <w:t>、电机皮带</w:t>
            </w:r>
            <w:r>
              <w:rPr>
                <w:rFonts w:hint="eastAsia" w:ascii="仿宋" w:hAnsi="仿宋" w:eastAsia="仿宋" w:cs="仿宋"/>
                <w:color w:val="000000"/>
                <w:kern w:val="0"/>
                <w:sz w:val="24"/>
                <w:lang w:val="en-US" w:eastAsia="zh-CN" w:bidi="ar"/>
              </w:rPr>
              <w:t>(2245060-A)</w:t>
            </w:r>
          </w:p>
        </w:tc>
        <w:tc>
          <w:tcPr>
            <w:tcW w:w="13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eastAsia="zh-CN" w:bidi="ar"/>
              </w:rPr>
              <w:t>各</w:t>
            </w:r>
            <w:r>
              <w:rPr>
                <w:rFonts w:hint="eastAsia" w:ascii="仿宋" w:hAnsi="仿宋" w:eastAsia="仿宋" w:cs="仿宋"/>
                <w:color w:val="000000"/>
                <w:kern w:val="0"/>
                <w:sz w:val="24"/>
                <w:lang w:val="en-US" w:eastAsia="zh-CN" w:bidi="ar"/>
              </w:rPr>
              <w:t>2只</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bidi="ar"/>
              </w:rPr>
              <w:t>年/次</w:t>
            </w: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26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bl>
    <w:p>
      <w:pPr>
        <w:spacing w:line="280" w:lineRule="exact"/>
        <w:ind w:firstLine="560" w:firstLineChars="200"/>
        <w:rPr>
          <w:rFonts w:hint="eastAsia" w:ascii="仿宋" w:hAnsi="仿宋" w:eastAsia="仿宋" w:cs="仿宋"/>
          <w:color w:val="auto"/>
          <w:sz w:val="28"/>
          <w:szCs w:val="28"/>
          <w:lang w:val="en-US" w:eastAsia="zh-CN"/>
        </w:rPr>
      </w:pPr>
    </w:p>
    <w:p>
      <w:pPr>
        <w:widowControl/>
        <w:spacing w:line="360" w:lineRule="auto"/>
        <w:textAlignment w:val="center"/>
        <w:rPr>
          <w:rFonts w:hint="eastAsia" w:ascii="仿宋" w:hAnsi="仿宋" w:eastAsia="仿宋" w:cs="宋体"/>
          <w:b/>
          <w:bCs/>
          <w:color w:val="000000"/>
          <w:kern w:val="0"/>
          <w:sz w:val="24"/>
          <w:lang w:val="en-US" w:eastAsia="zh-CN" w:bidi="ar"/>
        </w:rPr>
      </w:pPr>
      <w:r>
        <w:rPr>
          <w:rFonts w:hint="eastAsia" w:ascii="仿宋" w:hAnsi="仿宋" w:eastAsia="仿宋" w:cs="宋体"/>
          <w:b/>
          <w:bCs/>
          <w:color w:val="000000"/>
          <w:kern w:val="0"/>
          <w:sz w:val="24"/>
          <w:lang w:val="en-US" w:eastAsia="zh-CN" w:bidi="ar"/>
        </w:rPr>
        <w:t>2台牙科空压机组一次保养所需配件明细、数量及周期（包括但不限定以下内容）：</w:t>
      </w:r>
    </w:p>
    <w:tbl>
      <w:tblPr>
        <w:tblStyle w:val="8"/>
        <w:tblW w:w="9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2610"/>
        <w:gridCol w:w="1590"/>
        <w:gridCol w:w="1440"/>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品名（更换配件）</w:t>
            </w:r>
          </w:p>
        </w:tc>
        <w:tc>
          <w:tcPr>
            <w:tcW w:w="2610"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规格型号</w:t>
            </w:r>
          </w:p>
        </w:tc>
        <w:tc>
          <w:tcPr>
            <w:tcW w:w="1590"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440" w:type="dxa"/>
            <w:shd w:val="clear" w:color="auto" w:fill="A8D08D"/>
            <w:noWrap w:val="0"/>
            <w:vAlign w:val="center"/>
          </w:tcPr>
          <w:p>
            <w:pPr>
              <w:spacing w:line="28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周期</w:t>
            </w:r>
          </w:p>
        </w:tc>
        <w:tc>
          <w:tcPr>
            <w:tcW w:w="1125" w:type="dxa"/>
            <w:shd w:val="clear" w:color="auto" w:fill="A8D08D"/>
            <w:noWrap w:val="0"/>
            <w:vAlign w:val="center"/>
          </w:tcPr>
          <w:p>
            <w:pPr>
              <w:spacing w:line="280" w:lineRule="exact"/>
              <w:rPr>
                <w:rFonts w:hint="eastAsia" w:ascii="仿宋" w:hAnsi="仿宋" w:eastAsia="仿宋" w:cs="仿宋"/>
                <w:color w:val="auto"/>
                <w:sz w:val="24"/>
                <w:szCs w:val="24"/>
              </w:rPr>
            </w:pPr>
            <w:r>
              <w:rPr>
                <w:rFonts w:hint="eastAsia" w:ascii="仿宋" w:hAnsi="仿宋" w:eastAsia="仿宋" w:cs="仿宋"/>
                <w:color w:val="000000"/>
                <w:sz w:val="24"/>
                <w:szCs w:val="24"/>
                <w:lang w:eastAsia="zh-CN"/>
              </w:rPr>
              <w:t>价格（元）</w:t>
            </w:r>
          </w:p>
        </w:tc>
        <w:tc>
          <w:tcPr>
            <w:tcW w:w="1125" w:type="dxa"/>
            <w:shd w:val="clear" w:color="auto" w:fill="A8D08D"/>
            <w:noWrap w:val="0"/>
            <w:vAlign w:val="center"/>
          </w:tcPr>
          <w:p>
            <w:pPr>
              <w:spacing w:line="280" w:lineRule="exact"/>
              <w:rPr>
                <w:rFonts w:hint="eastAsia" w:ascii="仿宋" w:hAnsi="仿宋" w:eastAsia="仿宋" w:cs="仿宋"/>
                <w:color w:val="auto"/>
                <w:sz w:val="24"/>
                <w:szCs w:val="24"/>
              </w:rPr>
            </w:pPr>
            <w:r>
              <w:rPr>
                <w:rFonts w:hint="eastAsia" w:ascii="仿宋" w:hAnsi="仿宋" w:eastAsia="仿宋" w:cs="仿宋"/>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空滤</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89295976</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过滤网</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99331811</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油滤</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小54672654</w:t>
            </w:r>
          </w:p>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 xml:space="preserve">  大54749247</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油气分离器</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47554255001</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润滑油</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92692284 5L</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3桶</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管道过滤器（初级）</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FA1501D</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管道过滤器芯（中级）</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FA1501G</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管道过滤器芯（高级）</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FA1501H</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管道过滤器芯（活性碳）</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FA1501A</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吸附式干燥机消声器</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XY-10</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吸附式干燥机干燥剂</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Q235-B20 Q345R</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4只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预防性保养包</w:t>
            </w:r>
          </w:p>
        </w:tc>
        <w:tc>
          <w:tcPr>
            <w:tcW w:w="261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排水阀（16209789012）</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各2只</w:t>
            </w:r>
          </w:p>
        </w:tc>
        <w:tc>
          <w:tcPr>
            <w:tcW w:w="144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2年/次</w:t>
            </w: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bl>
    <w:p>
      <w:pPr>
        <w:spacing w:line="280" w:lineRule="exact"/>
        <w:ind w:firstLine="281" w:firstLineChars="100"/>
        <w:rPr>
          <w:rFonts w:hint="eastAsia" w:ascii="仿宋" w:hAnsi="仿宋" w:eastAsia="仿宋" w:cs="仿宋"/>
          <w:b/>
          <w:bCs/>
          <w:color w:val="auto"/>
          <w:sz w:val="28"/>
          <w:szCs w:val="28"/>
          <w:lang w:val="en-US" w:eastAsia="zh-CN"/>
        </w:rPr>
      </w:pPr>
    </w:p>
    <w:p>
      <w:pPr>
        <w:widowControl/>
        <w:spacing w:line="360" w:lineRule="auto"/>
        <w:textAlignment w:val="center"/>
        <w:rPr>
          <w:rFonts w:hint="eastAsia" w:ascii="仿宋" w:hAnsi="仿宋" w:eastAsia="仿宋" w:cs="宋体"/>
          <w:b/>
          <w:bCs/>
          <w:color w:val="000000"/>
          <w:kern w:val="0"/>
          <w:sz w:val="24"/>
          <w:lang w:val="en-US" w:eastAsia="zh-CN" w:bidi="ar"/>
        </w:rPr>
      </w:pPr>
      <w:r>
        <w:rPr>
          <w:rFonts w:hint="eastAsia" w:ascii="仿宋" w:hAnsi="仿宋" w:eastAsia="仿宋" w:cs="宋体"/>
          <w:b/>
          <w:bCs/>
          <w:color w:val="000000"/>
          <w:kern w:val="0"/>
          <w:sz w:val="24"/>
          <w:lang w:val="en-US" w:eastAsia="zh-CN" w:bidi="ar"/>
        </w:rPr>
        <w:t>2台真空负压机组一次保养所需配件明细、数量及周期（包括但不限定以下内容）：</w:t>
      </w:r>
    </w:p>
    <w:tbl>
      <w:tblPr>
        <w:tblStyle w:val="8"/>
        <w:tblW w:w="9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2565"/>
        <w:gridCol w:w="1590"/>
        <w:gridCol w:w="142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品名（更换配件）</w:t>
            </w:r>
          </w:p>
        </w:tc>
        <w:tc>
          <w:tcPr>
            <w:tcW w:w="2565"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规格型号</w:t>
            </w:r>
          </w:p>
        </w:tc>
        <w:tc>
          <w:tcPr>
            <w:tcW w:w="1590"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425" w:type="dxa"/>
            <w:shd w:val="clear" w:color="auto" w:fill="A8D08D"/>
            <w:noWrap w:val="0"/>
            <w:vAlign w:val="center"/>
          </w:tcPr>
          <w:p>
            <w:pPr>
              <w:spacing w:line="2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周期</w:t>
            </w:r>
          </w:p>
        </w:tc>
        <w:tc>
          <w:tcPr>
            <w:tcW w:w="1155" w:type="dxa"/>
            <w:shd w:val="clear" w:color="auto" w:fill="A8D08D"/>
            <w:noWrap w:val="0"/>
            <w:vAlign w:val="center"/>
          </w:tcPr>
          <w:p>
            <w:pPr>
              <w:spacing w:line="280" w:lineRule="exact"/>
              <w:rPr>
                <w:rFonts w:hint="eastAsia" w:ascii="仿宋" w:hAnsi="仿宋" w:eastAsia="仿宋" w:cs="仿宋"/>
                <w:color w:val="auto"/>
                <w:sz w:val="24"/>
                <w:szCs w:val="24"/>
              </w:rPr>
            </w:pPr>
            <w:r>
              <w:rPr>
                <w:rFonts w:hint="eastAsia" w:ascii="仿宋" w:hAnsi="仿宋" w:eastAsia="仿宋" w:cs="仿宋"/>
                <w:color w:val="000000"/>
                <w:sz w:val="24"/>
                <w:szCs w:val="24"/>
                <w:lang w:eastAsia="zh-CN"/>
              </w:rPr>
              <w:t>价格（元）</w:t>
            </w:r>
          </w:p>
        </w:tc>
        <w:tc>
          <w:tcPr>
            <w:tcW w:w="1155" w:type="dxa"/>
            <w:shd w:val="clear" w:color="auto" w:fill="A8D08D"/>
            <w:noWrap w:val="0"/>
            <w:vAlign w:val="center"/>
          </w:tcPr>
          <w:p>
            <w:pPr>
              <w:spacing w:line="280" w:lineRule="exact"/>
              <w:rPr>
                <w:rFonts w:hint="eastAsia" w:ascii="仿宋" w:hAnsi="仿宋" w:eastAsia="仿宋" w:cs="仿宋"/>
                <w:color w:val="auto"/>
                <w:sz w:val="24"/>
                <w:szCs w:val="24"/>
              </w:rPr>
            </w:pPr>
            <w:r>
              <w:rPr>
                <w:rFonts w:hint="eastAsia" w:ascii="仿宋" w:hAnsi="仿宋" w:eastAsia="仿宋" w:cs="仿宋"/>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空滤</w:t>
            </w:r>
          </w:p>
        </w:tc>
        <w:tc>
          <w:tcPr>
            <w:tcW w:w="25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4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油滤</w:t>
            </w:r>
          </w:p>
        </w:tc>
        <w:tc>
          <w:tcPr>
            <w:tcW w:w="25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4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w:t>
            </w: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01"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油气分离器</w:t>
            </w:r>
          </w:p>
        </w:tc>
        <w:tc>
          <w:tcPr>
            <w:tcW w:w="25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A140MV -VFC</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2只</w:t>
            </w:r>
          </w:p>
        </w:tc>
        <w:tc>
          <w:tcPr>
            <w:tcW w:w="14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润滑油</w:t>
            </w:r>
          </w:p>
        </w:tc>
        <w:tc>
          <w:tcPr>
            <w:tcW w:w="25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MV99S-5L</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2桶</w:t>
            </w:r>
          </w:p>
        </w:tc>
        <w:tc>
          <w:tcPr>
            <w:tcW w:w="14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除菌过滤器</w:t>
            </w:r>
          </w:p>
        </w:tc>
        <w:tc>
          <w:tcPr>
            <w:tcW w:w="256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与原产品相同</w:t>
            </w:r>
          </w:p>
        </w:tc>
        <w:tc>
          <w:tcPr>
            <w:tcW w:w="1590"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按需</w:t>
            </w:r>
          </w:p>
        </w:tc>
        <w:tc>
          <w:tcPr>
            <w:tcW w:w="142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1年/次</w:t>
            </w: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c>
          <w:tcPr>
            <w:tcW w:w="1155" w:type="dxa"/>
            <w:noWrap w:val="0"/>
            <w:vAlign w:val="center"/>
          </w:tcPr>
          <w:p>
            <w:pPr>
              <w:widowControl/>
              <w:jc w:val="center"/>
              <w:textAlignment w:val="center"/>
              <w:rPr>
                <w:rFonts w:hint="eastAsia" w:ascii="仿宋" w:hAnsi="仿宋" w:eastAsia="仿宋" w:cs="仿宋"/>
                <w:color w:val="000000"/>
                <w:kern w:val="0"/>
                <w:sz w:val="24"/>
                <w:lang w:val="en-US" w:eastAsia="zh-CN" w:bidi="ar"/>
              </w:rPr>
            </w:pPr>
          </w:p>
        </w:tc>
      </w:tr>
    </w:tbl>
    <w:p>
      <w:pPr>
        <w:rPr>
          <w:rFonts w:hint="eastAsia" w:ascii="仿宋" w:hAnsi="仿宋" w:eastAsia="仿宋" w:cs="仿宋"/>
          <w:color w:val="auto"/>
          <w:sz w:val="24"/>
          <w:szCs w:val="24"/>
          <w:lang w:val="en-US" w:eastAsia="zh-CN"/>
        </w:rPr>
      </w:pPr>
    </w:p>
    <w:p>
      <w:pPr>
        <w:widowControl/>
        <w:spacing w:line="360" w:lineRule="auto"/>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注</w:t>
      </w:r>
      <w:r>
        <w:rPr>
          <w:rFonts w:ascii="仿宋" w:hAnsi="仿宋" w:eastAsia="仿宋" w:cs="宋体"/>
          <w:b/>
          <w:bCs/>
          <w:color w:val="000000"/>
          <w:kern w:val="0"/>
          <w:sz w:val="24"/>
          <w:lang w:bidi="ar"/>
        </w:rPr>
        <w:t>:上述所列材料及设备为暂列，请现场勘查，以实际为准。</w:t>
      </w:r>
      <w:r>
        <w:rPr>
          <w:rFonts w:hint="eastAsia" w:ascii="仿宋" w:hAnsi="仿宋" w:eastAsia="仿宋" w:cs="宋体"/>
          <w:b/>
          <w:bCs/>
          <w:color w:val="000000"/>
          <w:kern w:val="0"/>
          <w:sz w:val="24"/>
          <w:lang w:bidi="ar"/>
        </w:rPr>
        <w:t>（对更换配件型号及数量有异议的可在备注栏内备注）</w:t>
      </w:r>
    </w:p>
    <w:p>
      <w:pPr>
        <w:widowControl/>
        <w:spacing w:line="360" w:lineRule="auto"/>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投标人根据上表所列进行承诺确保使用寿命情况。以上耗材表为四年内所必须更换最低数量，如在实际运行过程，设备由于以上耗材原因未达到运行要求，中标方须及时更换相应耗材，费用不再增加。（最后一年需更换的周期耗材由下一家维保单位更换）</w:t>
      </w:r>
    </w:p>
    <w:p>
      <w:pPr>
        <w:pStyle w:val="6"/>
        <w:numPr>
          <w:ilvl w:val="0"/>
          <w:numId w:val="1"/>
        </w:numPr>
        <w:spacing w:line="360" w:lineRule="auto"/>
        <w:ind w:leftChars="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维保期限：四年</w:t>
      </w:r>
    </w:p>
    <w:p>
      <w:pPr>
        <w:pStyle w:val="6"/>
        <w:numPr>
          <w:ilvl w:val="0"/>
          <w:numId w:val="1"/>
        </w:numPr>
        <w:spacing w:line="360" w:lineRule="auto"/>
        <w:ind w:leftChars="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易损维修配件报价</w:t>
      </w:r>
      <w:r>
        <w:rPr>
          <w:rFonts w:ascii="仿宋" w:hAnsi="仿宋" w:eastAsia="仿宋" w:cs="宋体"/>
          <w:b/>
          <w:bCs/>
          <w:color w:val="000000" w:themeColor="text1"/>
          <w:sz w:val="24"/>
          <w14:textFill>
            <w14:solidFill>
              <w14:schemeClr w14:val="tx1"/>
            </w14:solidFill>
          </w14:textFill>
        </w:rPr>
        <w:t>:</w:t>
      </w:r>
    </w:p>
    <w:p>
      <w:pPr>
        <w:pStyle w:val="6"/>
        <w:spacing w:line="360" w:lineRule="auto"/>
        <w:ind w:left="600" w:leftChars="0" w:firstLine="0" w:firstLineChars="0"/>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、机组配件根据现场维护保养情况，由双方相关专业技术人员共同决定是否更换。</w:t>
      </w:r>
    </w:p>
    <w:p>
      <w:pPr>
        <w:pStyle w:val="6"/>
        <w:spacing w:line="360" w:lineRule="auto"/>
        <w:ind w:left="600" w:leftChars="0" w:firstLine="0" w:firstLineChars="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w:t>
      </w:r>
      <w:r>
        <w:rPr>
          <w:rFonts w:ascii="仿宋" w:hAnsi="仿宋" w:eastAsia="仿宋" w:cs="宋体"/>
          <w:color w:val="000000" w:themeColor="text1"/>
          <w:sz w:val="24"/>
          <w14:textFill>
            <w14:solidFill>
              <w14:schemeClr w14:val="tx1"/>
            </w14:solidFill>
          </w14:textFill>
        </w:rPr>
        <w:t>维修配件价格不包含在维保费内，质保要求不少于12个月。</w:t>
      </w:r>
    </w:p>
    <w:p>
      <w:pPr>
        <w:pStyle w:val="6"/>
        <w:spacing w:line="360" w:lineRule="auto"/>
        <w:ind w:left="600" w:leftChars="0" w:firstLine="0" w:firstLineChars="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3、报价合同期内有效，报价包含配件的运送、安装、调试等所有相关费用</w:t>
      </w:r>
    </w:p>
    <w:p>
      <w:pPr>
        <w:pStyle w:val="6"/>
        <w:spacing w:line="360" w:lineRule="auto"/>
        <w:ind w:left="600" w:leftChars="0" w:firstLine="0" w:firstLineChars="0"/>
        <w:rPr>
          <w:rFonts w:hint="default" w:ascii="仿宋" w:hAnsi="仿宋" w:eastAsia="仿宋" w:cs="宋体"/>
          <w:b/>
          <w:bCs/>
          <w:color w:val="000000"/>
          <w:kern w:val="0"/>
          <w:sz w:val="24"/>
          <w:szCs w:val="24"/>
          <w:lang w:val="en-US" w:eastAsia="zh-CN" w:bidi="ar"/>
        </w:rPr>
      </w:pPr>
      <w:r>
        <w:rPr>
          <w:rFonts w:hint="eastAsia" w:ascii="仿宋" w:hAnsi="仿宋" w:eastAsia="仿宋" w:cs="宋体"/>
          <w:b/>
          <w:bCs/>
          <w:color w:val="000000"/>
          <w:kern w:val="0"/>
          <w:sz w:val="24"/>
          <w:szCs w:val="24"/>
          <w:lang w:val="en-US" w:eastAsia="zh-CN" w:bidi="ar"/>
        </w:rPr>
        <w:t>（1）六安市中医院配件清单</w:t>
      </w:r>
    </w:p>
    <w:tbl>
      <w:tblPr>
        <w:tblStyle w:val="8"/>
        <w:tblW w:w="10185"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1369"/>
        <w:gridCol w:w="1416"/>
        <w:gridCol w:w="1402"/>
        <w:gridCol w:w="137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序号</w:t>
            </w:r>
          </w:p>
        </w:tc>
        <w:tc>
          <w:tcPr>
            <w:tcW w:w="1369" w:type="dxa"/>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配件名称</w:t>
            </w:r>
          </w:p>
        </w:tc>
        <w:tc>
          <w:tcPr>
            <w:tcW w:w="1416" w:type="dxa"/>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规格型号</w:t>
            </w:r>
          </w:p>
        </w:tc>
        <w:tc>
          <w:tcPr>
            <w:tcW w:w="1402" w:type="dxa"/>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单位</w:t>
            </w:r>
          </w:p>
        </w:tc>
        <w:tc>
          <w:tcPr>
            <w:tcW w:w="1370" w:type="dxa"/>
          </w:tcPr>
          <w:p>
            <w:pPr>
              <w:pStyle w:val="6"/>
              <w:spacing w:line="360" w:lineRule="auto"/>
              <w:ind w:left="0" w:leftChars="0" w:firstLine="0" w:firstLineChars="0"/>
              <w:rPr>
                <w:rFonts w:hint="eastAsia" w:ascii="仿宋" w:hAnsi="仿宋" w:eastAsia="仿宋" w:cs="宋体"/>
                <w:b/>
                <w:bCs/>
                <w:color w:val="000000" w:themeColor="text1"/>
                <w:sz w:val="24"/>
                <w:lang w:eastAsia="zh-CN"/>
                <w14:textFill>
                  <w14:solidFill>
                    <w14:schemeClr w14:val="tx1"/>
                  </w14:solidFill>
                </w14:textFill>
              </w:rPr>
            </w:pPr>
            <w:r>
              <w:rPr>
                <w:rFonts w:hint="eastAsia" w:ascii="仿宋" w:hAnsi="仿宋" w:eastAsia="仿宋" w:cs="宋体"/>
                <w:b/>
                <w:bCs/>
                <w:color w:val="000000" w:themeColor="text1"/>
                <w:kern w:val="0"/>
                <w:sz w:val="24"/>
                <w:lang w:bidi="ar"/>
                <w14:textFill>
                  <w14:solidFill>
                    <w14:schemeClr w14:val="tx1"/>
                  </w14:solidFill>
                </w14:textFill>
              </w:rPr>
              <w:t>价格</w:t>
            </w:r>
            <w:r>
              <w:rPr>
                <w:rFonts w:hint="eastAsia" w:ascii="仿宋" w:hAnsi="仿宋" w:eastAsia="仿宋" w:cs="宋体"/>
                <w:b/>
                <w:bCs/>
                <w:color w:val="000000" w:themeColor="text1"/>
                <w:kern w:val="0"/>
                <w:sz w:val="24"/>
                <w:lang w:eastAsia="zh-CN" w:bidi="ar"/>
                <w14:textFill>
                  <w14:solidFill>
                    <w14:schemeClr w14:val="tx1"/>
                  </w14:solidFill>
                </w14:textFill>
              </w:rPr>
              <w:t>（元）</w:t>
            </w:r>
          </w:p>
        </w:tc>
        <w:tc>
          <w:tcPr>
            <w:tcW w:w="2459" w:type="dxa"/>
          </w:tcPr>
          <w:p>
            <w:pPr>
              <w:pStyle w:val="6"/>
              <w:spacing w:line="360" w:lineRule="auto"/>
              <w:ind w:left="0" w:leftChars="0" w:firstLine="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1</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主机</w:t>
            </w:r>
          </w:p>
        </w:tc>
        <w:tc>
          <w:tcPr>
            <w:tcW w:w="1416"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WE-11</w:t>
            </w:r>
          </w:p>
        </w:tc>
        <w:tc>
          <w:tcPr>
            <w:tcW w:w="1402"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2</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电机</w:t>
            </w:r>
          </w:p>
        </w:tc>
        <w:tc>
          <w:tcPr>
            <w:tcW w:w="1416"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WE-11</w:t>
            </w:r>
          </w:p>
        </w:tc>
        <w:tc>
          <w:tcPr>
            <w:tcW w:w="1402"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3</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风冷却器</w:t>
            </w:r>
          </w:p>
        </w:tc>
        <w:tc>
          <w:tcPr>
            <w:tcW w:w="1416" w:type="dxa"/>
          </w:tcPr>
          <w:p>
            <w:pPr>
              <w:spacing w:line="360" w:lineRule="auto"/>
              <w:rPr>
                <w:rFonts w:ascii="仿宋" w:hAnsi="仿宋" w:eastAsia="仿宋" w:cs="宋体"/>
                <w:sz w:val="24"/>
              </w:rPr>
            </w:pPr>
            <w:r>
              <w:rPr>
                <w:rFonts w:hint="eastAsia" w:ascii="仿宋" w:hAnsi="仿宋" w:eastAsia="仿宋" w:cs="宋体"/>
                <w:sz w:val="24"/>
              </w:rPr>
              <w:t>WE-11</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4</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控制器</w:t>
            </w:r>
          </w:p>
        </w:tc>
        <w:tc>
          <w:tcPr>
            <w:tcW w:w="1416" w:type="dxa"/>
          </w:tcPr>
          <w:p>
            <w:pPr>
              <w:spacing w:line="360" w:lineRule="auto"/>
              <w:rPr>
                <w:rFonts w:ascii="仿宋" w:hAnsi="仿宋" w:eastAsia="仿宋" w:cs="宋体"/>
                <w:sz w:val="24"/>
              </w:rPr>
            </w:pPr>
            <w:r>
              <w:rPr>
                <w:rFonts w:hint="eastAsia" w:ascii="仿宋" w:hAnsi="仿宋" w:eastAsia="仿宋" w:cs="宋体"/>
                <w:sz w:val="24"/>
              </w:rPr>
              <w:t>WE-11</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5</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止逆阀</w:t>
            </w:r>
          </w:p>
        </w:tc>
        <w:tc>
          <w:tcPr>
            <w:tcW w:w="1416" w:type="dxa"/>
          </w:tcPr>
          <w:p>
            <w:pPr>
              <w:spacing w:line="360" w:lineRule="auto"/>
              <w:rPr>
                <w:rFonts w:ascii="仿宋" w:hAnsi="仿宋" w:eastAsia="仿宋" w:cs="宋体"/>
                <w:sz w:val="24"/>
              </w:rPr>
            </w:pPr>
            <w:r>
              <w:rPr>
                <w:rFonts w:hint="eastAsia" w:ascii="仿宋" w:hAnsi="仿宋" w:eastAsia="仿宋" w:cs="宋体"/>
                <w:sz w:val="24"/>
              </w:rPr>
              <w:t>WE-11</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6</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排放阀</w:t>
            </w:r>
          </w:p>
        </w:tc>
        <w:tc>
          <w:tcPr>
            <w:tcW w:w="1416" w:type="dxa"/>
          </w:tcPr>
          <w:p>
            <w:pPr>
              <w:spacing w:line="360" w:lineRule="auto"/>
              <w:rPr>
                <w:rFonts w:ascii="仿宋" w:hAnsi="仿宋" w:eastAsia="仿宋" w:cs="宋体"/>
                <w:sz w:val="24"/>
              </w:rPr>
            </w:pPr>
            <w:r>
              <w:rPr>
                <w:rFonts w:hint="eastAsia" w:ascii="仿宋" w:hAnsi="仿宋" w:eastAsia="仿宋" w:cs="宋体"/>
                <w:sz w:val="24"/>
              </w:rPr>
              <w:t>WE-11</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7</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压力变送器</w:t>
            </w:r>
          </w:p>
        </w:tc>
        <w:tc>
          <w:tcPr>
            <w:tcW w:w="1416" w:type="dxa"/>
          </w:tcPr>
          <w:p>
            <w:pPr>
              <w:spacing w:line="360" w:lineRule="auto"/>
              <w:rPr>
                <w:rFonts w:ascii="仿宋" w:hAnsi="仿宋" w:eastAsia="仿宋" w:cs="宋体"/>
                <w:sz w:val="24"/>
              </w:rPr>
            </w:pPr>
            <w:r>
              <w:rPr>
                <w:rFonts w:hint="eastAsia" w:ascii="仿宋" w:hAnsi="仿宋" w:eastAsia="仿宋" w:cs="宋体"/>
                <w:sz w:val="24"/>
              </w:rPr>
              <w:t>WE-11</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8</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冷干机</w:t>
            </w:r>
          </w:p>
        </w:tc>
        <w:tc>
          <w:tcPr>
            <w:tcW w:w="1416"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钒钛机械</w:t>
            </w:r>
          </w:p>
        </w:tc>
        <w:tc>
          <w:tcPr>
            <w:tcW w:w="1402" w:type="dxa"/>
          </w:tcPr>
          <w:p>
            <w:pPr>
              <w:spacing w:line="360" w:lineRule="auto"/>
              <w:rPr>
                <w:rFonts w:ascii="仿宋" w:hAnsi="仿宋" w:eastAsia="仿宋" w:cs="宋体"/>
                <w:sz w:val="24"/>
              </w:rPr>
            </w:pP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9</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真空泵</w:t>
            </w:r>
          </w:p>
        </w:tc>
        <w:tc>
          <w:tcPr>
            <w:tcW w:w="1416"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V-VC202</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10</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电磁阀</w:t>
            </w:r>
          </w:p>
        </w:tc>
        <w:tc>
          <w:tcPr>
            <w:tcW w:w="1416"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V-VC202</w:t>
            </w:r>
          </w:p>
        </w:tc>
        <w:tc>
          <w:tcPr>
            <w:tcW w:w="1402" w:type="dxa"/>
          </w:tcPr>
          <w:p>
            <w:pPr>
              <w:spacing w:line="360" w:lineRule="auto"/>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11</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真空泵</w:t>
            </w:r>
          </w:p>
        </w:tc>
        <w:tc>
          <w:tcPr>
            <w:tcW w:w="1416"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color w:val="000000"/>
                <w:kern w:val="0"/>
                <w:sz w:val="24"/>
                <w:lang w:bidi="ar"/>
              </w:rPr>
              <w:t>W691.000N2</w:t>
            </w:r>
          </w:p>
        </w:tc>
        <w:tc>
          <w:tcPr>
            <w:tcW w:w="1402"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个</w:t>
            </w:r>
          </w:p>
        </w:tc>
        <w:tc>
          <w:tcPr>
            <w:tcW w:w="1370" w:type="dxa"/>
          </w:tcPr>
          <w:p>
            <w:pPr>
              <w:pStyle w:val="6"/>
              <w:spacing w:line="360" w:lineRule="auto"/>
              <w:ind w:left="0" w:leftChars="0" w:firstLine="0" w:firstLineChars="0"/>
              <w:rPr>
                <w:rFonts w:ascii="仿宋" w:hAnsi="仿宋" w:eastAsia="仿宋" w:cs="宋体"/>
                <w:color w:val="FF0000"/>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9" w:type="dxa"/>
          </w:tcPr>
          <w:p>
            <w:pPr>
              <w:pStyle w:val="6"/>
              <w:spacing w:line="360" w:lineRule="auto"/>
              <w:ind w:left="0" w:leftChars="0" w:firstLine="0" w:firstLineChars="0"/>
              <w:rPr>
                <w:rFonts w:hint="default" w:ascii="仿宋" w:hAnsi="仿宋" w:eastAsia="仿宋" w:cs="宋体"/>
                <w:color w:val="FF0000"/>
                <w:sz w:val="24"/>
                <w:lang w:val="en-US" w:eastAsia="zh-CN"/>
              </w:rPr>
            </w:pPr>
            <w:r>
              <w:rPr>
                <w:rFonts w:hint="eastAsia" w:ascii="仿宋" w:hAnsi="仿宋" w:eastAsia="仿宋" w:cs="宋体"/>
                <w:color w:val="auto"/>
                <w:sz w:val="24"/>
                <w:lang w:val="en-US" w:eastAsia="zh-CN"/>
              </w:rPr>
              <w:t>12</w:t>
            </w:r>
          </w:p>
        </w:tc>
        <w:tc>
          <w:tcPr>
            <w:tcW w:w="1369"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电磁阀</w:t>
            </w:r>
          </w:p>
        </w:tc>
        <w:tc>
          <w:tcPr>
            <w:tcW w:w="1416" w:type="dxa"/>
          </w:tcPr>
          <w:p>
            <w:pPr>
              <w:pStyle w:val="6"/>
              <w:spacing w:line="360" w:lineRule="auto"/>
              <w:ind w:left="0" w:leftChars="0" w:firstLine="0" w:firstLineChars="0"/>
              <w:rPr>
                <w:rFonts w:ascii="仿宋" w:hAnsi="仿宋" w:eastAsia="仿宋" w:cs="宋体"/>
                <w:color w:val="FF0000"/>
                <w:sz w:val="24"/>
              </w:rPr>
            </w:pPr>
            <w:r>
              <w:rPr>
                <w:rFonts w:hint="eastAsia" w:ascii="仿宋" w:hAnsi="仿宋" w:eastAsia="仿宋" w:cs="宋体"/>
                <w:color w:val="000000"/>
                <w:kern w:val="0"/>
                <w:sz w:val="24"/>
                <w:lang w:bidi="ar"/>
              </w:rPr>
              <w:t>W691.000N2</w:t>
            </w:r>
          </w:p>
        </w:tc>
        <w:tc>
          <w:tcPr>
            <w:tcW w:w="1402" w:type="dxa"/>
          </w:tcPr>
          <w:p>
            <w:pPr>
              <w:pStyle w:val="6"/>
              <w:spacing w:line="360" w:lineRule="auto"/>
              <w:ind w:left="0" w:leftChars="0" w:firstLine="0" w:firstLineChars="0"/>
              <w:rPr>
                <w:rFonts w:ascii="仿宋" w:hAnsi="仿宋" w:eastAsia="仿宋" w:cs="宋体"/>
                <w:sz w:val="24"/>
              </w:rPr>
            </w:pPr>
            <w:r>
              <w:rPr>
                <w:rFonts w:hint="eastAsia" w:ascii="仿宋" w:hAnsi="仿宋" w:eastAsia="仿宋" w:cs="宋体"/>
                <w:sz w:val="24"/>
              </w:rPr>
              <w:t>个</w:t>
            </w:r>
          </w:p>
        </w:tc>
        <w:tc>
          <w:tcPr>
            <w:tcW w:w="1370" w:type="dxa"/>
          </w:tcPr>
          <w:p>
            <w:pPr>
              <w:spacing w:line="360" w:lineRule="auto"/>
              <w:rPr>
                <w:rFonts w:ascii="仿宋" w:hAnsi="仿宋" w:eastAsia="仿宋" w:cs="宋体"/>
                <w:sz w:val="24"/>
              </w:rPr>
            </w:pPr>
          </w:p>
        </w:tc>
        <w:tc>
          <w:tcPr>
            <w:tcW w:w="2459" w:type="dxa"/>
          </w:tcPr>
          <w:p>
            <w:pPr>
              <w:pStyle w:val="6"/>
              <w:spacing w:line="360" w:lineRule="auto"/>
              <w:ind w:left="0" w:leftChars="0" w:firstLine="0" w:firstLineChars="0"/>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5" w:type="dxa"/>
            <w:gridSpan w:val="6"/>
          </w:tcPr>
          <w:p>
            <w:pPr>
              <w:pStyle w:val="6"/>
              <w:spacing w:line="360" w:lineRule="auto"/>
              <w:ind w:left="0" w:leftChars="0" w:firstLine="0" w:firstLineChars="0"/>
              <w:rPr>
                <w:rFonts w:hint="eastAsia" w:ascii="仿宋" w:hAnsi="仿宋" w:eastAsia="仿宋" w:cs="宋体"/>
                <w:color w:val="FF0000"/>
                <w:sz w:val="24"/>
              </w:rPr>
            </w:pPr>
            <w:r>
              <w:rPr>
                <w:rFonts w:hint="eastAsia" w:ascii="仿宋" w:hAnsi="仿宋" w:eastAsia="仿宋" w:cs="宋体"/>
                <w:color w:val="FF0000"/>
                <w:sz w:val="24"/>
              </w:rPr>
              <w:t>备注：请潜在供应商对可能需要更换的配件做相应补充和报价</w:t>
            </w:r>
          </w:p>
        </w:tc>
      </w:tr>
    </w:tbl>
    <w:p>
      <w:pPr>
        <w:pStyle w:val="6"/>
        <w:numPr>
          <w:ilvl w:val="0"/>
          <w:numId w:val="0"/>
        </w:numPr>
        <w:spacing w:line="360" w:lineRule="auto"/>
        <w:rPr>
          <w:rFonts w:hint="eastAsia" w:ascii="仿宋" w:hAnsi="仿宋" w:eastAsia="仿宋" w:cs="宋体"/>
          <w:b/>
          <w:bCs/>
          <w:color w:val="000000"/>
          <w:kern w:val="0"/>
          <w:sz w:val="24"/>
          <w:szCs w:val="24"/>
          <w:lang w:val="en-US" w:eastAsia="zh-CN" w:bidi="ar"/>
        </w:rPr>
      </w:pPr>
      <w:r>
        <w:rPr>
          <w:rFonts w:hint="eastAsia" w:ascii="仿宋" w:hAnsi="仿宋" w:eastAsia="仿宋" w:cs="宋体"/>
          <w:b/>
          <w:bCs/>
          <w:color w:val="000000"/>
          <w:kern w:val="0"/>
          <w:sz w:val="24"/>
          <w:szCs w:val="24"/>
          <w:lang w:val="en-US" w:eastAsia="zh-CN" w:bidi="ar"/>
        </w:rPr>
        <w:t>（2）</w:t>
      </w:r>
      <w:r>
        <w:rPr>
          <w:rFonts w:hint="eastAsia" w:ascii="仿宋" w:hAnsi="仿宋" w:eastAsia="仿宋" w:cs="宋体"/>
          <w:b/>
          <w:bCs/>
          <w:color w:val="000000"/>
          <w:kern w:val="0"/>
          <w:sz w:val="24"/>
          <w:lang w:bidi="ar"/>
        </w:rPr>
        <w:t>六安市</w:t>
      </w:r>
      <w:r>
        <w:rPr>
          <w:rFonts w:hint="eastAsia" w:ascii="仿宋" w:hAnsi="仿宋" w:eastAsia="仿宋" w:cs="宋体"/>
          <w:b/>
          <w:bCs/>
          <w:color w:val="000000"/>
          <w:kern w:val="0"/>
          <w:sz w:val="24"/>
          <w:lang w:eastAsia="zh-CN" w:bidi="ar"/>
        </w:rPr>
        <w:t>霍邱第六人民医院</w:t>
      </w:r>
      <w:r>
        <w:rPr>
          <w:rFonts w:hint="eastAsia" w:ascii="仿宋" w:hAnsi="仿宋" w:eastAsia="仿宋" w:cs="宋体"/>
          <w:b/>
          <w:bCs/>
          <w:color w:val="000000"/>
          <w:kern w:val="0"/>
          <w:sz w:val="24"/>
          <w:szCs w:val="24"/>
          <w:lang w:val="en-US" w:eastAsia="zh-CN" w:bidi="ar"/>
        </w:rPr>
        <w:t>配件清单</w:t>
      </w:r>
    </w:p>
    <w:tbl>
      <w:tblPr>
        <w:tblStyle w:val="8"/>
        <w:tblW w:w="10199"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100"/>
        <w:gridCol w:w="1365"/>
        <w:gridCol w:w="1455"/>
        <w:gridCol w:w="13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序号</w:t>
            </w:r>
          </w:p>
        </w:tc>
        <w:tc>
          <w:tcPr>
            <w:tcW w:w="2100" w:type="dxa"/>
            <w:vAlign w:val="top"/>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配件名称</w:t>
            </w:r>
          </w:p>
        </w:tc>
        <w:tc>
          <w:tcPr>
            <w:tcW w:w="1365" w:type="dxa"/>
            <w:vAlign w:val="top"/>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规格型号</w:t>
            </w:r>
          </w:p>
        </w:tc>
        <w:tc>
          <w:tcPr>
            <w:tcW w:w="1455" w:type="dxa"/>
            <w:vAlign w:val="top"/>
          </w:tcPr>
          <w:p>
            <w:pPr>
              <w:pStyle w:val="6"/>
              <w:spacing w:line="360" w:lineRule="auto"/>
              <w:ind w:left="0" w:leftChars="0" w:firstLine="0" w:firstLineChars="0"/>
              <w:rPr>
                <w:rFonts w:ascii="仿宋" w:hAnsi="仿宋" w:eastAsia="仿宋" w:cs="宋体"/>
                <w:b/>
                <w:bCs/>
                <w:color w:val="FF0000"/>
                <w:sz w:val="24"/>
              </w:rPr>
            </w:pPr>
            <w:r>
              <w:rPr>
                <w:rFonts w:hint="eastAsia" w:ascii="仿宋" w:hAnsi="仿宋" w:eastAsia="仿宋" w:cs="宋体"/>
                <w:b/>
                <w:bCs/>
                <w:color w:val="000000"/>
                <w:kern w:val="0"/>
                <w:sz w:val="24"/>
                <w:lang w:bidi="ar"/>
              </w:rPr>
              <w:t>单位</w:t>
            </w:r>
          </w:p>
        </w:tc>
        <w:tc>
          <w:tcPr>
            <w:tcW w:w="1380" w:type="dxa"/>
            <w:vAlign w:val="top"/>
          </w:tcPr>
          <w:p>
            <w:pPr>
              <w:pStyle w:val="6"/>
              <w:spacing w:line="360" w:lineRule="auto"/>
              <w:ind w:left="0" w:leftChars="0" w:firstLine="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kern w:val="0"/>
                <w:sz w:val="24"/>
                <w:lang w:bidi="ar"/>
                <w14:textFill>
                  <w14:solidFill>
                    <w14:schemeClr w14:val="tx1"/>
                  </w14:solidFill>
                </w14:textFill>
              </w:rPr>
              <w:t>价格</w:t>
            </w:r>
            <w:r>
              <w:rPr>
                <w:rFonts w:hint="eastAsia" w:ascii="仿宋" w:hAnsi="仿宋" w:eastAsia="仿宋" w:cs="宋体"/>
                <w:b/>
                <w:bCs/>
                <w:color w:val="000000" w:themeColor="text1"/>
                <w:kern w:val="0"/>
                <w:sz w:val="24"/>
                <w:lang w:eastAsia="zh-CN" w:bidi="ar"/>
                <w14:textFill>
                  <w14:solidFill>
                    <w14:schemeClr w14:val="tx1"/>
                  </w14:solidFill>
                </w14:textFill>
              </w:rPr>
              <w:t>（元）</w:t>
            </w:r>
            <w:bookmarkStart w:id="2" w:name="_GoBack"/>
            <w:bookmarkEnd w:id="2"/>
          </w:p>
        </w:tc>
        <w:tc>
          <w:tcPr>
            <w:tcW w:w="2445" w:type="dxa"/>
            <w:vAlign w:val="top"/>
          </w:tcPr>
          <w:p>
            <w:pPr>
              <w:pStyle w:val="6"/>
              <w:spacing w:line="360" w:lineRule="auto"/>
              <w:ind w:left="0" w:leftChars="0" w:firstLine="0" w:firstLineChars="0"/>
              <w:rPr>
                <w:rFonts w:hint="eastAsia" w:eastAsiaTheme="minorEastAsia"/>
                <w:spacing w:val="-8"/>
                <w:lang w:eastAsia="zh-CN"/>
              </w:rPr>
            </w:pPr>
            <w:r>
              <w:rPr>
                <w:rFonts w:hint="eastAsia"/>
                <w:spacing w:val="-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29" w:line="181" w:lineRule="auto"/>
              <w:ind w:left="319" w:leftChars="0"/>
              <w:rPr>
                <w:rFonts w:ascii="仿宋" w:hAnsi="仿宋" w:eastAsia="仿宋" w:cs="宋体"/>
                <w:sz w:val="24"/>
              </w:rPr>
            </w:pPr>
            <w:r>
              <w:t>1</w:t>
            </w:r>
          </w:p>
        </w:tc>
        <w:tc>
          <w:tcPr>
            <w:tcW w:w="2100" w:type="dxa"/>
            <w:vAlign w:val="top"/>
          </w:tcPr>
          <w:p>
            <w:pPr>
              <w:pStyle w:val="15"/>
              <w:spacing w:before="128" w:line="224" w:lineRule="auto"/>
              <w:rPr>
                <w:rFonts w:ascii="仿宋" w:hAnsi="仿宋" w:eastAsia="仿宋" w:cs="宋体"/>
                <w:sz w:val="24"/>
              </w:rPr>
            </w:pPr>
            <w:r>
              <w:rPr>
                <w:spacing w:val="-11"/>
              </w:rPr>
              <w:t>油分</w:t>
            </w:r>
          </w:p>
        </w:tc>
        <w:tc>
          <w:tcPr>
            <w:tcW w:w="1365" w:type="dxa"/>
            <w:vAlign w:val="top"/>
          </w:tcPr>
          <w:p>
            <w:pPr>
              <w:pStyle w:val="15"/>
              <w:spacing w:before="169" w:line="181" w:lineRule="auto"/>
              <w:ind w:left="411" w:leftChars="0"/>
              <w:rPr>
                <w:rFonts w:ascii="仿宋" w:hAnsi="仿宋" w:eastAsia="仿宋" w:cs="宋体"/>
                <w:sz w:val="24"/>
              </w:rPr>
            </w:pPr>
            <w:r>
              <w:rPr>
                <w:spacing w:val="-1"/>
              </w:rPr>
              <w:t>RU11IU-10</w:t>
            </w:r>
          </w:p>
        </w:tc>
        <w:tc>
          <w:tcPr>
            <w:tcW w:w="1455" w:type="dxa"/>
            <w:vAlign w:val="top"/>
          </w:tcPr>
          <w:p>
            <w:pPr>
              <w:pStyle w:val="15"/>
              <w:spacing w:before="188" w:line="226" w:lineRule="auto"/>
              <w:ind w:left="471" w:leftChars="0"/>
              <w:rPr>
                <w:rFonts w:ascii="仿宋" w:hAnsi="仿宋" w:eastAsia="仿宋" w:cs="宋体"/>
                <w:sz w:val="24"/>
              </w:rPr>
            </w:pPr>
            <w:r>
              <w:t>只</w:t>
            </w:r>
          </w:p>
        </w:tc>
        <w:tc>
          <w:tcPr>
            <w:tcW w:w="1380" w:type="dxa"/>
            <w:vAlign w:val="top"/>
          </w:tcPr>
          <w:p>
            <w:pPr>
              <w:pStyle w:val="15"/>
              <w:spacing w:before="229" w:line="181" w:lineRule="auto"/>
              <w:ind w:left="511" w:leftChars="0"/>
              <w:rPr>
                <w:rFonts w:ascii="仿宋" w:hAnsi="仿宋" w:eastAsia="仿宋" w:cs="宋体"/>
                <w:color w:val="FF0000"/>
                <w:sz w:val="24"/>
              </w:rPr>
            </w:pPr>
          </w:p>
        </w:tc>
        <w:tc>
          <w:tcPr>
            <w:tcW w:w="2445" w:type="dxa"/>
            <w:vAlign w:val="top"/>
          </w:tcPr>
          <w:p>
            <w:pPr>
              <w:pStyle w:val="15"/>
              <w:spacing w:before="229" w:line="181" w:lineRule="auto"/>
              <w:ind w:left="319"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4" w:type="dxa"/>
            <w:vAlign w:val="top"/>
          </w:tcPr>
          <w:p>
            <w:pPr>
              <w:pStyle w:val="15"/>
              <w:spacing w:before="223" w:line="180" w:lineRule="auto"/>
              <w:ind w:left="305" w:leftChars="0"/>
              <w:rPr>
                <w:rFonts w:ascii="仿宋" w:hAnsi="仿宋" w:eastAsia="仿宋" w:cs="宋体"/>
                <w:sz w:val="24"/>
              </w:rPr>
            </w:pPr>
            <w:r>
              <w:t>2</w:t>
            </w:r>
          </w:p>
        </w:tc>
        <w:tc>
          <w:tcPr>
            <w:tcW w:w="2100" w:type="dxa"/>
            <w:vAlign w:val="top"/>
          </w:tcPr>
          <w:p>
            <w:pPr>
              <w:pStyle w:val="15"/>
              <w:spacing w:before="131" w:line="222" w:lineRule="auto"/>
              <w:rPr>
                <w:rFonts w:ascii="仿宋" w:hAnsi="仿宋" w:eastAsia="仿宋" w:cs="宋体"/>
                <w:sz w:val="24"/>
              </w:rPr>
            </w:pPr>
            <w:r>
              <w:rPr>
                <w:spacing w:val="-11"/>
              </w:rPr>
              <w:t>油滤</w:t>
            </w:r>
          </w:p>
        </w:tc>
        <w:tc>
          <w:tcPr>
            <w:tcW w:w="1365" w:type="dxa"/>
            <w:vAlign w:val="top"/>
          </w:tcPr>
          <w:p>
            <w:pPr>
              <w:pStyle w:val="15"/>
              <w:spacing w:before="171" w:line="181" w:lineRule="auto"/>
              <w:ind w:left="411" w:leftChars="0"/>
              <w:rPr>
                <w:rFonts w:ascii="仿宋" w:hAnsi="仿宋" w:eastAsia="仿宋" w:cs="宋体"/>
                <w:sz w:val="24"/>
              </w:rPr>
            </w:pPr>
            <w:r>
              <w:rPr>
                <w:spacing w:val="-1"/>
              </w:rPr>
              <w:t>RU11IU-10</w:t>
            </w:r>
          </w:p>
        </w:tc>
        <w:tc>
          <w:tcPr>
            <w:tcW w:w="1455" w:type="dxa"/>
            <w:vAlign w:val="top"/>
          </w:tcPr>
          <w:p>
            <w:pPr>
              <w:pStyle w:val="15"/>
              <w:spacing w:before="188" w:line="226" w:lineRule="auto"/>
              <w:ind w:left="471" w:leftChars="0"/>
              <w:rPr>
                <w:rFonts w:ascii="仿宋" w:hAnsi="仿宋" w:eastAsia="仿宋" w:cs="宋体"/>
                <w:sz w:val="24"/>
              </w:rPr>
            </w:pPr>
            <w:r>
              <w:t>只</w:t>
            </w:r>
          </w:p>
        </w:tc>
        <w:tc>
          <w:tcPr>
            <w:tcW w:w="1380" w:type="dxa"/>
            <w:vAlign w:val="top"/>
          </w:tcPr>
          <w:p>
            <w:pPr>
              <w:pStyle w:val="15"/>
              <w:spacing w:before="229" w:line="181" w:lineRule="auto"/>
              <w:ind w:left="511" w:leftChars="0"/>
              <w:rPr>
                <w:rFonts w:ascii="仿宋" w:hAnsi="仿宋" w:eastAsia="仿宋" w:cs="宋体"/>
                <w:color w:val="FF0000"/>
                <w:sz w:val="24"/>
              </w:rPr>
            </w:pPr>
          </w:p>
        </w:tc>
        <w:tc>
          <w:tcPr>
            <w:tcW w:w="2445" w:type="dxa"/>
            <w:vAlign w:val="top"/>
          </w:tcPr>
          <w:p>
            <w:pPr>
              <w:pStyle w:val="15"/>
              <w:spacing w:before="223" w:line="180" w:lineRule="auto"/>
              <w:ind w:left="305"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1" w:line="180" w:lineRule="auto"/>
              <w:ind w:left="307" w:leftChars="0"/>
              <w:rPr>
                <w:rFonts w:ascii="仿宋" w:hAnsi="仿宋" w:eastAsia="仿宋" w:cs="宋体"/>
                <w:sz w:val="24"/>
              </w:rPr>
            </w:pPr>
            <w:r>
              <w:t>3</w:t>
            </w:r>
          </w:p>
        </w:tc>
        <w:tc>
          <w:tcPr>
            <w:tcW w:w="2100" w:type="dxa"/>
            <w:vAlign w:val="top"/>
          </w:tcPr>
          <w:p>
            <w:pPr>
              <w:pStyle w:val="15"/>
              <w:spacing w:before="132" w:line="222" w:lineRule="auto"/>
              <w:rPr>
                <w:rFonts w:ascii="仿宋" w:hAnsi="仿宋" w:eastAsia="仿宋" w:cs="宋体"/>
                <w:sz w:val="24"/>
              </w:rPr>
            </w:pPr>
            <w:r>
              <w:rPr>
                <w:spacing w:val="-15"/>
              </w:rPr>
              <w:t>空滤</w:t>
            </w:r>
          </w:p>
        </w:tc>
        <w:tc>
          <w:tcPr>
            <w:tcW w:w="1365" w:type="dxa"/>
            <w:vAlign w:val="top"/>
          </w:tcPr>
          <w:p>
            <w:pPr>
              <w:pStyle w:val="15"/>
              <w:spacing w:before="172" w:line="181" w:lineRule="auto"/>
              <w:ind w:left="411" w:leftChars="0"/>
              <w:rPr>
                <w:rFonts w:ascii="仿宋" w:hAnsi="仿宋" w:eastAsia="仿宋" w:cs="宋体"/>
                <w:sz w:val="24"/>
              </w:rPr>
            </w:pPr>
            <w:r>
              <w:rPr>
                <w:spacing w:val="-1"/>
              </w:rPr>
              <w:t>RU11IU-10</w:t>
            </w:r>
          </w:p>
        </w:tc>
        <w:tc>
          <w:tcPr>
            <w:tcW w:w="1455" w:type="dxa"/>
            <w:vAlign w:val="top"/>
          </w:tcPr>
          <w:p>
            <w:pPr>
              <w:pStyle w:val="15"/>
              <w:spacing w:before="189" w:line="226" w:lineRule="auto"/>
              <w:ind w:left="471" w:leftChars="0"/>
              <w:rPr>
                <w:rFonts w:ascii="仿宋" w:hAnsi="仿宋" w:eastAsia="仿宋" w:cs="宋体"/>
                <w:sz w:val="24"/>
              </w:rPr>
            </w:pPr>
            <w:r>
              <w:t>只</w:t>
            </w:r>
          </w:p>
        </w:tc>
        <w:tc>
          <w:tcPr>
            <w:tcW w:w="1380" w:type="dxa"/>
            <w:vAlign w:val="top"/>
          </w:tcPr>
          <w:p>
            <w:pPr>
              <w:pStyle w:val="15"/>
              <w:spacing w:before="230" w:line="181" w:lineRule="auto"/>
              <w:ind w:left="511" w:leftChars="0"/>
              <w:rPr>
                <w:rFonts w:ascii="仿宋" w:hAnsi="仿宋" w:eastAsia="仿宋" w:cs="宋体"/>
                <w:color w:val="FF0000"/>
                <w:sz w:val="24"/>
              </w:rPr>
            </w:pPr>
          </w:p>
        </w:tc>
        <w:tc>
          <w:tcPr>
            <w:tcW w:w="2445" w:type="dxa"/>
            <w:vAlign w:val="top"/>
          </w:tcPr>
          <w:p>
            <w:pPr>
              <w:pStyle w:val="15"/>
              <w:spacing w:before="231" w:line="180" w:lineRule="auto"/>
              <w:ind w:left="307"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0" w:line="180" w:lineRule="auto"/>
              <w:ind w:left="301" w:leftChars="0"/>
              <w:rPr>
                <w:rFonts w:ascii="仿宋" w:hAnsi="仿宋" w:eastAsia="仿宋" w:cs="宋体"/>
                <w:sz w:val="24"/>
              </w:rPr>
            </w:pPr>
            <w:r>
              <w:t>4</w:t>
            </w:r>
          </w:p>
        </w:tc>
        <w:tc>
          <w:tcPr>
            <w:tcW w:w="2100" w:type="dxa"/>
            <w:vAlign w:val="top"/>
          </w:tcPr>
          <w:p>
            <w:pPr>
              <w:pStyle w:val="15"/>
              <w:spacing w:before="131" w:line="222" w:lineRule="auto"/>
              <w:rPr>
                <w:rFonts w:ascii="仿宋" w:hAnsi="仿宋" w:eastAsia="仿宋" w:cs="宋体"/>
                <w:sz w:val="24"/>
              </w:rPr>
            </w:pPr>
            <w:r>
              <w:rPr>
                <w:spacing w:val="-15"/>
              </w:rPr>
              <w:t>空滤</w:t>
            </w:r>
          </w:p>
        </w:tc>
        <w:tc>
          <w:tcPr>
            <w:tcW w:w="1365" w:type="dxa"/>
            <w:vAlign w:val="top"/>
          </w:tcPr>
          <w:p>
            <w:pPr>
              <w:pStyle w:val="15"/>
              <w:spacing w:before="171" w:line="181" w:lineRule="auto"/>
              <w:ind w:left="407" w:leftChars="0"/>
              <w:rPr>
                <w:rFonts w:ascii="仿宋" w:hAnsi="仿宋" w:eastAsia="仿宋" w:cs="宋体"/>
                <w:sz w:val="24"/>
              </w:rPr>
            </w:pPr>
            <w:r>
              <w:rPr>
                <w:spacing w:val="-1"/>
              </w:rPr>
              <w:t>UP5-15-10</w:t>
            </w:r>
          </w:p>
        </w:tc>
        <w:tc>
          <w:tcPr>
            <w:tcW w:w="1455" w:type="dxa"/>
            <w:vAlign w:val="top"/>
          </w:tcPr>
          <w:p>
            <w:pPr>
              <w:pStyle w:val="15"/>
              <w:spacing w:before="188" w:line="226" w:lineRule="auto"/>
              <w:ind w:left="471" w:leftChars="0"/>
              <w:rPr>
                <w:rFonts w:ascii="仿宋" w:hAnsi="仿宋" w:eastAsia="仿宋" w:cs="宋体"/>
                <w:sz w:val="24"/>
              </w:rPr>
            </w:pPr>
            <w:r>
              <w:t>只</w:t>
            </w:r>
          </w:p>
        </w:tc>
        <w:tc>
          <w:tcPr>
            <w:tcW w:w="1380" w:type="dxa"/>
            <w:vAlign w:val="top"/>
          </w:tcPr>
          <w:p>
            <w:pPr>
              <w:pStyle w:val="15"/>
              <w:spacing w:before="230" w:line="180" w:lineRule="auto"/>
              <w:ind w:left="496" w:leftChars="0"/>
              <w:rPr>
                <w:rFonts w:ascii="仿宋" w:hAnsi="仿宋" w:eastAsia="仿宋" w:cs="宋体"/>
                <w:color w:val="FF0000"/>
                <w:sz w:val="24"/>
              </w:rPr>
            </w:pPr>
          </w:p>
        </w:tc>
        <w:tc>
          <w:tcPr>
            <w:tcW w:w="2445" w:type="dxa"/>
            <w:vAlign w:val="top"/>
          </w:tcPr>
          <w:p>
            <w:pPr>
              <w:pStyle w:val="15"/>
              <w:spacing w:before="230" w:line="180" w:lineRule="auto"/>
              <w:ind w:left="301"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3" w:line="179" w:lineRule="auto"/>
              <w:ind w:left="307" w:leftChars="0"/>
              <w:rPr>
                <w:rFonts w:ascii="仿宋" w:hAnsi="仿宋" w:eastAsia="仿宋" w:cs="宋体"/>
                <w:sz w:val="24"/>
              </w:rPr>
            </w:pPr>
            <w:r>
              <w:t>5</w:t>
            </w:r>
          </w:p>
        </w:tc>
        <w:tc>
          <w:tcPr>
            <w:tcW w:w="2100" w:type="dxa"/>
            <w:vAlign w:val="top"/>
          </w:tcPr>
          <w:p>
            <w:pPr>
              <w:pStyle w:val="15"/>
              <w:spacing w:before="131" w:line="222" w:lineRule="auto"/>
              <w:rPr>
                <w:rFonts w:ascii="仿宋" w:hAnsi="仿宋" w:eastAsia="仿宋" w:cs="宋体"/>
                <w:sz w:val="24"/>
              </w:rPr>
            </w:pPr>
            <w:r>
              <w:rPr>
                <w:spacing w:val="-11"/>
              </w:rPr>
              <w:t>油滤</w:t>
            </w:r>
          </w:p>
        </w:tc>
        <w:tc>
          <w:tcPr>
            <w:tcW w:w="1365" w:type="dxa"/>
            <w:vAlign w:val="top"/>
          </w:tcPr>
          <w:p>
            <w:pPr>
              <w:pStyle w:val="15"/>
              <w:spacing w:before="171" w:line="181" w:lineRule="auto"/>
              <w:ind w:left="407" w:leftChars="0"/>
              <w:rPr>
                <w:rFonts w:ascii="仿宋" w:hAnsi="仿宋" w:eastAsia="仿宋" w:cs="宋体"/>
                <w:sz w:val="24"/>
              </w:rPr>
            </w:pPr>
            <w:r>
              <w:rPr>
                <w:spacing w:val="-1"/>
              </w:rPr>
              <w:t>UP5-15-10</w:t>
            </w:r>
          </w:p>
        </w:tc>
        <w:tc>
          <w:tcPr>
            <w:tcW w:w="1455" w:type="dxa"/>
            <w:vAlign w:val="top"/>
          </w:tcPr>
          <w:p>
            <w:pPr>
              <w:pStyle w:val="15"/>
              <w:spacing w:before="190" w:line="226" w:lineRule="auto"/>
              <w:ind w:left="471" w:leftChars="0"/>
              <w:rPr>
                <w:rFonts w:ascii="仿宋" w:hAnsi="仿宋" w:eastAsia="仿宋" w:cs="宋体"/>
                <w:sz w:val="24"/>
              </w:rPr>
            </w:pPr>
            <w:r>
              <w:t>只</w:t>
            </w:r>
          </w:p>
        </w:tc>
        <w:tc>
          <w:tcPr>
            <w:tcW w:w="1380" w:type="dxa"/>
            <w:vAlign w:val="top"/>
          </w:tcPr>
          <w:p>
            <w:pPr>
              <w:pStyle w:val="15"/>
              <w:spacing w:before="232" w:line="180" w:lineRule="auto"/>
              <w:ind w:left="496" w:leftChars="0"/>
              <w:rPr>
                <w:rFonts w:ascii="仿宋" w:hAnsi="仿宋" w:eastAsia="仿宋" w:cs="宋体"/>
                <w:color w:val="FF0000"/>
                <w:sz w:val="24"/>
              </w:rPr>
            </w:pPr>
          </w:p>
        </w:tc>
        <w:tc>
          <w:tcPr>
            <w:tcW w:w="2445" w:type="dxa"/>
            <w:vAlign w:val="top"/>
          </w:tcPr>
          <w:p>
            <w:pPr>
              <w:pStyle w:val="15"/>
              <w:spacing w:before="233" w:line="179" w:lineRule="auto"/>
              <w:ind w:left="307"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1" w:line="180" w:lineRule="auto"/>
              <w:ind w:left="304" w:leftChars="0"/>
              <w:rPr>
                <w:rFonts w:ascii="仿宋" w:hAnsi="仿宋" w:eastAsia="仿宋" w:cs="宋体"/>
                <w:sz w:val="24"/>
              </w:rPr>
            </w:pPr>
            <w:r>
              <w:t>6</w:t>
            </w:r>
          </w:p>
        </w:tc>
        <w:tc>
          <w:tcPr>
            <w:tcW w:w="2100" w:type="dxa"/>
            <w:vAlign w:val="top"/>
          </w:tcPr>
          <w:p>
            <w:pPr>
              <w:pStyle w:val="15"/>
              <w:spacing w:before="132" w:line="224" w:lineRule="auto"/>
              <w:rPr>
                <w:rFonts w:ascii="仿宋" w:hAnsi="仿宋" w:eastAsia="仿宋" w:cs="宋体"/>
                <w:sz w:val="24"/>
              </w:rPr>
            </w:pPr>
            <w:r>
              <w:rPr>
                <w:spacing w:val="-11"/>
              </w:rPr>
              <w:t>油分</w:t>
            </w:r>
          </w:p>
        </w:tc>
        <w:tc>
          <w:tcPr>
            <w:tcW w:w="1365" w:type="dxa"/>
            <w:vAlign w:val="top"/>
          </w:tcPr>
          <w:p>
            <w:pPr>
              <w:pStyle w:val="15"/>
              <w:spacing w:before="172" w:line="181" w:lineRule="auto"/>
              <w:ind w:left="407" w:leftChars="0"/>
              <w:rPr>
                <w:rFonts w:ascii="仿宋" w:hAnsi="仿宋" w:eastAsia="仿宋" w:cs="宋体"/>
                <w:sz w:val="24"/>
              </w:rPr>
            </w:pPr>
            <w:r>
              <w:rPr>
                <w:spacing w:val="-1"/>
              </w:rPr>
              <w:t>UP5-15-10</w:t>
            </w:r>
          </w:p>
        </w:tc>
        <w:tc>
          <w:tcPr>
            <w:tcW w:w="1455" w:type="dxa"/>
            <w:vAlign w:val="top"/>
          </w:tcPr>
          <w:p>
            <w:pPr>
              <w:pStyle w:val="15"/>
              <w:spacing w:before="189" w:line="226" w:lineRule="auto"/>
              <w:ind w:left="471" w:leftChars="0"/>
              <w:rPr>
                <w:rFonts w:ascii="仿宋" w:hAnsi="仿宋" w:eastAsia="仿宋" w:cs="宋体"/>
                <w:sz w:val="24"/>
              </w:rPr>
            </w:pPr>
            <w:r>
              <w:t>只</w:t>
            </w:r>
          </w:p>
        </w:tc>
        <w:tc>
          <w:tcPr>
            <w:tcW w:w="1380" w:type="dxa"/>
            <w:vAlign w:val="top"/>
          </w:tcPr>
          <w:p>
            <w:pPr>
              <w:pStyle w:val="15"/>
              <w:spacing w:before="231" w:line="180" w:lineRule="auto"/>
              <w:ind w:left="496" w:leftChars="0"/>
              <w:rPr>
                <w:rFonts w:ascii="仿宋" w:hAnsi="仿宋" w:eastAsia="仿宋" w:cs="宋体"/>
                <w:color w:val="FF0000"/>
                <w:sz w:val="24"/>
              </w:rPr>
            </w:pPr>
          </w:p>
        </w:tc>
        <w:tc>
          <w:tcPr>
            <w:tcW w:w="2445" w:type="dxa"/>
            <w:vAlign w:val="top"/>
          </w:tcPr>
          <w:p>
            <w:pPr>
              <w:pStyle w:val="15"/>
              <w:spacing w:before="231" w:line="180" w:lineRule="auto"/>
              <w:ind w:left="304"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2" w:line="179" w:lineRule="auto"/>
              <w:ind w:left="307" w:leftChars="0"/>
              <w:rPr>
                <w:rFonts w:ascii="仿宋" w:hAnsi="仿宋" w:eastAsia="仿宋" w:cs="宋体"/>
                <w:sz w:val="24"/>
              </w:rPr>
            </w:pPr>
            <w:r>
              <w:t>7</w:t>
            </w:r>
          </w:p>
        </w:tc>
        <w:tc>
          <w:tcPr>
            <w:tcW w:w="2100" w:type="dxa"/>
            <w:vAlign w:val="top"/>
          </w:tcPr>
          <w:p>
            <w:pPr>
              <w:pStyle w:val="15"/>
              <w:spacing w:before="131" w:line="224" w:lineRule="auto"/>
              <w:rPr>
                <w:rFonts w:ascii="仿宋" w:hAnsi="仿宋" w:eastAsia="仿宋" w:cs="宋体"/>
                <w:sz w:val="24"/>
              </w:rPr>
            </w:pPr>
            <w:r>
              <w:rPr>
                <w:spacing w:val="-7"/>
              </w:rPr>
              <w:t>专用油</w:t>
            </w:r>
          </w:p>
        </w:tc>
        <w:tc>
          <w:tcPr>
            <w:tcW w:w="1365" w:type="dxa"/>
            <w:vAlign w:val="top"/>
          </w:tcPr>
          <w:p>
            <w:pPr>
              <w:pStyle w:val="15"/>
              <w:spacing w:before="172" w:line="181" w:lineRule="auto"/>
              <w:ind w:left="407" w:leftChars="0"/>
              <w:rPr>
                <w:rFonts w:ascii="仿宋" w:hAnsi="仿宋" w:eastAsia="仿宋" w:cs="宋体"/>
                <w:sz w:val="24"/>
              </w:rPr>
            </w:pPr>
            <w:r>
              <w:rPr>
                <w:spacing w:val="-1"/>
              </w:rPr>
              <w:t>UP5-15-10</w:t>
            </w:r>
          </w:p>
        </w:tc>
        <w:tc>
          <w:tcPr>
            <w:tcW w:w="1455" w:type="dxa"/>
            <w:vAlign w:val="top"/>
          </w:tcPr>
          <w:p>
            <w:pPr>
              <w:pStyle w:val="15"/>
              <w:spacing w:before="189" w:line="222" w:lineRule="auto"/>
              <w:ind w:left="469" w:leftChars="0"/>
              <w:rPr>
                <w:rFonts w:ascii="仿宋" w:hAnsi="仿宋" w:eastAsia="仿宋" w:cs="宋体"/>
                <w:sz w:val="24"/>
              </w:rPr>
            </w:pPr>
            <w:r>
              <w:t>桶</w:t>
            </w:r>
          </w:p>
        </w:tc>
        <w:tc>
          <w:tcPr>
            <w:tcW w:w="1380" w:type="dxa"/>
            <w:vAlign w:val="top"/>
          </w:tcPr>
          <w:p>
            <w:pPr>
              <w:pStyle w:val="15"/>
              <w:spacing w:before="231" w:line="180" w:lineRule="auto"/>
              <w:ind w:left="496" w:leftChars="0"/>
              <w:rPr>
                <w:rFonts w:ascii="仿宋" w:hAnsi="仿宋" w:eastAsia="仿宋" w:cs="宋体"/>
                <w:color w:val="FF0000"/>
                <w:sz w:val="24"/>
              </w:rPr>
            </w:pPr>
          </w:p>
        </w:tc>
        <w:tc>
          <w:tcPr>
            <w:tcW w:w="2445" w:type="dxa"/>
            <w:vAlign w:val="top"/>
          </w:tcPr>
          <w:p>
            <w:pPr>
              <w:pStyle w:val="15"/>
              <w:spacing w:before="232" w:line="179" w:lineRule="auto"/>
              <w:ind w:left="307"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0" w:line="180" w:lineRule="auto"/>
              <w:ind w:left="303" w:leftChars="0"/>
              <w:rPr>
                <w:rFonts w:ascii="仿宋" w:hAnsi="仿宋" w:eastAsia="仿宋" w:cs="宋体"/>
                <w:sz w:val="24"/>
              </w:rPr>
            </w:pPr>
            <w:r>
              <w:t>8</w:t>
            </w:r>
          </w:p>
        </w:tc>
        <w:tc>
          <w:tcPr>
            <w:tcW w:w="2100" w:type="dxa"/>
            <w:vAlign w:val="top"/>
          </w:tcPr>
          <w:p>
            <w:pPr>
              <w:pStyle w:val="15"/>
              <w:spacing w:before="131" w:line="220" w:lineRule="auto"/>
              <w:rPr>
                <w:rFonts w:ascii="仿宋" w:hAnsi="仿宋" w:eastAsia="仿宋" w:cs="宋体"/>
                <w:sz w:val="24"/>
              </w:rPr>
            </w:pPr>
            <w:r>
              <w:rPr>
                <w:spacing w:val="-14"/>
              </w:rPr>
              <w:t>皮带</w:t>
            </w:r>
          </w:p>
        </w:tc>
        <w:tc>
          <w:tcPr>
            <w:tcW w:w="1365" w:type="dxa"/>
            <w:vAlign w:val="top"/>
          </w:tcPr>
          <w:p>
            <w:pPr>
              <w:pStyle w:val="15"/>
              <w:spacing w:before="171" w:line="181" w:lineRule="auto"/>
              <w:ind w:left="407" w:leftChars="0"/>
              <w:rPr>
                <w:rFonts w:ascii="仿宋" w:hAnsi="仿宋" w:eastAsia="仿宋" w:cs="宋体"/>
                <w:sz w:val="24"/>
              </w:rPr>
            </w:pPr>
            <w:r>
              <w:rPr>
                <w:spacing w:val="-1"/>
              </w:rPr>
              <w:t>UP5-15-10</w:t>
            </w:r>
          </w:p>
        </w:tc>
        <w:tc>
          <w:tcPr>
            <w:tcW w:w="1455" w:type="dxa"/>
            <w:vAlign w:val="top"/>
          </w:tcPr>
          <w:p>
            <w:pPr>
              <w:pStyle w:val="15"/>
              <w:spacing w:before="188" w:line="221" w:lineRule="auto"/>
              <w:ind w:left="470" w:leftChars="0"/>
              <w:rPr>
                <w:rFonts w:ascii="仿宋" w:hAnsi="仿宋" w:eastAsia="仿宋" w:cs="宋体"/>
                <w:sz w:val="24"/>
              </w:rPr>
            </w:pPr>
            <w:r>
              <w:t>根</w:t>
            </w:r>
          </w:p>
        </w:tc>
        <w:tc>
          <w:tcPr>
            <w:tcW w:w="1380" w:type="dxa"/>
            <w:vAlign w:val="top"/>
          </w:tcPr>
          <w:p>
            <w:pPr>
              <w:pStyle w:val="15"/>
              <w:spacing w:before="230" w:line="180" w:lineRule="auto"/>
              <w:ind w:left="496" w:leftChars="0"/>
              <w:rPr>
                <w:rFonts w:ascii="仿宋" w:hAnsi="仿宋" w:eastAsia="仿宋" w:cs="宋体"/>
                <w:color w:val="FF0000"/>
                <w:sz w:val="24"/>
              </w:rPr>
            </w:pPr>
          </w:p>
        </w:tc>
        <w:tc>
          <w:tcPr>
            <w:tcW w:w="2445" w:type="dxa"/>
            <w:vAlign w:val="top"/>
          </w:tcPr>
          <w:p>
            <w:pPr>
              <w:pStyle w:val="15"/>
              <w:spacing w:before="230" w:line="180" w:lineRule="auto"/>
              <w:ind w:left="303"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2" w:line="180" w:lineRule="auto"/>
              <w:ind w:left="303" w:leftChars="0"/>
              <w:rPr>
                <w:rFonts w:ascii="仿宋" w:hAnsi="仿宋" w:eastAsia="仿宋" w:cs="宋体"/>
                <w:sz w:val="24"/>
              </w:rPr>
            </w:pPr>
            <w:r>
              <w:t>9</w:t>
            </w:r>
          </w:p>
        </w:tc>
        <w:tc>
          <w:tcPr>
            <w:tcW w:w="2100" w:type="dxa"/>
            <w:vAlign w:val="top"/>
          </w:tcPr>
          <w:p>
            <w:pPr>
              <w:pStyle w:val="15"/>
              <w:spacing w:before="130" w:line="221" w:lineRule="auto"/>
              <w:rPr>
                <w:rFonts w:ascii="仿宋" w:hAnsi="仿宋" w:eastAsia="仿宋" w:cs="宋体"/>
                <w:sz w:val="24"/>
              </w:rPr>
            </w:pPr>
            <w:r>
              <w:rPr>
                <w:spacing w:val="-3"/>
              </w:rPr>
              <w:t>卸荷阀维修包</w:t>
            </w:r>
          </w:p>
        </w:tc>
        <w:tc>
          <w:tcPr>
            <w:tcW w:w="1365" w:type="dxa"/>
            <w:vAlign w:val="top"/>
          </w:tcPr>
          <w:p>
            <w:pPr>
              <w:pStyle w:val="15"/>
              <w:spacing w:before="171" w:line="181" w:lineRule="auto"/>
              <w:ind w:left="407" w:leftChars="0"/>
              <w:rPr>
                <w:rFonts w:ascii="仿宋" w:hAnsi="仿宋" w:eastAsia="仿宋" w:cs="宋体"/>
                <w:sz w:val="24"/>
              </w:rPr>
            </w:pPr>
            <w:r>
              <w:rPr>
                <w:spacing w:val="-1"/>
              </w:rPr>
              <w:t>UP5-15-10</w:t>
            </w:r>
          </w:p>
        </w:tc>
        <w:tc>
          <w:tcPr>
            <w:tcW w:w="1455" w:type="dxa"/>
            <w:vAlign w:val="top"/>
          </w:tcPr>
          <w:p>
            <w:pPr>
              <w:pStyle w:val="15"/>
              <w:spacing w:before="190" w:line="226" w:lineRule="auto"/>
              <w:ind w:left="469" w:leftChars="0"/>
              <w:rPr>
                <w:rFonts w:ascii="仿宋" w:hAnsi="仿宋" w:eastAsia="仿宋" w:cs="宋体"/>
                <w:sz w:val="24"/>
              </w:rPr>
            </w:pPr>
            <w:r>
              <w:t>套</w:t>
            </w:r>
          </w:p>
        </w:tc>
        <w:tc>
          <w:tcPr>
            <w:tcW w:w="1380" w:type="dxa"/>
            <w:vAlign w:val="top"/>
          </w:tcPr>
          <w:p>
            <w:pPr>
              <w:pStyle w:val="15"/>
              <w:spacing w:before="231" w:line="181" w:lineRule="auto"/>
              <w:ind w:left="511" w:leftChars="0"/>
              <w:rPr>
                <w:rFonts w:ascii="仿宋" w:hAnsi="仿宋" w:eastAsia="仿宋" w:cs="宋体"/>
                <w:color w:val="FF0000"/>
                <w:sz w:val="24"/>
              </w:rPr>
            </w:pPr>
          </w:p>
        </w:tc>
        <w:tc>
          <w:tcPr>
            <w:tcW w:w="2445" w:type="dxa"/>
            <w:vAlign w:val="top"/>
          </w:tcPr>
          <w:p>
            <w:pPr>
              <w:pStyle w:val="15"/>
              <w:spacing w:before="232" w:line="180" w:lineRule="auto"/>
              <w:ind w:left="303"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0" w:line="181" w:lineRule="auto"/>
              <w:ind w:left="259" w:leftChars="0"/>
              <w:rPr>
                <w:rFonts w:ascii="仿宋" w:hAnsi="仿宋" w:eastAsia="仿宋" w:cs="宋体"/>
                <w:sz w:val="24"/>
              </w:rPr>
            </w:pPr>
            <w:r>
              <w:rPr>
                <w:spacing w:val="-12"/>
              </w:rPr>
              <w:t>10</w:t>
            </w:r>
          </w:p>
        </w:tc>
        <w:tc>
          <w:tcPr>
            <w:tcW w:w="2100" w:type="dxa"/>
            <w:vAlign w:val="top"/>
          </w:tcPr>
          <w:p>
            <w:pPr>
              <w:pStyle w:val="15"/>
              <w:spacing w:before="132" w:line="223" w:lineRule="auto"/>
              <w:rPr>
                <w:rFonts w:ascii="仿宋" w:hAnsi="仿宋" w:eastAsia="仿宋" w:cs="宋体"/>
                <w:sz w:val="24"/>
              </w:rPr>
            </w:pPr>
            <w:r>
              <w:rPr>
                <w:spacing w:val="-5"/>
              </w:rPr>
              <w:t>温控阀芯</w:t>
            </w:r>
          </w:p>
        </w:tc>
        <w:tc>
          <w:tcPr>
            <w:tcW w:w="1365" w:type="dxa"/>
            <w:vAlign w:val="top"/>
          </w:tcPr>
          <w:p>
            <w:pPr>
              <w:pStyle w:val="15"/>
              <w:spacing w:before="172" w:line="181" w:lineRule="auto"/>
              <w:ind w:left="407" w:leftChars="0"/>
              <w:rPr>
                <w:rFonts w:ascii="仿宋" w:hAnsi="仿宋" w:eastAsia="仿宋" w:cs="宋体"/>
                <w:sz w:val="24"/>
              </w:rPr>
            </w:pPr>
            <w:r>
              <w:rPr>
                <w:spacing w:val="-1"/>
              </w:rPr>
              <w:t>UP5-15-10</w:t>
            </w:r>
          </w:p>
        </w:tc>
        <w:tc>
          <w:tcPr>
            <w:tcW w:w="1455" w:type="dxa"/>
            <w:vAlign w:val="top"/>
          </w:tcPr>
          <w:p>
            <w:pPr>
              <w:pStyle w:val="15"/>
              <w:spacing w:before="190" w:line="223" w:lineRule="auto"/>
              <w:ind w:left="470" w:leftChars="0"/>
              <w:rPr>
                <w:rFonts w:ascii="仿宋" w:hAnsi="仿宋" w:eastAsia="仿宋" w:cs="宋体"/>
                <w:sz w:val="24"/>
              </w:rPr>
            </w:pPr>
            <w:r>
              <w:t>个</w:t>
            </w:r>
          </w:p>
        </w:tc>
        <w:tc>
          <w:tcPr>
            <w:tcW w:w="1380" w:type="dxa"/>
            <w:vAlign w:val="top"/>
          </w:tcPr>
          <w:p>
            <w:pPr>
              <w:pStyle w:val="15"/>
              <w:spacing w:before="230" w:line="181" w:lineRule="auto"/>
              <w:ind w:left="511" w:leftChars="0"/>
              <w:rPr>
                <w:rFonts w:ascii="仿宋" w:hAnsi="仿宋" w:eastAsia="仿宋" w:cs="宋体"/>
                <w:color w:val="FF0000"/>
                <w:sz w:val="24"/>
              </w:rPr>
            </w:pPr>
          </w:p>
        </w:tc>
        <w:tc>
          <w:tcPr>
            <w:tcW w:w="2445" w:type="dxa"/>
            <w:vAlign w:val="top"/>
          </w:tcPr>
          <w:p>
            <w:pPr>
              <w:pStyle w:val="15"/>
              <w:spacing w:before="230"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0" w:line="181" w:lineRule="auto"/>
              <w:ind w:left="259" w:leftChars="0"/>
              <w:rPr>
                <w:rFonts w:ascii="仿宋" w:hAnsi="仿宋" w:eastAsia="仿宋" w:cs="宋体"/>
                <w:sz w:val="24"/>
              </w:rPr>
            </w:pPr>
            <w:r>
              <w:rPr>
                <w:spacing w:val="-12"/>
              </w:rPr>
              <w:t>11</w:t>
            </w:r>
          </w:p>
        </w:tc>
        <w:tc>
          <w:tcPr>
            <w:tcW w:w="2100" w:type="dxa"/>
            <w:vAlign w:val="top"/>
          </w:tcPr>
          <w:p>
            <w:pPr>
              <w:pStyle w:val="15"/>
              <w:spacing w:before="131" w:line="222" w:lineRule="auto"/>
              <w:rPr>
                <w:rFonts w:ascii="仿宋" w:hAnsi="仿宋" w:eastAsia="仿宋" w:cs="宋体"/>
                <w:sz w:val="24"/>
              </w:rPr>
            </w:pPr>
            <w:r>
              <w:rPr>
                <w:spacing w:val="-6"/>
              </w:rPr>
              <w:t>控制器</w:t>
            </w:r>
          </w:p>
        </w:tc>
        <w:tc>
          <w:tcPr>
            <w:tcW w:w="1365" w:type="dxa"/>
            <w:vAlign w:val="top"/>
          </w:tcPr>
          <w:p>
            <w:pPr>
              <w:pStyle w:val="15"/>
              <w:spacing w:before="172" w:line="181" w:lineRule="auto"/>
              <w:ind w:left="407" w:leftChars="0"/>
              <w:rPr>
                <w:rFonts w:ascii="仿宋" w:hAnsi="仿宋" w:eastAsia="仿宋" w:cs="宋体"/>
                <w:sz w:val="24"/>
              </w:rPr>
            </w:pPr>
            <w:r>
              <w:rPr>
                <w:spacing w:val="-1"/>
              </w:rPr>
              <w:t>UP5-15-10</w:t>
            </w:r>
          </w:p>
        </w:tc>
        <w:tc>
          <w:tcPr>
            <w:tcW w:w="1455" w:type="dxa"/>
            <w:vAlign w:val="top"/>
          </w:tcPr>
          <w:p>
            <w:pPr>
              <w:pStyle w:val="15"/>
              <w:spacing w:before="189" w:line="223" w:lineRule="auto"/>
              <w:ind w:left="470" w:leftChars="0"/>
              <w:rPr>
                <w:rFonts w:ascii="仿宋" w:hAnsi="仿宋" w:eastAsia="仿宋" w:cs="宋体"/>
                <w:sz w:val="24"/>
              </w:rPr>
            </w:pPr>
            <w:r>
              <w:t>个</w:t>
            </w:r>
          </w:p>
        </w:tc>
        <w:tc>
          <w:tcPr>
            <w:tcW w:w="1380" w:type="dxa"/>
            <w:vAlign w:val="top"/>
          </w:tcPr>
          <w:p>
            <w:pPr>
              <w:pStyle w:val="15"/>
              <w:spacing w:before="230" w:line="181" w:lineRule="auto"/>
              <w:ind w:left="511" w:leftChars="0"/>
              <w:rPr>
                <w:rFonts w:ascii="仿宋" w:hAnsi="仿宋" w:eastAsia="仿宋" w:cs="宋体"/>
                <w:color w:val="FF0000"/>
                <w:sz w:val="24"/>
              </w:rPr>
            </w:pPr>
          </w:p>
        </w:tc>
        <w:tc>
          <w:tcPr>
            <w:tcW w:w="2445" w:type="dxa"/>
            <w:vAlign w:val="top"/>
          </w:tcPr>
          <w:p>
            <w:pPr>
              <w:pStyle w:val="15"/>
              <w:spacing w:before="230"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94" w:line="181" w:lineRule="auto"/>
              <w:ind w:left="259" w:leftChars="0"/>
              <w:rPr>
                <w:rFonts w:ascii="仿宋" w:hAnsi="仿宋" w:eastAsia="仿宋" w:cs="宋体"/>
                <w:color w:val="FF0000"/>
                <w:sz w:val="24"/>
              </w:rPr>
            </w:pPr>
            <w:r>
              <w:rPr>
                <w:spacing w:val="-12"/>
              </w:rPr>
              <w:t>12</w:t>
            </w:r>
          </w:p>
        </w:tc>
        <w:tc>
          <w:tcPr>
            <w:tcW w:w="2100" w:type="dxa"/>
            <w:vAlign w:val="top"/>
          </w:tcPr>
          <w:p>
            <w:pPr>
              <w:pStyle w:val="15"/>
              <w:spacing w:before="40" w:line="222" w:lineRule="auto"/>
              <w:ind w:right="130" w:rightChars="0"/>
              <w:rPr>
                <w:rFonts w:ascii="仿宋" w:hAnsi="仿宋" w:eastAsia="仿宋" w:cs="宋体"/>
                <w:sz w:val="24"/>
              </w:rPr>
            </w:pPr>
            <w:r>
              <w:rPr>
                <w:spacing w:val="-4"/>
              </w:rPr>
              <w:t>最小压力阀保</w:t>
            </w:r>
            <w:r>
              <w:t xml:space="preserve"> </w:t>
            </w:r>
            <w:r>
              <w:rPr>
                <w:spacing w:val="-8"/>
              </w:rPr>
              <w:t>养包</w:t>
            </w:r>
          </w:p>
        </w:tc>
        <w:tc>
          <w:tcPr>
            <w:tcW w:w="1365" w:type="dxa"/>
            <w:vAlign w:val="top"/>
          </w:tcPr>
          <w:p>
            <w:pPr>
              <w:pStyle w:val="15"/>
              <w:spacing w:before="236" w:line="181" w:lineRule="auto"/>
              <w:ind w:left="407" w:leftChars="0"/>
              <w:rPr>
                <w:rFonts w:ascii="仿宋" w:hAnsi="仿宋" w:eastAsia="仿宋" w:cs="宋体"/>
                <w:color w:val="FF0000"/>
                <w:sz w:val="24"/>
              </w:rPr>
            </w:pPr>
            <w:r>
              <w:rPr>
                <w:spacing w:val="-1"/>
              </w:rPr>
              <w:t>UP5-15-10</w:t>
            </w:r>
          </w:p>
        </w:tc>
        <w:tc>
          <w:tcPr>
            <w:tcW w:w="1455" w:type="dxa"/>
            <w:vAlign w:val="top"/>
          </w:tcPr>
          <w:p>
            <w:pPr>
              <w:pStyle w:val="15"/>
              <w:spacing w:before="253" w:line="226" w:lineRule="auto"/>
              <w:ind w:left="469" w:leftChars="0"/>
              <w:rPr>
                <w:rFonts w:ascii="仿宋" w:hAnsi="仿宋" w:eastAsia="仿宋" w:cs="宋体"/>
                <w:sz w:val="24"/>
              </w:rPr>
            </w:pPr>
            <w:r>
              <w:t>套</w:t>
            </w:r>
          </w:p>
        </w:tc>
        <w:tc>
          <w:tcPr>
            <w:tcW w:w="1380" w:type="dxa"/>
            <w:vAlign w:val="top"/>
          </w:tcPr>
          <w:p>
            <w:pPr>
              <w:pStyle w:val="15"/>
              <w:spacing w:before="294" w:line="181" w:lineRule="auto"/>
              <w:ind w:left="511" w:leftChars="0"/>
              <w:rPr>
                <w:rFonts w:ascii="仿宋" w:hAnsi="仿宋" w:eastAsia="仿宋" w:cs="宋体"/>
                <w:sz w:val="24"/>
              </w:rPr>
            </w:pPr>
          </w:p>
        </w:tc>
        <w:tc>
          <w:tcPr>
            <w:tcW w:w="2445" w:type="dxa"/>
            <w:vAlign w:val="top"/>
          </w:tcPr>
          <w:p>
            <w:pPr>
              <w:pStyle w:val="15"/>
              <w:spacing w:before="294"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2" w:line="181" w:lineRule="auto"/>
              <w:ind w:left="259" w:leftChars="0"/>
              <w:rPr>
                <w:rFonts w:ascii="仿宋" w:hAnsi="仿宋" w:eastAsia="仿宋" w:cs="宋体"/>
                <w:color w:val="FF0000"/>
                <w:sz w:val="24"/>
              </w:rPr>
            </w:pPr>
            <w:r>
              <w:rPr>
                <w:spacing w:val="-12"/>
              </w:rPr>
              <w:t>13</w:t>
            </w:r>
          </w:p>
        </w:tc>
        <w:tc>
          <w:tcPr>
            <w:tcW w:w="2100" w:type="dxa"/>
            <w:vAlign w:val="top"/>
          </w:tcPr>
          <w:p>
            <w:pPr>
              <w:pStyle w:val="15"/>
              <w:spacing w:before="131" w:line="221" w:lineRule="auto"/>
              <w:ind w:left="137" w:leftChars="0"/>
              <w:rPr>
                <w:rFonts w:ascii="仿宋" w:hAnsi="仿宋" w:eastAsia="仿宋" w:cs="宋体"/>
                <w:color w:val="FF0000"/>
                <w:sz w:val="24"/>
              </w:rPr>
            </w:pPr>
            <w:r>
              <w:rPr>
                <w:spacing w:val="-3"/>
              </w:rPr>
              <w:t>排水阀保养包</w:t>
            </w:r>
          </w:p>
        </w:tc>
        <w:tc>
          <w:tcPr>
            <w:tcW w:w="1365" w:type="dxa"/>
            <w:vAlign w:val="top"/>
          </w:tcPr>
          <w:p>
            <w:pPr>
              <w:pStyle w:val="15"/>
              <w:spacing w:before="172" w:line="181" w:lineRule="auto"/>
              <w:ind w:left="407" w:leftChars="0"/>
              <w:rPr>
                <w:rFonts w:ascii="仿宋" w:hAnsi="仿宋" w:eastAsia="仿宋" w:cs="宋体"/>
                <w:sz w:val="24"/>
              </w:rPr>
            </w:pPr>
            <w:r>
              <w:rPr>
                <w:spacing w:val="-1"/>
              </w:rPr>
              <w:t>UP5-15-10</w:t>
            </w:r>
          </w:p>
        </w:tc>
        <w:tc>
          <w:tcPr>
            <w:tcW w:w="1455" w:type="dxa"/>
            <w:vAlign w:val="top"/>
          </w:tcPr>
          <w:p>
            <w:pPr>
              <w:pStyle w:val="15"/>
              <w:spacing w:before="191" w:line="226" w:lineRule="auto"/>
              <w:ind w:left="469" w:leftChars="0"/>
              <w:rPr>
                <w:rFonts w:ascii="仿宋" w:hAnsi="仿宋" w:eastAsia="仿宋" w:cs="宋体"/>
                <w:sz w:val="24"/>
              </w:rPr>
            </w:pPr>
            <w:r>
              <w:t>套</w:t>
            </w:r>
          </w:p>
        </w:tc>
        <w:tc>
          <w:tcPr>
            <w:tcW w:w="1380" w:type="dxa"/>
            <w:vAlign w:val="top"/>
          </w:tcPr>
          <w:p>
            <w:pPr>
              <w:pStyle w:val="15"/>
              <w:spacing w:before="232" w:line="181" w:lineRule="auto"/>
              <w:ind w:left="511" w:leftChars="0"/>
              <w:rPr>
                <w:rFonts w:ascii="仿宋" w:hAnsi="仿宋" w:eastAsia="仿宋" w:cs="宋体"/>
                <w:sz w:val="24"/>
              </w:rPr>
            </w:pPr>
          </w:p>
        </w:tc>
        <w:tc>
          <w:tcPr>
            <w:tcW w:w="2445" w:type="dxa"/>
            <w:vAlign w:val="top"/>
          </w:tcPr>
          <w:p>
            <w:pPr>
              <w:pStyle w:val="15"/>
              <w:spacing w:before="232"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1" w:line="181" w:lineRule="auto"/>
              <w:ind w:left="259" w:leftChars="0"/>
              <w:rPr>
                <w:rFonts w:ascii="仿宋" w:hAnsi="仿宋" w:eastAsia="仿宋" w:cs="宋体"/>
                <w:color w:val="FF0000"/>
                <w:sz w:val="24"/>
              </w:rPr>
            </w:pPr>
            <w:r>
              <w:rPr>
                <w:spacing w:val="-12"/>
              </w:rPr>
              <w:t>14</w:t>
            </w:r>
          </w:p>
        </w:tc>
        <w:tc>
          <w:tcPr>
            <w:tcW w:w="2100" w:type="dxa"/>
            <w:vAlign w:val="top"/>
          </w:tcPr>
          <w:p>
            <w:pPr>
              <w:pStyle w:val="15"/>
              <w:spacing w:before="134" w:line="222" w:lineRule="auto"/>
              <w:ind w:left="152" w:leftChars="0"/>
              <w:rPr>
                <w:rFonts w:ascii="仿宋" w:hAnsi="仿宋" w:eastAsia="仿宋" w:cs="宋体"/>
                <w:color w:val="FF0000"/>
                <w:sz w:val="24"/>
              </w:rPr>
            </w:pPr>
            <w:r>
              <w:rPr>
                <w:spacing w:val="-5"/>
              </w:rPr>
              <w:t>密封件安装包</w:t>
            </w:r>
          </w:p>
        </w:tc>
        <w:tc>
          <w:tcPr>
            <w:tcW w:w="1365" w:type="dxa"/>
            <w:vAlign w:val="top"/>
          </w:tcPr>
          <w:p>
            <w:pPr>
              <w:pStyle w:val="15"/>
              <w:spacing w:before="174" w:line="181" w:lineRule="auto"/>
              <w:ind w:left="407" w:leftChars="0"/>
              <w:rPr>
                <w:rFonts w:ascii="仿宋" w:hAnsi="仿宋" w:eastAsia="仿宋" w:cs="宋体"/>
                <w:sz w:val="24"/>
              </w:rPr>
            </w:pPr>
            <w:r>
              <w:rPr>
                <w:spacing w:val="-1"/>
              </w:rPr>
              <w:t>UP5-15-10</w:t>
            </w:r>
          </w:p>
        </w:tc>
        <w:tc>
          <w:tcPr>
            <w:tcW w:w="1455" w:type="dxa"/>
            <w:vAlign w:val="top"/>
          </w:tcPr>
          <w:p>
            <w:pPr>
              <w:pStyle w:val="15"/>
              <w:spacing w:before="191" w:line="226" w:lineRule="auto"/>
              <w:ind w:left="469" w:leftChars="0"/>
              <w:rPr>
                <w:rFonts w:ascii="仿宋" w:hAnsi="仿宋" w:eastAsia="仿宋" w:cs="宋体"/>
                <w:sz w:val="24"/>
              </w:rPr>
            </w:pPr>
            <w:r>
              <w:t>套</w:t>
            </w:r>
          </w:p>
        </w:tc>
        <w:tc>
          <w:tcPr>
            <w:tcW w:w="1380" w:type="dxa"/>
            <w:vAlign w:val="top"/>
          </w:tcPr>
          <w:p>
            <w:pPr>
              <w:pStyle w:val="15"/>
              <w:spacing w:before="231" w:line="181" w:lineRule="auto"/>
              <w:ind w:left="511" w:leftChars="0"/>
              <w:rPr>
                <w:rFonts w:ascii="仿宋" w:hAnsi="仿宋" w:eastAsia="仿宋" w:cs="宋体"/>
                <w:sz w:val="24"/>
              </w:rPr>
            </w:pPr>
          </w:p>
        </w:tc>
        <w:tc>
          <w:tcPr>
            <w:tcW w:w="2445" w:type="dxa"/>
            <w:vAlign w:val="top"/>
          </w:tcPr>
          <w:p>
            <w:pPr>
              <w:pStyle w:val="15"/>
              <w:spacing w:before="231"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1" w:line="181" w:lineRule="auto"/>
              <w:ind w:left="259" w:leftChars="0"/>
              <w:rPr>
                <w:rFonts w:hint="eastAsia" w:ascii="仿宋" w:hAnsi="仿宋" w:eastAsia="仿宋" w:cs="宋体"/>
                <w:color w:val="FF0000"/>
                <w:sz w:val="24"/>
              </w:rPr>
            </w:pPr>
            <w:r>
              <w:rPr>
                <w:spacing w:val="-12"/>
              </w:rPr>
              <w:t>15</w:t>
            </w:r>
          </w:p>
        </w:tc>
        <w:tc>
          <w:tcPr>
            <w:tcW w:w="2100" w:type="dxa"/>
            <w:vAlign w:val="top"/>
          </w:tcPr>
          <w:p>
            <w:pPr>
              <w:pStyle w:val="15"/>
              <w:spacing w:before="133" w:line="222" w:lineRule="auto"/>
            </w:pPr>
            <w:r>
              <w:rPr>
                <w:spacing w:val="-11"/>
              </w:rPr>
              <w:t>电机黄油</w:t>
            </w:r>
          </w:p>
        </w:tc>
        <w:tc>
          <w:tcPr>
            <w:tcW w:w="1365" w:type="dxa"/>
            <w:vAlign w:val="top"/>
          </w:tcPr>
          <w:p>
            <w:pPr>
              <w:pStyle w:val="15"/>
              <w:spacing w:before="173" w:line="181" w:lineRule="auto"/>
              <w:ind w:left="407" w:leftChars="0"/>
            </w:pPr>
            <w:r>
              <w:rPr>
                <w:spacing w:val="-1"/>
              </w:rPr>
              <w:t>UP5-15-10</w:t>
            </w:r>
          </w:p>
        </w:tc>
        <w:tc>
          <w:tcPr>
            <w:tcW w:w="1455" w:type="dxa"/>
            <w:vAlign w:val="top"/>
          </w:tcPr>
          <w:p>
            <w:pPr>
              <w:pStyle w:val="15"/>
              <w:spacing w:before="190" w:line="224" w:lineRule="auto"/>
              <w:ind w:left="476" w:leftChars="0"/>
            </w:pPr>
            <w:r>
              <w:t>合</w:t>
            </w:r>
          </w:p>
        </w:tc>
        <w:tc>
          <w:tcPr>
            <w:tcW w:w="1380" w:type="dxa"/>
            <w:vAlign w:val="top"/>
          </w:tcPr>
          <w:p>
            <w:pPr>
              <w:pStyle w:val="15"/>
              <w:spacing w:before="231" w:line="181" w:lineRule="auto"/>
              <w:ind w:left="511" w:leftChars="0"/>
            </w:pPr>
          </w:p>
        </w:tc>
        <w:tc>
          <w:tcPr>
            <w:tcW w:w="2445" w:type="dxa"/>
            <w:vAlign w:val="top"/>
          </w:tcPr>
          <w:p>
            <w:pPr>
              <w:pStyle w:val="15"/>
              <w:spacing w:before="231"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0" w:line="181" w:lineRule="auto"/>
              <w:ind w:left="259" w:leftChars="0"/>
              <w:rPr>
                <w:rFonts w:hint="eastAsia" w:ascii="仿宋" w:hAnsi="仿宋" w:eastAsia="仿宋" w:cs="宋体"/>
                <w:color w:val="FF0000"/>
                <w:sz w:val="24"/>
              </w:rPr>
            </w:pPr>
            <w:r>
              <w:rPr>
                <w:spacing w:val="-12"/>
              </w:rPr>
              <w:t>16</w:t>
            </w:r>
          </w:p>
        </w:tc>
        <w:tc>
          <w:tcPr>
            <w:tcW w:w="2100" w:type="dxa"/>
            <w:vAlign w:val="top"/>
          </w:tcPr>
          <w:p>
            <w:pPr>
              <w:pStyle w:val="15"/>
              <w:spacing w:before="132" w:line="222" w:lineRule="auto"/>
              <w:ind w:left="153" w:leftChars="0"/>
            </w:pPr>
            <w:r>
              <w:rPr>
                <w:spacing w:val="-5"/>
              </w:rPr>
              <w:t>管道过滤器芯</w:t>
            </w:r>
          </w:p>
        </w:tc>
        <w:tc>
          <w:tcPr>
            <w:tcW w:w="1365" w:type="dxa"/>
            <w:vAlign w:val="top"/>
          </w:tcPr>
          <w:p>
            <w:pPr>
              <w:pStyle w:val="15"/>
              <w:spacing w:before="172" w:line="181" w:lineRule="auto"/>
              <w:ind w:left="407" w:leftChars="0"/>
            </w:pPr>
            <w:r>
              <w:rPr>
                <w:spacing w:val="-1"/>
              </w:rPr>
              <w:t>UP5-15-10</w:t>
            </w:r>
          </w:p>
        </w:tc>
        <w:tc>
          <w:tcPr>
            <w:tcW w:w="1455" w:type="dxa"/>
            <w:vAlign w:val="top"/>
          </w:tcPr>
          <w:p>
            <w:pPr>
              <w:pStyle w:val="15"/>
              <w:spacing w:before="189" w:line="226" w:lineRule="auto"/>
              <w:ind w:left="471" w:leftChars="0"/>
            </w:pPr>
            <w:r>
              <w:t>只</w:t>
            </w:r>
          </w:p>
        </w:tc>
        <w:tc>
          <w:tcPr>
            <w:tcW w:w="1380" w:type="dxa"/>
            <w:vAlign w:val="top"/>
          </w:tcPr>
          <w:p>
            <w:pPr>
              <w:pStyle w:val="15"/>
              <w:spacing w:before="231" w:line="180" w:lineRule="auto"/>
              <w:ind w:left="493" w:leftChars="0"/>
            </w:pPr>
          </w:p>
        </w:tc>
        <w:tc>
          <w:tcPr>
            <w:tcW w:w="2445" w:type="dxa"/>
            <w:vAlign w:val="top"/>
          </w:tcPr>
          <w:p>
            <w:pPr>
              <w:pStyle w:val="15"/>
              <w:spacing w:before="230"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2" w:line="181" w:lineRule="auto"/>
              <w:ind w:left="259" w:leftChars="0"/>
              <w:rPr>
                <w:rFonts w:hint="eastAsia" w:ascii="仿宋" w:hAnsi="仿宋" w:eastAsia="仿宋" w:cs="宋体"/>
                <w:color w:val="FF0000"/>
                <w:sz w:val="24"/>
              </w:rPr>
            </w:pPr>
            <w:r>
              <w:rPr>
                <w:spacing w:val="-12"/>
              </w:rPr>
              <w:t>17</w:t>
            </w:r>
          </w:p>
        </w:tc>
        <w:tc>
          <w:tcPr>
            <w:tcW w:w="2100" w:type="dxa"/>
            <w:vAlign w:val="top"/>
          </w:tcPr>
          <w:p>
            <w:pPr>
              <w:pStyle w:val="15"/>
              <w:spacing w:before="132" w:line="222" w:lineRule="auto"/>
              <w:ind w:left="143" w:leftChars="0"/>
            </w:pPr>
            <w:r>
              <w:rPr>
                <w:spacing w:val="-4"/>
              </w:rPr>
              <w:t>冷干机排水阀</w:t>
            </w:r>
          </w:p>
        </w:tc>
        <w:tc>
          <w:tcPr>
            <w:tcW w:w="1365" w:type="dxa"/>
            <w:vAlign w:val="top"/>
          </w:tcPr>
          <w:p/>
        </w:tc>
        <w:tc>
          <w:tcPr>
            <w:tcW w:w="1455" w:type="dxa"/>
            <w:vAlign w:val="top"/>
          </w:tcPr>
          <w:p>
            <w:pPr>
              <w:pStyle w:val="15"/>
              <w:spacing w:before="191" w:line="226" w:lineRule="auto"/>
              <w:ind w:left="471" w:leftChars="0"/>
            </w:pPr>
            <w:r>
              <w:t>只</w:t>
            </w:r>
          </w:p>
        </w:tc>
        <w:tc>
          <w:tcPr>
            <w:tcW w:w="1380" w:type="dxa"/>
            <w:vAlign w:val="top"/>
          </w:tcPr>
          <w:p>
            <w:pPr>
              <w:pStyle w:val="15"/>
              <w:spacing w:before="232" w:line="181" w:lineRule="auto"/>
              <w:ind w:left="511" w:leftChars="0"/>
            </w:pPr>
          </w:p>
        </w:tc>
        <w:tc>
          <w:tcPr>
            <w:tcW w:w="2445" w:type="dxa"/>
            <w:vAlign w:val="top"/>
          </w:tcPr>
          <w:p>
            <w:pPr>
              <w:pStyle w:val="15"/>
              <w:spacing w:before="232"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1" w:line="181" w:lineRule="auto"/>
              <w:ind w:left="259" w:leftChars="0"/>
              <w:rPr>
                <w:rFonts w:hint="eastAsia" w:ascii="仿宋" w:hAnsi="仿宋" w:eastAsia="仿宋" w:cs="宋体"/>
                <w:color w:val="FF0000"/>
                <w:sz w:val="24"/>
              </w:rPr>
            </w:pPr>
            <w:r>
              <w:rPr>
                <w:spacing w:val="-12"/>
              </w:rPr>
              <w:t>18</w:t>
            </w:r>
          </w:p>
        </w:tc>
        <w:tc>
          <w:tcPr>
            <w:tcW w:w="2100" w:type="dxa"/>
            <w:vAlign w:val="top"/>
          </w:tcPr>
          <w:p>
            <w:pPr>
              <w:pStyle w:val="15"/>
              <w:spacing w:before="133" w:line="222" w:lineRule="auto"/>
              <w:ind w:left="141" w:leftChars="0"/>
            </w:pPr>
            <w:r>
              <w:rPr>
                <w:spacing w:val="-3"/>
              </w:rPr>
              <w:t>制氧机气动阀</w:t>
            </w:r>
          </w:p>
        </w:tc>
        <w:tc>
          <w:tcPr>
            <w:tcW w:w="1365" w:type="dxa"/>
            <w:vAlign w:val="top"/>
          </w:tcPr>
          <w:p/>
        </w:tc>
        <w:tc>
          <w:tcPr>
            <w:tcW w:w="1455" w:type="dxa"/>
            <w:vAlign w:val="top"/>
          </w:tcPr>
          <w:p>
            <w:pPr>
              <w:pStyle w:val="15"/>
              <w:spacing w:before="191" w:line="226" w:lineRule="auto"/>
              <w:ind w:left="471" w:leftChars="0"/>
            </w:pPr>
            <w:r>
              <w:t>只</w:t>
            </w:r>
          </w:p>
        </w:tc>
        <w:tc>
          <w:tcPr>
            <w:tcW w:w="1380" w:type="dxa"/>
            <w:vAlign w:val="top"/>
          </w:tcPr>
          <w:p>
            <w:pPr>
              <w:pStyle w:val="15"/>
              <w:spacing w:before="233" w:line="180" w:lineRule="auto"/>
              <w:ind w:left="496" w:leftChars="0"/>
            </w:pPr>
          </w:p>
        </w:tc>
        <w:tc>
          <w:tcPr>
            <w:tcW w:w="2445" w:type="dxa"/>
            <w:vAlign w:val="top"/>
          </w:tcPr>
          <w:p>
            <w:pPr>
              <w:pStyle w:val="15"/>
              <w:spacing w:before="231"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31" w:line="181" w:lineRule="auto"/>
              <w:ind w:left="259" w:leftChars="0"/>
              <w:rPr>
                <w:rFonts w:hint="eastAsia" w:ascii="仿宋" w:hAnsi="仿宋" w:eastAsia="仿宋" w:cs="宋体"/>
                <w:color w:val="FF0000"/>
                <w:sz w:val="24"/>
              </w:rPr>
            </w:pPr>
            <w:r>
              <w:rPr>
                <w:spacing w:val="-12"/>
              </w:rPr>
              <w:t>19</w:t>
            </w:r>
          </w:p>
        </w:tc>
        <w:tc>
          <w:tcPr>
            <w:tcW w:w="2100" w:type="dxa"/>
            <w:vAlign w:val="top"/>
          </w:tcPr>
          <w:p>
            <w:pPr>
              <w:pStyle w:val="15"/>
              <w:spacing w:before="133" w:line="222" w:lineRule="auto"/>
              <w:ind w:left="147" w:leftChars="0"/>
            </w:pPr>
            <w:r>
              <w:rPr>
                <w:spacing w:val="-4"/>
              </w:rPr>
              <w:t>罗茨鼓风机油</w:t>
            </w:r>
          </w:p>
        </w:tc>
        <w:tc>
          <w:tcPr>
            <w:tcW w:w="1365" w:type="dxa"/>
            <w:vAlign w:val="top"/>
          </w:tcPr>
          <w:p/>
        </w:tc>
        <w:tc>
          <w:tcPr>
            <w:tcW w:w="1455" w:type="dxa"/>
            <w:vAlign w:val="top"/>
          </w:tcPr>
          <w:p>
            <w:pPr>
              <w:pStyle w:val="15"/>
              <w:spacing w:before="191" w:line="222" w:lineRule="auto"/>
              <w:ind w:left="469" w:leftChars="0"/>
            </w:pPr>
            <w:r>
              <w:t>桶</w:t>
            </w:r>
          </w:p>
        </w:tc>
        <w:tc>
          <w:tcPr>
            <w:tcW w:w="1380" w:type="dxa"/>
            <w:vAlign w:val="top"/>
          </w:tcPr>
          <w:p>
            <w:pPr>
              <w:pStyle w:val="15"/>
              <w:spacing w:before="231" w:line="181" w:lineRule="auto"/>
              <w:ind w:left="511" w:leftChars="0"/>
            </w:pPr>
          </w:p>
        </w:tc>
        <w:tc>
          <w:tcPr>
            <w:tcW w:w="2445" w:type="dxa"/>
            <w:vAlign w:val="top"/>
          </w:tcPr>
          <w:p>
            <w:pPr>
              <w:pStyle w:val="15"/>
              <w:spacing w:before="231" w:line="181" w:lineRule="auto"/>
              <w:ind w:left="259" w:leftChars="0"/>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top"/>
          </w:tcPr>
          <w:p>
            <w:pPr>
              <w:pStyle w:val="15"/>
              <w:spacing w:before="297" w:line="180" w:lineRule="auto"/>
              <w:ind w:left="245" w:leftChars="0"/>
              <w:rPr>
                <w:rFonts w:hint="eastAsia" w:ascii="仿宋" w:hAnsi="仿宋" w:eastAsia="仿宋" w:cs="宋体"/>
                <w:color w:val="FF0000"/>
                <w:sz w:val="24"/>
              </w:rPr>
            </w:pPr>
            <w:r>
              <w:rPr>
                <w:spacing w:val="-5"/>
              </w:rPr>
              <w:t>20</w:t>
            </w:r>
          </w:p>
        </w:tc>
        <w:tc>
          <w:tcPr>
            <w:tcW w:w="2100" w:type="dxa"/>
            <w:vAlign w:val="top"/>
          </w:tcPr>
          <w:p>
            <w:pPr>
              <w:pStyle w:val="15"/>
              <w:spacing w:before="43" w:line="223" w:lineRule="auto"/>
              <w:ind w:right="130" w:rightChars="0"/>
            </w:pPr>
            <w:r>
              <w:rPr>
                <w:spacing w:val="-4"/>
              </w:rPr>
              <w:t>罗茨鼓风机空</w:t>
            </w:r>
            <w:r>
              <w:t xml:space="preserve"> 滤</w:t>
            </w:r>
          </w:p>
        </w:tc>
        <w:tc>
          <w:tcPr>
            <w:tcW w:w="1365" w:type="dxa"/>
            <w:vAlign w:val="top"/>
          </w:tcPr>
          <w:p/>
        </w:tc>
        <w:tc>
          <w:tcPr>
            <w:tcW w:w="1455" w:type="dxa"/>
            <w:vAlign w:val="top"/>
          </w:tcPr>
          <w:p>
            <w:pPr>
              <w:pStyle w:val="15"/>
              <w:spacing w:before="255" w:line="226" w:lineRule="auto"/>
              <w:ind w:left="471" w:leftChars="0"/>
            </w:pPr>
            <w:r>
              <w:t>只</w:t>
            </w:r>
          </w:p>
        </w:tc>
        <w:tc>
          <w:tcPr>
            <w:tcW w:w="1380" w:type="dxa"/>
            <w:vAlign w:val="top"/>
          </w:tcPr>
          <w:p>
            <w:pPr>
              <w:pStyle w:val="15"/>
              <w:spacing w:before="296" w:line="181" w:lineRule="auto"/>
              <w:ind w:left="511" w:leftChars="0"/>
            </w:pPr>
          </w:p>
        </w:tc>
        <w:tc>
          <w:tcPr>
            <w:tcW w:w="2445" w:type="dxa"/>
            <w:vAlign w:val="top"/>
          </w:tcPr>
          <w:p>
            <w:pPr>
              <w:pStyle w:val="15"/>
              <w:spacing w:before="297" w:line="180" w:lineRule="auto"/>
              <w:ind w:left="245" w:leftChars="0"/>
              <w:rPr>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9" w:type="dxa"/>
            <w:gridSpan w:val="6"/>
          </w:tcPr>
          <w:p>
            <w:pPr>
              <w:pStyle w:val="6"/>
              <w:spacing w:line="360" w:lineRule="auto"/>
              <w:ind w:left="0" w:leftChars="0" w:firstLine="0" w:firstLineChars="0"/>
              <w:rPr>
                <w:rFonts w:hint="eastAsia" w:ascii="仿宋" w:hAnsi="仿宋" w:eastAsia="仿宋" w:cs="宋体"/>
                <w:color w:val="FF0000"/>
                <w:sz w:val="24"/>
              </w:rPr>
            </w:pPr>
            <w:r>
              <w:rPr>
                <w:rFonts w:hint="eastAsia" w:ascii="仿宋" w:hAnsi="仿宋" w:eastAsia="仿宋" w:cs="宋体"/>
                <w:color w:val="FF0000"/>
                <w:sz w:val="24"/>
              </w:rPr>
              <w:t>备注：请潜在供应商对可能需要更换的配件做相应补充和报价</w:t>
            </w:r>
          </w:p>
        </w:tc>
      </w:tr>
    </w:tbl>
    <w:p>
      <w:pPr>
        <w:pStyle w:val="6"/>
        <w:numPr>
          <w:ilvl w:val="0"/>
          <w:numId w:val="0"/>
        </w:numPr>
        <w:spacing w:line="360" w:lineRule="auto"/>
        <w:ind w:leftChars="300"/>
        <w:rPr>
          <w:rFonts w:hint="eastAsia" w:ascii="仿宋" w:hAnsi="仿宋" w:eastAsia="仿宋" w:cs="宋体"/>
          <w:b/>
          <w:bCs/>
          <w:color w:val="000000"/>
          <w:kern w:val="0"/>
          <w:sz w:val="24"/>
          <w:szCs w:val="24"/>
          <w:lang w:val="en-US" w:eastAsia="zh-CN" w:bidi="ar"/>
        </w:rPr>
      </w:pPr>
    </w:p>
    <w:p>
      <w:pPr>
        <w:pStyle w:val="6"/>
        <w:numPr>
          <w:ilvl w:val="0"/>
          <w:numId w:val="0"/>
        </w:numPr>
        <w:spacing w:line="360" w:lineRule="auto"/>
        <w:rPr>
          <w:rFonts w:hint="default" w:ascii="仿宋" w:hAnsi="仿宋" w:eastAsia="仿宋" w:cs="宋体"/>
          <w:b/>
          <w:bCs/>
          <w:color w:val="000000"/>
          <w:kern w:val="0"/>
          <w:sz w:val="24"/>
          <w:szCs w:val="24"/>
          <w:lang w:val="en-US" w:eastAsia="zh-CN" w:bidi="ar"/>
        </w:rPr>
      </w:pPr>
    </w:p>
    <w:p>
      <w:pPr>
        <w:pStyle w:val="6"/>
        <w:numPr>
          <w:ilvl w:val="0"/>
          <w:numId w:val="1"/>
        </w:numPr>
        <w:spacing w:line="360" w:lineRule="auto"/>
        <w:ind w:leftChars="0" w:firstLineChars="0"/>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维保要求</w:t>
      </w:r>
    </w:p>
    <w:tbl>
      <w:tblPr>
        <w:tblStyle w:val="8"/>
        <w:tblW w:w="10485" w:type="dxa"/>
        <w:tblInd w:w="-7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0"/>
        <w:gridCol w:w="1080"/>
        <w:gridCol w:w="3485"/>
        <w:gridCol w:w="708"/>
        <w:gridCol w:w="2694"/>
        <w:gridCol w:w="12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228"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080"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485"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228"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restart"/>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1080" w:type="dxa"/>
            <w:vMerge w:val="restart"/>
          </w:tcPr>
          <w:p>
            <w:pPr>
              <w:spacing w:line="320" w:lineRule="exact"/>
              <w:rPr>
                <w:rFonts w:hint="eastAsia" w:ascii="仿宋" w:hAnsi="仿宋" w:eastAsia="仿宋"/>
                <w:szCs w:val="21"/>
                <w:lang w:eastAsia="zh-CN"/>
              </w:rPr>
            </w:pPr>
            <w:r>
              <w:rPr>
                <w:rFonts w:hint="eastAsia" w:ascii="仿宋" w:hAnsi="仿宋" w:eastAsia="仿宋"/>
                <w:szCs w:val="21"/>
                <w:lang w:eastAsia="zh-CN"/>
              </w:rPr>
              <w:t>维保要求</w:t>
            </w: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1、所有定期完成维保内容必须按要求进行现场检查、维修并做好记录存档，并由采购方设备管理人员签字后方可视为一次已完成的定期维保内容；</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spacing w:line="320" w:lineRule="exact"/>
              <w:rPr>
                <w:rFonts w:ascii="仿宋" w:hAnsi="仿宋" w:eastAsia="仿宋"/>
                <w:szCs w:val="21"/>
              </w:rPr>
            </w:pPr>
            <w:r>
              <w:rPr>
                <w:rFonts w:hint="eastAsia" w:ascii="仿宋" w:hAnsi="仿宋" w:eastAsia="仿宋" w:cs="宋体"/>
                <w:color w:val="000000" w:themeColor="text1"/>
                <w:kern w:val="0"/>
                <w:sz w:val="24"/>
                <w:lang w:bidi="ar"/>
                <w14:textFill>
                  <w14:solidFill>
                    <w14:schemeClr w14:val="tx1"/>
                  </w14:solidFill>
                </w14:textFill>
              </w:rPr>
              <w:t>2、接到本院故障报修电话后，0.5小时内响应，</w:t>
            </w:r>
            <w:r>
              <w:rPr>
                <w:rFonts w:ascii="仿宋" w:hAnsi="仿宋" w:eastAsia="仿宋" w:cs="宋体"/>
                <w:color w:val="000000" w:themeColor="text1"/>
                <w:kern w:val="0"/>
                <w:sz w:val="24"/>
                <w:lang w:bidi="ar"/>
                <w14:textFill>
                  <w14:solidFill>
                    <w14:schemeClr w14:val="tx1"/>
                  </w14:solidFill>
                </w14:textFill>
              </w:rPr>
              <w:t>3</w:t>
            </w:r>
            <w:r>
              <w:rPr>
                <w:rFonts w:hint="eastAsia" w:ascii="仿宋" w:hAnsi="仿宋" w:eastAsia="仿宋" w:cs="宋体"/>
                <w:color w:val="000000" w:themeColor="text1"/>
                <w:kern w:val="0"/>
                <w:sz w:val="24"/>
                <w:lang w:bidi="ar"/>
                <w14:textFill>
                  <w14:solidFill>
                    <w14:schemeClr w14:val="tx1"/>
                  </w14:solidFill>
                </w14:textFill>
              </w:rPr>
              <w:t>小时内到达现场进行故障确认并进行维修、排除隐患；</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3、乙方需及时提供甲方机组涉及维保的所有零部件，确保甲方合同内所有机组在合同期内正常有效运行。</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spacing w:line="320" w:lineRule="exact"/>
              <w:rPr>
                <w:rFonts w:ascii="仿宋" w:hAnsi="仿宋" w:eastAsia="仿宋"/>
                <w:szCs w:val="21"/>
              </w:rPr>
            </w:pPr>
            <w:r>
              <w:rPr>
                <w:rFonts w:ascii="仿宋" w:hAnsi="仿宋" w:eastAsia="仿宋" w:cs="宋体"/>
                <w:color w:val="000000" w:themeColor="text1"/>
                <w:kern w:val="0"/>
                <w:sz w:val="24"/>
                <w:lang w:bidi="ar"/>
                <w14:textFill>
                  <w14:solidFill>
                    <w14:schemeClr w14:val="tx1"/>
                  </w14:solidFill>
                </w14:textFill>
              </w:rPr>
              <w:t>4、维修更换耗材配件应使用与该设备匹配的优质配件。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Borders>
              <w:bottom w:val="single" w:color="auto" w:sz="4" w:space="0"/>
            </w:tcBorders>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5、每</w:t>
            </w:r>
            <w:r>
              <w:rPr>
                <w:rFonts w:hint="eastAsia" w:ascii="仿宋" w:hAnsi="仿宋" w:eastAsia="仿宋" w:cs="宋体"/>
                <w:color w:val="000000" w:themeColor="text1"/>
                <w:kern w:val="0"/>
                <w:sz w:val="24"/>
                <w:lang w:bidi="ar"/>
                <w14:textFill>
                  <w14:solidFill>
                    <w14:schemeClr w14:val="tx1"/>
                  </w14:solidFill>
                </w14:textFill>
              </w:rPr>
              <w:t>半年</w:t>
            </w:r>
            <w:r>
              <w:rPr>
                <w:rFonts w:ascii="仿宋" w:hAnsi="仿宋" w:eastAsia="仿宋" w:cs="宋体"/>
                <w:color w:val="000000" w:themeColor="text1"/>
                <w:kern w:val="0"/>
                <w:sz w:val="24"/>
                <w:lang w:bidi="ar"/>
                <w14:textFill>
                  <w14:solidFill>
                    <w14:schemeClr w14:val="tx1"/>
                  </w14:solidFill>
                </w14:textFill>
              </w:rPr>
              <w:t>巡检不少于一次。内容包括对系统中各个设备进行检查、调整、保养(包括对电控电路、风路、气路、过滤器芯、控制阀、安全阀、旁通阀、机头、散热系统、传感系统、排气系统、流量、压力等的例行检查和常规检查)。</w:t>
            </w:r>
          </w:p>
          <w:p>
            <w:pPr>
              <w:spacing w:line="320" w:lineRule="exact"/>
              <w:rPr>
                <w:rFonts w:ascii="仿宋" w:hAnsi="仿宋" w:eastAsia="仿宋"/>
                <w:szCs w:val="21"/>
              </w:rPr>
            </w:pPr>
          </w:p>
        </w:tc>
        <w:tc>
          <w:tcPr>
            <w:tcW w:w="708" w:type="dxa"/>
            <w:tcBorders>
              <w:bottom w:val="single" w:color="auto" w:sz="4" w:space="0"/>
            </w:tcBorders>
          </w:tcPr>
          <w:p>
            <w:pPr>
              <w:spacing w:line="320" w:lineRule="exact"/>
              <w:rPr>
                <w:rFonts w:ascii="仿宋" w:hAnsi="仿宋" w:eastAsia="仿宋"/>
                <w:szCs w:val="21"/>
              </w:rPr>
            </w:pPr>
          </w:p>
        </w:tc>
        <w:tc>
          <w:tcPr>
            <w:tcW w:w="2694" w:type="dxa"/>
            <w:tcBorders>
              <w:bottom w:val="single" w:color="auto" w:sz="4" w:space="0"/>
            </w:tcBorders>
          </w:tcPr>
          <w:p>
            <w:pPr>
              <w:spacing w:line="320" w:lineRule="exact"/>
              <w:rPr>
                <w:rFonts w:ascii="仿宋" w:hAnsi="仿宋" w:eastAsia="仿宋"/>
                <w:szCs w:val="21"/>
              </w:rPr>
            </w:pPr>
          </w:p>
        </w:tc>
        <w:tc>
          <w:tcPr>
            <w:tcW w:w="1228" w:type="dxa"/>
            <w:tcBorders>
              <w:bottom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3" w:hRule="atLeast"/>
        </w:trPr>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Borders>
              <w:top w:val="single" w:color="auto" w:sz="4" w:space="0"/>
            </w:tcBorders>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6、耗材收货必须有公司发货清单，合格证明。</w:t>
            </w:r>
          </w:p>
          <w:p>
            <w:pPr>
              <w:spacing w:line="320" w:lineRule="exact"/>
              <w:rPr>
                <w:rFonts w:ascii="仿宋" w:hAnsi="仿宋" w:eastAsia="仿宋"/>
                <w:szCs w:val="21"/>
              </w:rPr>
            </w:pPr>
          </w:p>
        </w:tc>
        <w:tc>
          <w:tcPr>
            <w:tcW w:w="708" w:type="dxa"/>
            <w:tcBorders>
              <w:top w:val="single" w:color="auto" w:sz="4" w:space="0"/>
            </w:tcBorders>
          </w:tcPr>
          <w:p>
            <w:pPr>
              <w:spacing w:line="320" w:lineRule="exact"/>
              <w:rPr>
                <w:rFonts w:ascii="仿宋" w:hAnsi="仿宋" w:eastAsia="仿宋"/>
                <w:szCs w:val="21"/>
              </w:rPr>
            </w:pPr>
          </w:p>
        </w:tc>
        <w:tc>
          <w:tcPr>
            <w:tcW w:w="2694" w:type="dxa"/>
            <w:tcBorders>
              <w:top w:val="single" w:color="auto" w:sz="4" w:space="0"/>
            </w:tcBorders>
          </w:tcPr>
          <w:p>
            <w:pPr>
              <w:spacing w:line="320" w:lineRule="exact"/>
              <w:rPr>
                <w:rFonts w:ascii="仿宋" w:hAnsi="仿宋" w:eastAsia="仿宋"/>
                <w:szCs w:val="21"/>
              </w:rPr>
            </w:pPr>
          </w:p>
        </w:tc>
        <w:tc>
          <w:tcPr>
            <w:tcW w:w="1228" w:type="dxa"/>
            <w:tcBorders>
              <w:top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spacing w:line="320" w:lineRule="exact"/>
              <w:rPr>
                <w:rFonts w:ascii="仿宋" w:hAnsi="仿宋" w:eastAsia="仿宋"/>
                <w:szCs w:val="21"/>
              </w:rPr>
            </w:pPr>
            <w:r>
              <w:rPr>
                <w:rFonts w:ascii="仿宋" w:hAnsi="仿宋" w:eastAsia="仿宋" w:cs="宋体"/>
                <w:color w:val="000000" w:themeColor="text1"/>
                <w:kern w:val="0"/>
                <w:sz w:val="24"/>
                <w:lang w:bidi="ar"/>
                <w14:textFill>
                  <w14:solidFill>
                    <w14:schemeClr w14:val="tx1"/>
                  </w14:solidFill>
                </w14:textFill>
              </w:rPr>
              <w:t>7、</w:t>
            </w:r>
            <w:r>
              <w:rPr>
                <w:rFonts w:hint="eastAsia" w:ascii="仿宋" w:hAnsi="仿宋" w:eastAsia="仿宋" w:cs="宋体"/>
                <w:color w:val="000000" w:themeColor="text1"/>
                <w:kern w:val="0"/>
                <w:sz w:val="24"/>
                <w:lang w:bidi="ar"/>
                <w14:textFill>
                  <w14:solidFill>
                    <w14:schemeClr w14:val="tx1"/>
                  </w14:solidFill>
                </w14:textFill>
              </w:rPr>
              <w:t>维保期内空压及负压系统均能达到医院业务需求</w:t>
            </w:r>
            <w:r>
              <w:rPr>
                <w:rFonts w:ascii="仿宋" w:hAnsi="仿宋" w:eastAsia="仿宋" w:cs="宋体"/>
                <w:color w:val="000000" w:themeColor="text1"/>
                <w:kern w:val="0"/>
                <w:sz w:val="24"/>
                <w:lang w:bidi="ar"/>
                <w14:textFill>
                  <w14:solidFill>
                    <w14:schemeClr w14:val="tx1"/>
                  </w14:solidFill>
                </w14:textFill>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8、维护过程中所使用的备件备品需与原厂设备备件备品规格相符，达到同行业规定标准，满足相关设备的使用要求。</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9</w:t>
            </w:r>
            <w:r>
              <w:rPr>
                <w:rFonts w:ascii="仿宋" w:hAnsi="仿宋" w:eastAsia="仿宋" w:cs="宋体"/>
                <w:color w:val="000000" w:themeColor="text1"/>
                <w:kern w:val="0"/>
                <w:sz w:val="24"/>
                <w:lang w:bidi="ar"/>
                <w14:textFill>
                  <w14:solidFill>
                    <w14:schemeClr w14:val="tx1"/>
                  </w14:solidFill>
                </w14:textFill>
              </w:rPr>
              <w:t>、维修过程中，维修人员应由使用单位人员现场陪同进行施工，严格按照规程开展维修工作，并遵守使用单位的各项规章制度，杜绝安全事故发生。</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10、维修结束后，更换的废旧零配件由使用单位人员确认后，由使用单位予以收存或报废，废旧耗材及时处理。</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11、维修方所用或更换的备品备件，应出具含规格、型号、使用寿命等明细表，并经使用方认可后交使用方保存，进行材料更换。</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1080" w:type="dxa"/>
          </w:tcPr>
          <w:p>
            <w:pPr>
              <w:spacing w:line="320" w:lineRule="exact"/>
              <w:rPr>
                <w:rFonts w:ascii="仿宋" w:hAnsi="仿宋" w:eastAsia="仿宋"/>
                <w:szCs w:val="21"/>
              </w:rPr>
            </w:pPr>
          </w:p>
        </w:tc>
        <w:tc>
          <w:tcPr>
            <w:tcW w:w="3485" w:type="dxa"/>
          </w:tcPr>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所更换的耗材需满足设备运行需要，如达不到设备运行需要，需及时更换相应耗材。另外，对于耗材表之外其他主要零配件需更换，招标方则可以另外付费(不含在维保费内），配件需列出价格表，配件质保期不得少于一年;配件损坏后更换我院有自由选择权，如需更换由我院认定后维修更换，价格按合同报价执行，并签字确认后按实际结算。如损坏的配件由我院自行采购，中标方仍须配合更换，提供相应支持。</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bl>
    <w:p>
      <w:pPr>
        <w:pStyle w:val="6"/>
        <w:numPr>
          <w:ilvl w:val="0"/>
          <w:numId w:val="0"/>
        </w:numPr>
        <w:spacing w:line="360" w:lineRule="auto"/>
        <w:ind w:leftChars="0"/>
        <w:rPr>
          <w:rFonts w:ascii="仿宋" w:hAnsi="仿宋" w:eastAsia="仿宋" w:cs="宋体"/>
          <w:b/>
          <w:bCs/>
          <w:color w:val="000000" w:themeColor="text1"/>
          <w:sz w:val="24"/>
          <w14:textFill>
            <w14:solidFill>
              <w14:schemeClr w14:val="tx1"/>
            </w14:solidFill>
          </w14:textFill>
        </w:rPr>
      </w:pPr>
    </w:p>
    <w:p>
      <w:pPr>
        <w:pStyle w:val="6"/>
        <w:spacing w:line="360" w:lineRule="auto"/>
        <w:ind w:left="0" w:leftChars="0" w:firstLine="0" w:firstLineChars="0"/>
        <w:rPr>
          <w:rFonts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eastAsia="zh-CN" w:bidi="ar"/>
          <w14:textFill>
            <w14:solidFill>
              <w14:schemeClr w14:val="tx1"/>
            </w14:solidFill>
          </w14:textFill>
        </w:rPr>
        <w:t>六</w:t>
      </w:r>
      <w:r>
        <w:rPr>
          <w:rFonts w:ascii="仿宋" w:hAnsi="仿宋" w:eastAsia="仿宋" w:cs="宋体"/>
          <w:color w:val="000000" w:themeColor="text1"/>
          <w:kern w:val="0"/>
          <w:sz w:val="24"/>
          <w:lang w:bidi="ar"/>
          <w14:textFill>
            <w14:solidFill>
              <w14:schemeClr w14:val="tx1"/>
            </w14:solidFill>
          </w14:textFill>
        </w:rPr>
        <w:t>、报名厂家需现场勘查（现场勘查联系人:</w:t>
      </w:r>
      <w:r>
        <w:rPr>
          <w:rFonts w:hint="eastAsia" w:ascii="仿宋" w:hAnsi="仿宋" w:eastAsia="仿宋" w:cs="宋体"/>
          <w:b/>
          <w:bCs/>
          <w:color w:val="000000"/>
          <w:kern w:val="0"/>
          <w:sz w:val="24"/>
          <w:lang w:eastAsia="zh-CN" w:bidi="ar"/>
        </w:rPr>
        <w:t>六安市中医院：</w:t>
      </w:r>
      <w:r>
        <w:rPr>
          <w:rFonts w:hint="eastAsia" w:ascii="仿宋" w:hAnsi="仿宋" w:eastAsia="仿宋" w:cs="宋体"/>
          <w:b/>
          <w:bCs/>
          <w:color w:val="000000"/>
          <w:kern w:val="0"/>
          <w:sz w:val="24"/>
          <w:lang w:bidi="ar"/>
        </w:rPr>
        <w:t>徐工：18705644932</w:t>
      </w:r>
      <w:r>
        <w:rPr>
          <w:rFonts w:hint="eastAsia" w:ascii="仿宋" w:hAnsi="仿宋" w:eastAsia="仿宋" w:cs="宋体"/>
          <w:b/>
          <w:bCs/>
          <w:color w:val="000000"/>
          <w:kern w:val="0"/>
          <w:sz w:val="24"/>
          <w:lang w:eastAsia="zh-CN" w:bidi="ar"/>
        </w:rPr>
        <w:t>、</w:t>
      </w:r>
      <w:r>
        <w:rPr>
          <w:rFonts w:hint="eastAsia" w:ascii="仿宋" w:hAnsi="仿宋" w:eastAsia="仿宋" w:cs="宋体"/>
          <w:b/>
          <w:bCs/>
          <w:color w:val="000000"/>
          <w:kern w:val="0"/>
          <w:sz w:val="24"/>
          <w:lang w:bidi="ar"/>
        </w:rPr>
        <w:t>六安市</w:t>
      </w:r>
      <w:r>
        <w:rPr>
          <w:rFonts w:hint="eastAsia" w:ascii="仿宋" w:hAnsi="仿宋" w:eastAsia="仿宋" w:cs="宋体"/>
          <w:b/>
          <w:bCs/>
          <w:color w:val="000000"/>
          <w:kern w:val="0"/>
          <w:sz w:val="24"/>
          <w:lang w:eastAsia="zh-CN" w:bidi="ar"/>
        </w:rPr>
        <w:t>霍邱第六人民医院：项工：15005696675</w:t>
      </w:r>
      <w:r>
        <w:rPr>
          <w:rFonts w:ascii="仿宋" w:hAnsi="仿宋" w:eastAsia="仿宋" w:cs="宋体"/>
          <w:color w:val="000000" w:themeColor="text1"/>
          <w:kern w:val="0"/>
          <w:sz w:val="24"/>
          <w:lang w:bidi="ar"/>
          <w14:textFill>
            <w14:solidFill>
              <w14:schemeClr w14:val="tx1"/>
            </w14:solidFill>
          </w14:textFill>
        </w:rPr>
        <w:t>)，以充分了解项目位置、情况及任何其它足以影响参选报价的情况，并负责所有安全事宜，任何因忽视或误解托管情况而导致的索赔将不被批准。质保期由厂家自行报备，但不得低于以上要求。</w:t>
      </w:r>
    </w:p>
    <w:p>
      <w:pPr>
        <w:pStyle w:val="6"/>
        <w:spacing w:line="360" w:lineRule="auto"/>
        <w:ind w:left="0" w:leftChars="0" w:firstLine="0" w:firstLineChars="0"/>
        <w:rPr>
          <w:rFonts w:ascii="仿宋" w:hAnsi="仿宋" w:eastAsia="仿宋" w:cs="宋体"/>
          <w:b/>
          <w:bCs/>
          <w:color w:val="000000" w:themeColor="text1"/>
          <w:sz w:val="24"/>
          <w14:textFill>
            <w14:solidFill>
              <w14:schemeClr w14:val="tx1"/>
            </w14:solidFill>
          </w14:textFill>
        </w:rPr>
      </w:pPr>
    </w:p>
    <w:p>
      <w:pPr>
        <w:pStyle w:val="6"/>
        <w:ind w:left="0" w:leftChars="0" w:firstLine="0" w:firstLineChars="0"/>
        <w:rPr>
          <w:rFonts w:hint="eastAsia" w:ascii="仿宋" w:hAnsi="仿宋" w:eastAsia="仿宋"/>
          <w:sz w:val="24"/>
          <w:lang w:eastAsia="zh-CN" w:bidi="ar"/>
        </w:rPr>
      </w:pPr>
    </w:p>
    <w:p>
      <w:pPr>
        <w:pStyle w:val="6"/>
        <w:ind w:left="0" w:leftChars="0" w:firstLine="0" w:firstLineChars="0"/>
        <w:rPr>
          <w:rFonts w:ascii="仿宋" w:hAnsi="仿宋" w:eastAsia="仿宋"/>
          <w:sz w:val="24"/>
          <w:lang w:bidi="ar"/>
        </w:rPr>
      </w:pPr>
    </w:p>
    <w:p>
      <w:pPr>
        <w:pStyle w:val="6"/>
        <w:spacing w:line="360" w:lineRule="auto"/>
        <w:ind w:left="0" w:leftChars="0" w:firstLine="0" w:firstLineChars="0"/>
        <w:rPr>
          <w:rFonts w:ascii="仿宋" w:hAnsi="仿宋" w:eastAsia="仿宋" w:cs="宋体"/>
          <w:b/>
          <w:bCs/>
          <w:sz w:val="24"/>
        </w:rPr>
      </w:pPr>
    </w:p>
    <w:bookmarkEnd w:id="1"/>
    <w:p>
      <w:pPr>
        <w:pStyle w:val="6"/>
        <w:spacing w:line="360" w:lineRule="auto"/>
        <w:ind w:left="0" w:leftChars="0" w:firstLine="0" w:firstLineChars="0"/>
        <w:rPr>
          <w:rFonts w:ascii="仿宋" w:hAnsi="仿宋" w:eastAsia="仿宋" w:cs="宋体"/>
          <w:color w:val="000000"/>
          <w:kern w:val="0"/>
          <w:sz w:val="24"/>
          <w:lang w:bidi="ar"/>
        </w:rPr>
      </w:pPr>
    </w:p>
    <w:p>
      <w:pPr>
        <w:pStyle w:val="6"/>
        <w:ind w:left="0" w:leftChars="0" w:firstLine="0" w:firstLineChars="0"/>
        <w:rPr>
          <w:rFonts w:ascii="仿宋" w:hAnsi="仿宋" w:eastAsia="仿宋"/>
          <w:sz w:val="24"/>
        </w:rPr>
      </w:pPr>
    </w:p>
    <w:p>
      <w:pPr>
        <w:pStyle w:val="6"/>
        <w:ind w:firstLine="480"/>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570F4"/>
    <w:multiLevelType w:val="multilevel"/>
    <w:tmpl w:val="0DC570F4"/>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kNTIyYTNiOGU4YzIwYWUyOTE5NDgyMGI5ODlmNTIifQ=="/>
  </w:docVars>
  <w:rsids>
    <w:rsidRoot w:val="00C47204"/>
    <w:rsid w:val="000F7299"/>
    <w:rsid w:val="001611AF"/>
    <w:rsid w:val="00272811"/>
    <w:rsid w:val="00374470"/>
    <w:rsid w:val="003A5BBE"/>
    <w:rsid w:val="003B02A3"/>
    <w:rsid w:val="004264DD"/>
    <w:rsid w:val="00471248"/>
    <w:rsid w:val="004B0EF8"/>
    <w:rsid w:val="006107E6"/>
    <w:rsid w:val="006313BC"/>
    <w:rsid w:val="006922B8"/>
    <w:rsid w:val="007A1311"/>
    <w:rsid w:val="007C1FC8"/>
    <w:rsid w:val="007D0264"/>
    <w:rsid w:val="00837CC2"/>
    <w:rsid w:val="008F5F03"/>
    <w:rsid w:val="00900490"/>
    <w:rsid w:val="00972C51"/>
    <w:rsid w:val="009815E3"/>
    <w:rsid w:val="00991B75"/>
    <w:rsid w:val="00A51138"/>
    <w:rsid w:val="00AB1071"/>
    <w:rsid w:val="00B83334"/>
    <w:rsid w:val="00BC1F82"/>
    <w:rsid w:val="00BE37AE"/>
    <w:rsid w:val="00C0576E"/>
    <w:rsid w:val="00C07105"/>
    <w:rsid w:val="00C47204"/>
    <w:rsid w:val="00CE4A59"/>
    <w:rsid w:val="00D6185E"/>
    <w:rsid w:val="00D62249"/>
    <w:rsid w:val="00DF3D6F"/>
    <w:rsid w:val="00EC19B6"/>
    <w:rsid w:val="00F12E69"/>
    <w:rsid w:val="00F22B84"/>
    <w:rsid w:val="010B7C47"/>
    <w:rsid w:val="04F853C7"/>
    <w:rsid w:val="06A65BF6"/>
    <w:rsid w:val="07230354"/>
    <w:rsid w:val="0D1349C7"/>
    <w:rsid w:val="0F057383"/>
    <w:rsid w:val="0F503CB0"/>
    <w:rsid w:val="11F57527"/>
    <w:rsid w:val="15581B10"/>
    <w:rsid w:val="1615138A"/>
    <w:rsid w:val="18E35FE3"/>
    <w:rsid w:val="1C0F7C12"/>
    <w:rsid w:val="23111551"/>
    <w:rsid w:val="23502079"/>
    <w:rsid w:val="23CB0CC8"/>
    <w:rsid w:val="26487037"/>
    <w:rsid w:val="26BB5A5B"/>
    <w:rsid w:val="271C502E"/>
    <w:rsid w:val="2967011C"/>
    <w:rsid w:val="29C63095"/>
    <w:rsid w:val="2A4F1B5B"/>
    <w:rsid w:val="2DD33347"/>
    <w:rsid w:val="2E6958EF"/>
    <w:rsid w:val="2ED20DCE"/>
    <w:rsid w:val="2F805A94"/>
    <w:rsid w:val="31815AF3"/>
    <w:rsid w:val="328D1D11"/>
    <w:rsid w:val="32E15165"/>
    <w:rsid w:val="356C2617"/>
    <w:rsid w:val="37171F2F"/>
    <w:rsid w:val="386808FA"/>
    <w:rsid w:val="38787C50"/>
    <w:rsid w:val="3BAE0DF9"/>
    <w:rsid w:val="3D2757A1"/>
    <w:rsid w:val="3E041ABC"/>
    <w:rsid w:val="40BF2194"/>
    <w:rsid w:val="41745968"/>
    <w:rsid w:val="4384145D"/>
    <w:rsid w:val="44BA6F91"/>
    <w:rsid w:val="46517D32"/>
    <w:rsid w:val="46DA751A"/>
    <w:rsid w:val="47B70069"/>
    <w:rsid w:val="4C9861BC"/>
    <w:rsid w:val="4E451F2B"/>
    <w:rsid w:val="4FE439C5"/>
    <w:rsid w:val="509408E9"/>
    <w:rsid w:val="51320F39"/>
    <w:rsid w:val="52B67CB2"/>
    <w:rsid w:val="56D71B8E"/>
    <w:rsid w:val="57A51C8C"/>
    <w:rsid w:val="59280156"/>
    <w:rsid w:val="5B5904B9"/>
    <w:rsid w:val="5F182D44"/>
    <w:rsid w:val="5FEA0B84"/>
    <w:rsid w:val="62A2028A"/>
    <w:rsid w:val="64917F67"/>
    <w:rsid w:val="652B129C"/>
    <w:rsid w:val="66124991"/>
    <w:rsid w:val="66BB610C"/>
    <w:rsid w:val="68A51AEC"/>
    <w:rsid w:val="696C260A"/>
    <w:rsid w:val="6A5C497E"/>
    <w:rsid w:val="6E080427"/>
    <w:rsid w:val="71342BCF"/>
    <w:rsid w:val="72A62CF5"/>
    <w:rsid w:val="771F5C3C"/>
    <w:rsid w:val="7FE4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2"/>
    <w:semiHidden/>
    <w:unhideWhenUsed/>
    <w:qFormat/>
    <w:uiPriority w:val="99"/>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3"/>
    <w:semiHidden/>
    <w:unhideWhenUsed/>
    <w:qFormat/>
    <w:uiPriority w:val="99"/>
    <w:pPr>
      <w:ind w:firstLine="420" w:firstLineChars="200"/>
    </w:p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正文文本缩进 字符"/>
    <w:basedOn w:val="9"/>
    <w:link w:val="2"/>
    <w:semiHidden/>
    <w:qFormat/>
    <w:uiPriority w:val="99"/>
    <w:rPr>
      <w:szCs w:val="24"/>
    </w:rPr>
  </w:style>
  <w:style w:type="character" w:customStyle="1" w:styleId="13">
    <w:name w:val="正文文本首行缩进 2 字符"/>
    <w:basedOn w:val="12"/>
    <w:link w:val="6"/>
    <w:semiHidden/>
    <w:qFormat/>
    <w:uiPriority w:val="99"/>
    <w:rPr>
      <w:szCs w:val="24"/>
    </w:rPr>
  </w:style>
  <w:style w:type="paragraph" w:styleId="14">
    <w:name w:val="List Paragraph"/>
    <w:basedOn w:val="1"/>
    <w:qFormat/>
    <w:uiPriority w:val="34"/>
    <w:pPr>
      <w:ind w:firstLine="420" w:firstLineChars="200"/>
    </w:pPr>
  </w:style>
  <w:style w:type="paragraph" w:customStyle="1" w:styleId="15">
    <w:name w:val="Table Text"/>
    <w:basedOn w:val="1"/>
    <w:semiHidden/>
    <w:qFormat/>
    <w:uiPriority w:val="0"/>
    <w:rPr>
      <w:rFonts w:ascii="仿宋" w:hAnsi="仿宋" w:eastAsia="仿宋" w:cs="仿宋"/>
      <w:sz w:val="24"/>
      <w:szCs w:val="24"/>
      <w:lang w:val="en-US" w:eastAsia="en-US" w:bidi="ar-SA"/>
    </w:rPr>
  </w:style>
  <w:style w:type="table" w:customStyle="1" w:styleId="1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2053</Words>
  <Characters>2408</Characters>
  <Lines>23</Lines>
  <Paragraphs>6</Paragraphs>
  <TotalTime>4</TotalTime>
  <ScaleCrop>false</ScaleCrop>
  <LinksUpToDate>false</LinksUpToDate>
  <CharactersWithSpaces>3580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2022-08-22T00:47:00Z</dcterms:created>
  <dc:creator>且听风吟</dc:creator>
  <cp:lastModifiedBy>渡</cp:lastModifiedBy>
  <cp:lastPrinted>2023-07-14T01:09:00Z</cp:lastPrinted>
  <dcterms:modified xsi:type="dcterms:W3CDTF">2023-11-22T01:33:59Z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D57906482A504C9DB114C93033E3F2E1_13</vt:lpwstr>
  </property>
</Properties>
</file>