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B337F5">
      <w:pPr>
        <w:jc w:val="center"/>
        <w:rPr>
          <w:rFonts w:ascii="仿宋" w:hAnsi="仿宋" w:eastAsia="仿宋"/>
          <w:b/>
          <w:sz w:val="36"/>
          <w:szCs w:val="36"/>
        </w:rPr>
      </w:pPr>
      <w:r>
        <w:rPr>
          <w:rFonts w:hint="eastAsia" w:ascii="仿宋" w:hAnsi="仿宋" w:eastAsia="仿宋"/>
          <w:b/>
          <w:sz w:val="36"/>
          <w:szCs w:val="36"/>
        </w:rPr>
        <w:t>拟购六安市中医院安保服务项目初步参数</w:t>
      </w:r>
    </w:p>
    <w:p w14:paraId="0B9BD2B5">
      <w:pPr>
        <w:jc w:val="center"/>
        <w:rPr>
          <w:rFonts w:hint="eastAsia" w:ascii="仿宋" w:hAnsi="仿宋" w:eastAsia="仿宋"/>
          <w:b/>
          <w:sz w:val="36"/>
          <w:szCs w:val="36"/>
          <w:lang w:eastAsia="zh-CN"/>
        </w:rPr>
      </w:pPr>
      <w:r>
        <w:rPr>
          <w:rFonts w:hint="eastAsia" w:ascii="仿宋" w:hAnsi="仿宋" w:eastAsia="仿宋"/>
          <w:b/>
          <w:sz w:val="36"/>
          <w:szCs w:val="36"/>
        </w:rPr>
        <w:t>论证征求意见表</w:t>
      </w:r>
    </w:p>
    <w:p w14:paraId="35308468">
      <w:pPr>
        <w:rPr>
          <w:rFonts w:ascii="仿宋" w:hAnsi="仿宋" w:eastAsia="仿宋"/>
          <w:sz w:val="24"/>
        </w:rPr>
      </w:pPr>
    </w:p>
    <w:p w14:paraId="46C6E971">
      <w:pPr>
        <w:rPr>
          <w:rFonts w:ascii="仿宋" w:hAnsi="仿宋" w:eastAsia="仿宋"/>
          <w:szCs w:val="21"/>
        </w:rPr>
      </w:pPr>
      <w:r>
        <w:rPr>
          <w:rFonts w:hint="eastAsia" w:ascii="仿宋" w:hAnsi="仿宋" w:eastAsia="仿宋"/>
          <w:szCs w:val="21"/>
        </w:rPr>
        <w:t>供应商、联系人及电话（加盖公章）：</w:t>
      </w:r>
    </w:p>
    <w:p w14:paraId="7C6D143A">
      <w:pPr>
        <w:rPr>
          <w:rFonts w:ascii="仿宋" w:hAnsi="仿宋" w:eastAsia="仿宋"/>
          <w:szCs w:val="21"/>
          <w:u w:val="single"/>
        </w:rPr>
      </w:pPr>
      <w:r>
        <w:rPr>
          <w:rFonts w:hint="eastAsia" w:ascii="仿宋" w:hAnsi="仿宋" w:eastAsia="仿宋"/>
          <w:szCs w:val="21"/>
        </w:rPr>
        <w:t>六安市中医院安保服务项目报价：</w:t>
      </w:r>
    </w:p>
    <w:p w14:paraId="65DF3F07">
      <w:pPr>
        <w:ind w:firstLine="422" w:firstLineChars="200"/>
        <w:rPr>
          <w:rFonts w:ascii="仿宋" w:hAnsi="仿宋" w:eastAsia="仿宋"/>
          <w:b/>
          <w:szCs w:val="21"/>
        </w:rPr>
      </w:pPr>
      <w:r>
        <w:rPr>
          <w:rFonts w:hint="eastAsia" w:ascii="仿宋" w:hAnsi="仿宋" w:eastAsia="仿宋"/>
          <w:b/>
          <w:szCs w:val="21"/>
        </w:rPr>
        <w:t>备注：</w:t>
      </w:r>
    </w:p>
    <w:p w14:paraId="6654D879">
      <w:pPr>
        <w:ind w:firstLine="420" w:firstLineChars="200"/>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归口科室</w:t>
      </w:r>
      <w:r>
        <w:rPr>
          <w:rFonts w:hint="eastAsia" w:ascii="仿宋" w:hAnsi="仿宋" w:eastAsia="仿宋"/>
          <w:szCs w:val="21"/>
        </w:rPr>
        <w:t>【</w:t>
      </w:r>
      <w:r>
        <w:rPr>
          <w:rFonts w:hint="eastAsia" w:ascii="仿宋" w:hAnsi="仿宋" w:eastAsia="仿宋"/>
          <w:szCs w:val="21"/>
          <w:u w:val="single"/>
        </w:rPr>
        <w:t xml:space="preserve"> 安全保卫部 </w:t>
      </w:r>
      <w:r>
        <w:rPr>
          <w:rFonts w:hint="eastAsia" w:ascii="仿宋" w:hAnsi="仿宋" w:eastAsia="仿宋"/>
          <w:szCs w:val="21"/>
        </w:rPr>
        <w:t>】：</w:t>
      </w:r>
      <w:r>
        <w:rPr>
          <w:rFonts w:hint="eastAsia" w:ascii="仿宋" w:hAnsi="仿宋" w:eastAsia="仿宋"/>
          <w:szCs w:val="21"/>
          <w:u w:val="single"/>
        </w:rPr>
        <w:t xml:space="preserve"> 3903794200@qq.com </w:t>
      </w:r>
      <w:r>
        <w:rPr>
          <w:rFonts w:hint="eastAsia" w:ascii="仿宋" w:hAnsi="仿宋" w:eastAsia="仿宋"/>
          <w:szCs w:val="21"/>
        </w:rPr>
        <w:t>）；</w:t>
      </w:r>
    </w:p>
    <w:p w14:paraId="78066F54">
      <w:pPr>
        <w:ind w:firstLine="420" w:firstLineChars="200"/>
        <w:rPr>
          <w:rFonts w:ascii="仿宋" w:hAnsi="仿宋" w:eastAsia="仿宋"/>
          <w:b/>
          <w:szCs w:val="21"/>
          <w:u w:val="single"/>
        </w:rPr>
      </w:pPr>
      <w:r>
        <w:rPr>
          <w:rFonts w:hint="eastAsia" w:ascii="仿宋" w:hAnsi="仿宋" w:eastAsia="仿宋"/>
          <w:szCs w:val="21"/>
        </w:rPr>
        <w:t>2、响应情况（是/否）若为否则继续填写具体建议修改指标，</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cs="仿宋"/>
          <w:bCs/>
          <w:szCs w:val="21"/>
        </w:rPr>
        <w:t>★项</w:t>
      </w:r>
      <w:r>
        <w:rPr>
          <w:rFonts w:hint="eastAsia" w:ascii="仿宋" w:hAnsi="仿宋" w:eastAsia="仿宋"/>
          <w:szCs w:val="21"/>
        </w:rPr>
        <w:t>证明材料须为政府主管部门【或</w:t>
      </w:r>
      <w:r>
        <w:rPr>
          <w:rStyle w:val="8"/>
          <w:rFonts w:hint="eastAsia" w:ascii="仿宋" w:hAnsi="仿宋" w:eastAsia="仿宋" w:cs="仿宋"/>
          <w:bCs/>
          <w:szCs w:val="21"/>
        </w:rPr>
        <w:t>具备CMA&lt;或CNAS&gt;资质检测机构】出具的</w:t>
      </w:r>
      <w:r>
        <w:rPr>
          <w:rFonts w:hint="eastAsia" w:ascii="仿宋" w:hAnsi="仿宋" w:eastAsia="仿宋"/>
          <w:szCs w:val="21"/>
        </w:rPr>
        <w:t>检测报告，非</w:t>
      </w:r>
      <w:r>
        <w:rPr>
          <w:rFonts w:hint="eastAsia" w:ascii="仿宋" w:hAnsi="仿宋" w:eastAsia="仿宋" w:cs="仿宋"/>
          <w:bCs/>
          <w:szCs w:val="21"/>
        </w:rPr>
        <w:t>★项</w:t>
      </w:r>
      <w:r>
        <w:rPr>
          <w:rFonts w:hint="eastAsia" w:ascii="仿宋" w:hAnsi="仿宋" w:eastAsia="仿宋"/>
          <w:szCs w:val="21"/>
        </w:rPr>
        <w:t>证明材料可为除彩页外的其他材料，</w:t>
      </w:r>
      <w:r>
        <w:rPr>
          <w:rFonts w:hint="eastAsia" w:ascii="仿宋" w:hAnsi="仿宋" w:eastAsia="仿宋"/>
          <w:b/>
          <w:bCs/>
          <w:szCs w:val="21"/>
        </w:rPr>
        <w:t>无证明材料则可不予采纳</w:t>
      </w:r>
      <w:r>
        <w:rPr>
          <w:rFonts w:hint="eastAsia" w:ascii="仿宋" w:hAnsi="仿宋" w:eastAsia="仿宋"/>
          <w:szCs w:val="21"/>
        </w:rPr>
        <w:t>；建议修改意见原则上须满足业界主流品牌同档次水平产品且不得为独家），</w:t>
      </w:r>
      <w:r>
        <w:rPr>
          <w:rFonts w:hint="eastAsia" w:ascii="仿宋" w:hAnsi="仿宋" w:eastAsia="仿宋"/>
          <w:b/>
          <w:szCs w:val="21"/>
          <w:u w:val="single"/>
        </w:rPr>
        <w:t>同时务必备注本品牌本规格型号产品相对应的真实指标并标注是否为独家（供医院汇总定稿版参数时选择）；</w:t>
      </w:r>
    </w:p>
    <w:p w14:paraId="66610C97">
      <w:pPr>
        <w:ind w:firstLine="422" w:firstLineChars="200"/>
        <w:rPr>
          <w:rFonts w:ascii="仿宋" w:hAnsi="仿宋" w:eastAsia="仿宋"/>
          <w:szCs w:val="21"/>
        </w:rPr>
      </w:pPr>
      <w:r>
        <w:rPr>
          <w:rFonts w:hint="eastAsia" w:ascii="仿宋" w:hAnsi="仿宋" w:eastAsia="仿宋"/>
          <w:b/>
          <w:szCs w:val="21"/>
        </w:rPr>
        <w:t>3、杜绝两现象：如电器类：</w:t>
      </w:r>
      <w:r>
        <w:rPr>
          <w:rFonts w:hint="eastAsia" w:ascii="仿宋" w:hAnsi="仿宋" w:eastAsia="仿宋"/>
          <w:bCs/>
          <w:szCs w:val="21"/>
        </w:rPr>
        <w:t>一是整机保修3年，保修范围不包含须定期更换零部件，须定期更换零部件报价清单如下...；二是将须定期更换零部件变为耗材，恶意降低货物价格，提高耗材价（或直接提高耗材报价）。</w:t>
      </w:r>
    </w:p>
    <w:p w14:paraId="080673DC">
      <w:pPr>
        <w:ind w:firstLine="420" w:firstLineChars="200"/>
        <w:rPr>
          <w:rFonts w:ascii="仿宋" w:hAnsi="仿宋" w:eastAsia="仿宋"/>
          <w:b/>
          <w:szCs w:val="21"/>
        </w:rPr>
      </w:pPr>
      <w:r>
        <w:rPr>
          <w:rFonts w:hint="eastAsia" w:ascii="仿宋" w:hAnsi="仿宋" w:eastAsia="仿宋" w:cs="仿宋"/>
          <w:bCs/>
          <w:szCs w:val="21"/>
        </w:rPr>
        <w:t>4、拟设置为★项参数(★项标准：拟购项目核心参数指标</w:t>
      </w:r>
      <w:r>
        <w:rPr>
          <w:rFonts w:hint="eastAsia" w:ascii="仿宋" w:hAnsi="仿宋" w:eastAsia="仿宋" w:cs="仿宋"/>
          <w:b/>
          <w:szCs w:val="21"/>
        </w:rPr>
        <w:t>【如有不妥，请提出并提供权威部门证明文件，否则不予采纳】)</w:t>
      </w:r>
      <w:r>
        <w:rPr>
          <w:rFonts w:hint="eastAsia" w:ascii="仿宋" w:hAnsi="仿宋" w:eastAsia="仿宋" w:cs="仿宋"/>
          <w:bCs/>
          <w:szCs w:val="21"/>
        </w:rPr>
        <w:t>要求投标人在投标文件中所提供的证明材料须为政府主管部门</w:t>
      </w:r>
      <w:r>
        <w:rPr>
          <w:rFonts w:hint="eastAsia" w:ascii="仿宋" w:hAnsi="仿宋" w:eastAsia="仿宋" w:cs="仿宋"/>
          <w:b/>
          <w:szCs w:val="21"/>
        </w:rPr>
        <w:t>（</w:t>
      </w:r>
      <w:r>
        <w:rPr>
          <w:rStyle w:val="8"/>
          <w:rFonts w:hint="eastAsia" w:ascii="仿宋" w:hAnsi="仿宋" w:eastAsia="仿宋" w:cs="仿宋"/>
          <w:b/>
          <w:szCs w:val="21"/>
        </w:rPr>
        <w:t>或具备CMA【或CNAS】资质检测机构）</w:t>
      </w:r>
      <w:r>
        <w:rPr>
          <w:rStyle w:val="8"/>
          <w:rFonts w:hint="eastAsia" w:ascii="仿宋" w:hAnsi="仿宋" w:eastAsia="仿宋" w:cs="仿宋"/>
          <w:bCs/>
          <w:szCs w:val="21"/>
        </w:rPr>
        <w:t>出具的证明资料原件扫描件。</w:t>
      </w:r>
    </w:p>
    <w:p w14:paraId="184C43BA">
      <w:pPr>
        <w:ind w:firstLine="422" w:firstLineChars="200"/>
        <w:rPr>
          <w:rFonts w:ascii="仿宋" w:hAnsi="仿宋" w:eastAsia="仿宋"/>
          <w:b/>
          <w:szCs w:val="21"/>
        </w:rPr>
      </w:pPr>
      <w:r>
        <w:rPr>
          <w:rFonts w:hint="eastAsia" w:ascii="仿宋" w:hAnsi="仿宋" w:eastAsia="仿宋"/>
          <w:b/>
          <w:szCs w:val="21"/>
        </w:rPr>
        <w:t>项目概况</w:t>
      </w:r>
    </w:p>
    <w:p w14:paraId="46CCD69E">
      <w:pPr>
        <w:pStyle w:val="2"/>
        <w:widowControl/>
        <w:kinsoku w:val="0"/>
        <w:autoSpaceDE w:val="0"/>
        <w:autoSpaceDN w:val="0"/>
        <w:adjustRightInd w:val="0"/>
        <w:snapToGrid w:val="0"/>
        <w:ind w:firstLine="420" w:firstLineChars="200"/>
        <w:textAlignment w:val="baseline"/>
        <w:rPr>
          <w:rFonts w:ascii="仿宋" w:hAnsi="仿宋" w:eastAsia="仿宋" w:cs="仿宋"/>
          <w:sz w:val="21"/>
          <w:szCs w:val="21"/>
          <w:shd w:val="clear" w:color="auto" w:fill="FFFFFF"/>
          <w:lang w:eastAsia="zh-CN"/>
        </w:rPr>
      </w:pPr>
      <w:r>
        <w:rPr>
          <w:rFonts w:hint="eastAsia" w:ascii="仿宋" w:hAnsi="仿宋" w:eastAsia="仿宋" w:cs="仿宋"/>
          <w:sz w:val="21"/>
          <w:szCs w:val="21"/>
        </w:rPr>
        <w:t>安徽中医药大学第五附属医院（六安市中医院）</w:t>
      </w:r>
      <w:r>
        <w:rPr>
          <w:rFonts w:hint="eastAsia" w:ascii="仿宋" w:hAnsi="仿宋" w:eastAsia="仿宋" w:cs="仿宋"/>
          <w:spacing w:val="-5"/>
          <w:sz w:val="21"/>
          <w:szCs w:val="21"/>
        </w:rPr>
        <w:t>是国家三级甲等中医医院，</w:t>
      </w:r>
      <w:r>
        <w:rPr>
          <w:rFonts w:hint="eastAsia" w:ascii="仿宋" w:hAnsi="仿宋" w:eastAsia="仿宋" w:cs="仿宋"/>
          <w:spacing w:val="-5"/>
          <w:sz w:val="21"/>
          <w:szCs w:val="21"/>
          <w:lang w:eastAsia="zh-CN"/>
        </w:rPr>
        <w:t>现有职工2100余人。</w:t>
      </w:r>
      <w:r>
        <w:rPr>
          <w:rFonts w:hint="eastAsia" w:ascii="仿宋" w:hAnsi="仿宋" w:eastAsia="仿宋" w:cs="仿宋"/>
          <w:sz w:val="21"/>
          <w:szCs w:val="21"/>
        </w:rPr>
        <w:t>院本部占地约82.5亩，</w:t>
      </w:r>
      <w:r>
        <w:rPr>
          <w:rFonts w:hint="eastAsia" w:ascii="仿宋" w:hAnsi="仿宋" w:eastAsia="仿宋" w:cs="仿宋"/>
          <w:sz w:val="21"/>
          <w:szCs w:val="21"/>
          <w:lang w:eastAsia="zh-CN"/>
        </w:rPr>
        <w:t>总</w:t>
      </w:r>
      <w:r>
        <w:rPr>
          <w:rFonts w:hint="eastAsia" w:ascii="仿宋" w:hAnsi="仿宋" w:eastAsia="仿宋" w:cs="仿宋"/>
          <w:sz w:val="21"/>
          <w:szCs w:val="21"/>
        </w:rPr>
        <w:t>建筑面积21.53万平方米，开放床位1766张</w:t>
      </w:r>
      <w:r>
        <w:rPr>
          <w:rFonts w:hint="eastAsia" w:ascii="仿宋" w:hAnsi="仿宋" w:eastAsia="仿宋" w:cs="仿宋"/>
          <w:sz w:val="21"/>
          <w:szCs w:val="21"/>
          <w:lang w:eastAsia="zh-CN"/>
        </w:rPr>
        <w:t>。</w:t>
      </w:r>
      <w:r>
        <w:rPr>
          <w:rFonts w:hint="eastAsia" w:ascii="仿宋" w:hAnsi="仿宋" w:eastAsia="仿宋" w:cs="仿宋"/>
          <w:sz w:val="21"/>
          <w:szCs w:val="21"/>
          <w:shd w:val="clear" w:color="auto" w:fill="FFFFFF"/>
        </w:rPr>
        <w:t>六安市中医院中药制剂中心位于六安市经济技术开发区元亨路与金凤路交叉口，建筑面积约1.28万平方米</w:t>
      </w:r>
      <w:r>
        <w:rPr>
          <w:rFonts w:hint="eastAsia" w:ascii="仿宋" w:hAnsi="仿宋" w:eastAsia="仿宋" w:cs="仿宋"/>
          <w:sz w:val="21"/>
          <w:szCs w:val="21"/>
          <w:shd w:val="clear" w:color="auto" w:fill="FFFFFF"/>
          <w:lang w:eastAsia="zh-CN"/>
        </w:rPr>
        <w:t>。</w:t>
      </w:r>
    </w:p>
    <w:p w14:paraId="72C0F0C7">
      <w:pPr>
        <w:pStyle w:val="2"/>
        <w:widowControl/>
        <w:kinsoku w:val="0"/>
        <w:autoSpaceDE w:val="0"/>
        <w:autoSpaceDN w:val="0"/>
        <w:adjustRightInd w:val="0"/>
        <w:snapToGrid w:val="0"/>
        <w:ind w:firstLine="398" w:firstLineChars="200"/>
        <w:textAlignment w:val="baseline"/>
        <w:rPr>
          <w:rFonts w:ascii="仿宋" w:hAnsi="仿宋" w:eastAsia="仿宋" w:cs="仿宋"/>
          <w:b/>
          <w:bCs/>
          <w:spacing w:val="-6"/>
          <w:sz w:val="21"/>
          <w:szCs w:val="21"/>
          <w:lang w:eastAsia="zh-CN"/>
        </w:rPr>
      </w:pPr>
      <w:r>
        <w:rPr>
          <w:rFonts w:hint="eastAsia" w:ascii="仿宋" w:hAnsi="仿宋" w:eastAsia="仿宋" w:cs="仿宋"/>
          <w:b/>
          <w:bCs/>
          <w:spacing w:val="-6"/>
          <w:sz w:val="21"/>
          <w:szCs w:val="21"/>
          <w:lang w:eastAsia="zh-CN"/>
        </w:rPr>
        <w:t>院本部</w:t>
      </w:r>
    </w:p>
    <w:p w14:paraId="0B37A6A6">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1、</w:t>
      </w:r>
      <w:r>
        <w:rPr>
          <w:rFonts w:hint="eastAsia" w:ascii="仿宋" w:hAnsi="仿宋" w:eastAsia="仿宋" w:cs="仿宋"/>
          <w:spacing w:val="-6"/>
          <w:sz w:val="21"/>
          <w:szCs w:val="21"/>
        </w:rPr>
        <w:t>1</w:t>
      </w:r>
      <w:r>
        <w:rPr>
          <w:rFonts w:hint="eastAsia" w:ascii="仿宋" w:hAnsi="仿宋" w:eastAsia="仿宋" w:cs="仿宋"/>
          <w:spacing w:val="-42"/>
          <w:sz w:val="21"/>
          <w:szCs w:val="21"/>
        </w:rPr>
        <w:t xml:space="preserve"> </w:t>
      </w:r>
      <w:r>
        <w:rPr>
          <w:rFonts w:hint="eastAsia" w:ascii="仿宋" w:hAnsi="仿宋" w:eastAsia="仿宋" w:cs="仿宋"/>
          <w:spacing w:val="-6"/>
          <w:sz w:val="21"/>
          <w:szCs w:val="21"/>
        </w:rPr>
        <w:t>号楼建筑面积</w:t>
      </w:r>
      <w:r>
        <w:rPr>
          <w:rFonts w:hint="eastAsia" w:ascii="仿宋" w:hAnsi="仿宋" w:eastAsia="仿宋" w:cs="仿宋"/>
          <w:spacing w:val="-43"/>
          <w:sz w:val="21"/>
          <w:szCs w:val="21"/>
        </w:rPr>
        <w:t xml:space="preserve"> </w:t>
      </w:r>
      <w:r>
        <w:rPr>
          <w:rFonts w:hint="eastAsia" w:ascii="仿宋" w:hAnsi="仿宋" w:eastAsia="仿宋" w:cs="仿宋"/>
          <w:spacing w:val="-6"/>
          <w:sz w:val="21"/>
          <w:szCs w:val="21"/>
        </w:rPr>
        <w:t>79210</w:t>
      </w:r>
      <w:r>
        <w:rPr>
          <w:rFonts w:hint="eastAsia" w:ascii="仿宋" w:hAnsi="仿宋" w:eastAsia="仿宋" w:cs="仿宋"/>
          <w:spacing w:val="-38"/>
          <w:sz w:val="21"/>
          <w:szCs w:val="21"/>
        </w:rPr>
        <w:t xml:space="preserve"> </w:t>
      </w:r>
      <w:r>
        <w:rPr>
          <w:rFonts w:hint="eastAsia" w:ascii="仿宋" w:hAnsi="仿宋" w:eastAsia="仿宋" w:cs="仿宋"/>
          <w:spacing w:val="-6"/>
          <w:sz w:val="21"/>
          <w:szCs w:val="21"/>
        </w:rPr>
        <w:t>㎡，地上</w:t>
      </w:r>
      <w:r>
        <w:rPr>
          <w:rFonts w:hint="eastAsia" w:ascii="仿宋" w:hAnsi="仿宋" w:eastAsia="仿宋" w:cs="仿宋"/>
          <w:spacing w:val="-31"/>
          <w:sz w:val="21"/>
          <w:szCs w:val="21"/>
        </w:rPr>
        <w:t xml:space="preserve"> </w:t>
      </w:r>
      <w:r>
        <w:rPr>
          <w:rFonts w:hint="eastAsia" w:ascii="仿宋" w:hAnsi="仿宋" w:eastAsia="仿宋" w:cs="仿宋"/>
          <w:spacing w:val="-6"/>
          <w:sz w:val="21"/>
          <w:szCs w:val="21"/>
        </w:rPr>
        <w:t>71762</w:t>
      </w:r>
      <w:r>
        <w:rPr>
          <w:rFonts w:hint="eastAsia" w:ascii="仿宋" w:hAnsi="仿宋" w:eastAsia="仿宋" w:cs="仿宋"/>
          <w:spacing w:val="-38"/>
          <w:sz w:val="21"/>
          <w:szCs w:val="21"/>
        </w:rPr>
        <w:t xml:space="preserve"> </w:t>
      </w:r>
      <w:r>
        <w:rPr>
          <w:rFonts w:hint="eastAsia" w:ascii="仿宋" w:hAnsi="仿宋" w:eastAsia="仿宋" w:cs="仿宋"/>
          <w:spacing w:val="-6"/>
          <w:sz w:val="21"/>
          <w:szCs w:val="21"/>
        </w:rPr>
        <w:t>㎡，地下</w:t>
      </w:r>
      <w:r>
        <w:rPr>
          <w:rFonts w:hint="eastAsia" w:ascii="仿宋" w:hAnsi="仿宋" w:eastAsia="仿宋" w:cs="仿宋"/>
          <w:spacing w:val="-27"/>
          <w:sz w:val="21"/>
          <w:szCs w:val="21"/>
        </w:rPr>
        <w:t xml:space="preserve"> </w:t>
      </w:r>
      <w:r>
        <w:rPr>
          <w:rFonts w:hint="eastAsia" w:ascii="仿宋" w:hAnsi="仿宋" w:eastAsia="仿宋" w:cs="仿宋"/>
          <w:spacing w:val="-6"/>
          <w:sz w:val="21"/>
          <w:szCs w:val="21"/>
        </w:rPr>
        <w:t>7448</w:t>
      </w:r>
      <w:r>
        <w:rPr>
          <w:rFonts w:hint="eastAsia" w:ascii="仿宋" w:hAnsi="仿宋" w:eastAsia="仿宋" w:cs="仿宋"/>
          <w:spacing w:val="-38"/>
          <w:sz w:val="21"/>
          <w:szCs w:val="21"/>
        </w:rPr>
        <w:t xml:space="preserve"> </w:t>
      </w:r>
      <w:r>
        <w:rPr>
          <w:rFonts w:hint="eastAsia" w:ascii="仿宋" w:hAnsi="仿宋" w:eastAsia="仿宋" w:cs="仿宋"/>
          <w:spacing w:val="-6"/>
          <w:sz w:val="21"/>
          <w:szCs w:val="21"/>
        </w:rPr>
        <w:t>㎡</w:t>
      </w:r>
      <w:r>
        <w:rPr>
          <w:rFonts w:hint="eastAsia" w:ascii="仿宋" w:hAnsi="仿宋" w:eastAsia="仿宋" w:cs="仿宋"/>
          <w:spacing w:val="-7"/>
          <w:sz w:val="21"/>
          <w:szCs w:val="21"/>
        </w:rPr>
        <w:t>，地下 1</w:t>
      </w:r>
      <w:r>
        <w:rPr>
          <w:rFonts w:hint="eastAsia" w:ascii="仿宋" w:hAnsi="仿宋" w:eastAsia="仿宋" w:cs="仿宋"/>
          <w:spacing w:val="-48"/>
          <w:sz w:val="21"/>
          <w:szCs w:val="21"/>
        </w:rPr>
        <w:t xml:space="preserve"> </w:t>
      </w:r>
      <w:r>
        <w:rPr>
          <w:rFonts w:hint="eastAsia" w:ascii="仿宋" w:hAnsi="仿宋" w:eastAsia="仿宋" w:cs="仿宋"/>
          <w:spacing w:val="-7"/>
          <w:sz w:val="21"/>
          <w:szCs w:val="21"/>
        </w:rPr>
        <w:t>层</w:t>
      </w:r>
      <w:r>
        <w:rPr>
          <w:rFonts w:hint="eastAsia" w:ascii="仿宋" w:hAnsi="仿宋" w:eastAsia="仿宋" w:cs="仿宋"/>
          <w:spacing w:val="-7"/>
          <w:sz w:val="21"/>
          <w:szCs w:val="21"/>
          <w:lang w:eastAsia="zh-CN"/>
        </w:rPr>
        <w:t>，</w:t>
      </w:r>
      <w:r>
        <w:rPr>
          <w:rFonts w:hint="eastAsia" w:ascii="仿宋" w:hAnsi="仿宋" w:eastAsia="仿宋" w:cs="仿宋"/>
          <w:spacing w:val="-7"/>
          <w:sz w:val="21"/>
          <w:szCs w:val="21"/>
        </w:rPr>
        <w:t>地上</w:t>
      </w:r>
      <w:r>
        <w:rPr>
          <w:rFonts w:hint="eastAsia" w:ascii="仿宋" w:hAnsi="仿宋" w:eastAsia="仿宋" w:cs="仿宋"/>
          <w:spacing w:val="-45"/>
          <w:sz w:val="21"/>
          <w:szCs w:val="21"/>
        </w:rPr>
        <w:t xml:space="preserve"> </w:t>
      </w:r>
      <w:r>
        <w:rPr>
          <w:rFonts w:hint="eastAsia" w:ascii="仿宋" w:hAnsi="仿宋" w:eastAsia="仿宋" w:cs="仿宋"/>
          <w:spacing w:val="-7"/>
          <w:sz w:val="21"/>
          <w:szCs w:val="21"/>
        </w:rPr>
        <w:t>20</w:t>
      </w:r>
      <w:r>
        <w:rPr>
          <w:rFonts w:hint="eastAsia" w:ascii="仿宋" w:hAnsi="仿宋" w:eastAsia="仿宋" w:cs="仿宋"/>
          <w:spacing w:val="-49"/>
          <w:sz w:val="21"/>
          <w:szCs w:val="21"/>
        </w:rPr>
        <w:t xml:space="preserve"> </w:t>
      </w:r>
      <w:r>
        <w:rPr>
          <w:rFonts w:hint="eastAsia" w:ascii="仿宋" w:hAnsi="仿宋" w:eastAsia="仿宋" w:cs="仿宋"/>
          <w:spacing w:val="-7"/>
          <w:sz w:val="21"/>
          <w:szCs w:val="21"/>
        </w:rPr>
        <w:t>层</w:t>
      </w:r>
      <w:r>
        <w:rPr>
          <w:rFonts w:hint="eastAsia" w:ascii="仿宋" w:hAnsi="仿宋" w:eastAsia="仿宋" w:cs="仿宋"/>
          <w:spacing w:val="-7"/>
          <w:sz w:val="21"/>
          <w:szCs w:val="21"/>
          <w:lang w:eastAsia="zh-CN"/>
        </w:rPr>
        <w:t>。</w:t>
      </w:r>
    </w:p>
    <w:p w14:paraId="48783110">
      <w:pPr>
        <w:pStyle w:val="2"/>
        <w:widowControl/>
        <w:kinsoku w:val="0"/>
        <w:autoSpaceDE w:val="0"/>
        <w:autoSpaceDN w:val="0"/>
        <w:adjustRightInd w:val="0"/>
        <w:snapToGrid w:val="0"/>
        <w:ind w:firstLine="400" w:firstLineChars="200"/>
        <w:textAlignment w:val="baseline"/>
        <w:rPr>
          <w:rFonts w:ascii="仿宋" w:hAnsi="仿宋" w:eastAsia="仿宋" w:cs="仿宋"/>
          <w:sz w:val="21"/>
          <w:szCs w:val="21"/>
          <w:lang w:eastAsia="zh-CN"/>
        </w:rPr>
      </w:pPr>
      <w:r>
        <w:rPr>
          <w:rFonts w:hint="eastAsia" w:ascii="仿宋" w:hAnsi="仿宋" w:eastAsia="仿宋" w:cs="仿宋"/>
          <w:spacing w:val="-5"/>
          <w:sz w:val="21"/>
          <w:szCs w:val="21"/>
          <w:lang w:eastAsia="zh-CN"/>
        </w:rPr>
        <w:t>2、</w:t>
      </w:r>
      <w:r>
        <w:rPr>
          <w:rFonts w:hint="eastAsia" w:ascii="仿宋" w:hAnsi="仿宋" w:eastAsia="仿宋" w:cs="仿宋"/>
          <w:spacing w:val="-5"/>
          <w:sz w:val="21"/>
          <w:szCs w:val="21"/>
        </w:rPr>
        <w:t>2</w:t>
      </w:r>
      <w:r>
        <w:rPr>
          <w:rFonts w:hint="eastAsia" w:ascii="仿宋" w:hAnsi="仿宋" w:eastAsia="仿宋" w:cs="仿宋"/>
          <w:spacing w:val="-43"/>
          <w:sz w:val="21"/>
          <w:szCs w:val="21"/>
        </w:rPr>
        <w:t xml:space="preserve"> </w:t>
      </w:r>
      <w:r>
        <w:rPr>
          <w:rFonts w:hint="eastAsia" w:ascii="仿宋" w:hAnsi="仿宋" w:eastAsia="仿宋" w:cs="仿宋"/>
          <w:spacing w:val="-5"/>
          <w:sz w:val="21"/>
          <w:szCs w:val="21"/>
        </w:rPr>
        <w:t>号楼建筑面积</w:t>
      </w:r>
      <w:r>
        <w:rPr>
          <w:rFonts w:hint="eastAsia" w:ascii="仿宋" w:hAnsi="仿宋" w:eastAsia="仿宋" w:cs="仿宋"/>
          <w:spacing w:val="-50"/>
          <w:sz w:val="21"/>
          <w:szCs w:val="21"/>
        </w:rPr>
        <w:t xml:space="preserve"> </w:t>
      </w:r>
      <w:r>
        <w:rPr>
          <w:rFonts w:hint="eastAsia" w:ascii="仿宋" w:hAnsi="仿宋" w:eastAsia="仿宋" w:cs="仿宋"/>
          <w:spacing w:val="-5"/>
          <w:sz w:val="21"/>
          <w:szCs w:val="21"/>
        </w:rPr>
        <w:t>43929</w:t>
      </w:r>
      <w:r>
        <w:rPr>
          <w:rFonts w:hint="eastAsia" w:ascii="仿宋" w:hAnsi="仿宋" w:eastAsia="仿宋" w:cs="仿宋"/>
          <w:spacing w:val="-38"/>
          <w:sz w:val="21"/>
          <w:szCs w:val="21"/>
        </w:rPr>
        <w:t xml:space="preserve"> </w:t>
      </w:r>
      <w:r>
        <w:rPr>
          <w:rFonts w:hint="eastAsia" w:ascii="仿宋" w:hAnsi="仿宋" w:eastAsia="仿宋" w:cs="仿宋"/>
          <w:spacing w:val="-5"/>
          <w:sz w:val="21"/>
          <w:szCs w:val="21"/>
        </w:rPr>
        <w:t>㎡，地上</w:t>
      </w:r>
      <w:r>
        <w:rPr>
          <w:rFonts w:hint="eastAsia" w:ascii="仿宋" w:hAnsi="仿宋" w:eastAsia="仿宋" w:cs="仿宋"/>
          <w:spacing w:val="-33"/>
          <w:sz w:val="21"/>
          <w:szCs w:val="21"/>
        </w:rPr>
        <w:t xml:space="preserve"> </w:t>
      </w:r>
      <w:r>
        <w:rPr>
          <w:rFonts w:hint="eastAsia" w:ascii="仿宋" w:hAnsi="仿宋" w:eastAsia="仿宋" w:cs="仿宋"/>
          <w:spacing w:val="-5"/>
          <w:sz w:val="21"/>
          <w:szCs w:val="21"/>
        </w:rPr>
        <w:t>39206</w:t>
      </w:r>
      <w:r>
        <w:rPr>
          <w:rFonts w:hint="eastAsia" w:ascii="仿宋" w:hAnsi="仿宋" w:eastAsia="仿宋" w:cs="仿宋"/>
          <w:spacing w:val="-38"/>
          <w:sz w:val="21"/>
          <w:szCs w:val="21"/>
        </w:rPr>
        <w:t xml:space="preserve"> </w:t>
      </w:r>
      <w:r>
        <w:rPr>
          <w:rFonts w:hint="eastAsia" w:ascii="仿宋" w:hAnsi="仿宋" w:eastAsia="仿宋" w:cs="仿宋"/>
          <w:spacing w:val="-5"/>
          <w:sz w:val="21"/>
          <w:szCs w:val="21"/>
        </w:rPr>
        <w:t>㎡，地下</w:t>
      </w:r>
      <w:r>
        <w:rPr>
          <w:rFonts w:hint="eastAsia" w:ascii="仿宋" w:hAnsi="仿宋" w:eastAsia="仿宋" w:cs="仿宋"/>
          <w:spacing w:val="-33"/>
          <w:sz w:val="21"/>
          <w:szCs w:val="21"/>
        </w:rPr>
        <w:t xml:space="preserve"> </w:t>
      </w:r>
      <w:r>
        <w:rPr>
          <w:rFonts w:hint="eastAsia" w:ascii="仿宋" w:hAnsi="仿宋" w:eastAsia="仿宋" w:cs="仿宋"/>
          <w:spacing w:val="-5"/>
          <w:sz w:val="21"/>
          <w:szCs w:val="21"/>
        </w:rPr>
        <w:t>4723</w:t>
      </w:r>
      <w:r>
        <w:rPr>
          <w:rFonts w:hint="eastAsia" w:ascii="仿宋" w:hAnsi="仿宋" w:eastAsia="仿宋" w:cs="仿宋"/>
          <w:spacing w:val="-38"/>
          <w:sz w:val="21"/>
          <w:szCs w:val="21"/>
        </w:rPr>
        <w:t xml:space="preserve"> </w:t>
      </w:r>
      <w:r>
        <w:rPr>
          <w:rFonts w:hint="eastAsia" w:ascii="仿宋" w:hAnsi="仿宋" w:eastAsia="仿宋" w:cs="仿宋"/>
          <w:spacing w:val="-5"/>
          <w:sz w:val="21"/>
          <w:szCs w:val="21"/>
        </w:rPr>
        <w:t>㎡，地下</w:t>
      </w:r>
      <w:r>
        <w:rPr>
          <w:rFonts w:hint="eastAsia" w:ascii="仿宋" w:hAnsi="仿宋" w:eastAsia="仿宋" w:cs="仿宋"/>
          <w:spacing w:val="-29"/>
          <w:sz w:val="21"/>
          <w:szCs w:val="21"/>
        </w:rPr>
        <w:t xml:space="preserve"> </w:t>
      </w:r>
      <w:r>
        <w:rPr>
          <w:rFonts w:hint="eastAsia" w:ascii="仿宋" w:hAnsi="仿宋" w:eastAsia="仿宋" w:cs="仿宋"/>
          <w:spacing w:val="-5"/>
          <w:sz w:val="21"/>
          <w:szCs w:val="21"/>
        </w:rPr>
        <w:t>2</w:t>
      </w:r>
      <w:r>
        <w:rPr>
          <w:rFonts w:hint="eastAsia" w:ascii="仿宋" w:hAnsi="仿宋" w:eastAsia="仿宋" w:cs="仿宋"/>
          <w:spacing w:val="-48"/>
          <w:sz w:val="21"/>
          <w:szCs w:val="21"/>
        </w:rPr>
        <w:t xml:space="preserve"> </w:t>
      </w:r>
      <w:r>
        <w:rPr>
          <w:rFonts w:hint="eastAsia" w:ascii="仿宋" w:hAnsi="仿宋" w:eastAsia="仿宋" w:cs="仿宋"/>
          <w:spacing w:val="-5"/>
          <w:sz w:val="21"/>
          <w:szCs w:val="21"/>
        </w:rPr>
        <w:t>层地上</w:t>
      </w:r>
      <w:r>
        <w:rPr>
          <w:rFonts w:hint="eastAsia" w:ascii="仿宋" w:hAnsi="仿宋" w:eastAsia="仿宋" w:cs="仿宋"/>
          <w:spacing w:val="-46"/>
          <w:sz w:val="21"/>
          <w:szCs w:val="21"/>
        </w:rPr>
        <w:t xml:space="preserve"> </w:t>
      </w:r>
      <w:r>
        <w:rPr>
          <w:rFonts w:hint="eastAsia" w:ascii="仿宋" w:hAnsi="仿宋" w:eastAsia="仿宋" w:cs="仿宋"/>
          <w:spacing w:val="-5"/>
          <w:sz w:val="21"/>
          <w:szCs w:val="21"/>
        </w:rPr>
        <w:t>20</w:t>
      </w:r>
      <w:r>
        <w:rPr>
          <w:rFonts w:hint="eastAsia" w:ascii="仿宋" w:hAnsi="仿宋" w:eastAsia="仿宋" w:cs="仿宋"/>
          <w:spacing w:val="-48"/>
          <w:sz w:val="21"/>
          <w:szCs w:val="21"/>
        </w:rPr>
        <w:t xml:space="preserve"> </w:t>
      </w:r>
      <w:r>
        <w:rPr>
          <w:rFonts w:hint="eastAsia" w:ascii="仿宋" w:hAnsi="仿宋" w:eastAsia="仿宋" w:cs="仿宋"/>
          <w:spacing w:val="-5"/>
          <w:sz w:val="21"/>
          <w:szCs w:val="21"/>
        </w:rPr>
        <w:t>层</w:t>
      </w:r>
      <w:r>
        <w:rPr>
          <w:rFonts w:hint="eastAsia" w:ascii="仿宋" w:hAnsi="仿宋" w:eastAsia="仿宋" w:cs="仿宋"/>
          <w:spacing w:val="-5"/>
          <w:sz w:val="21"/>
          <w:szCs w:val="21"/>
          <w:lang w:eastAsia="zh-CN"/>
        </w:rPr>
        <w:t>。</w:t>
      </w:r>
    </w:p>
    <w:p w14:paraId="04106A6E">
      <w:pPr>
        <w:pStyle w:val="2"/>
        <w:widowControl/>
        <w:kinsoku w:val="0"/>
        <w:autoSpaceDE w:val="0"/>
        <w:autoSpaceDN w:val="0"/>
        <w:adjustRightInd w:val="0"/>
        <w:snapToGrid w:val="0"/>
        <w:ind w:firstLine="408" w:firstLineChars="200"/>
        <w:textAlignment w:val="baseline"/>
        <w:rPr>
          <w:rFonts w:ascii="仿宋" w:hAnsi="仿宋" w:eastAsia="仿宋" w:cs="仿宋"/>
          <w:spacing w:val="-3"/>
          <w:sz w:val="21"/>
          <w:szCs w:val="21"/>
          <w:lang w:eastAsia="zh-CN"/>
        </w:rPr>
      </w:pPr>
      <w:r>
        <w:rPr>
          <w:rFonts w:hint="eastAsia" w:ascii="仿宋" w:hAnsi="仿宋" w:eastAsia="仿宋" w:cs="仿宋"/>
          <w:spacing w:val="-3"/>
          <w:sz w:val="21"/>
          <w:szCs w:val="21"/>
          <w:lang w:eastAsia="zh-CN"/>
        </w:rPr>
        <w:t>3、</w:t>
      </w:r>
      <w:r>
        <w:rPr>
          <w:rFonts w:hint="eastAsia" w:ascii="仿宋" w:hAnsi="仿宋" w:eastAsia="仿宋" w:cs="仿宋"/>
          <w:spacing w:val="-3"/>
          <w:sz w:val="21"/>
          <w:szCs w:val="21"/>
        </w:rPr>
        <w:t>3</w:t>
      </w:r>
      <w:r>
        <w:rPr>
          <w:rFonts w:hint="eastAsia" w:ascii="仿宋" w:hAnsi="仿宋" w:eastAsia="仿宋" w:cs="仿宋"/>
          <w:spacing w:val="-43"/>
          <w:sz w:val="21"/>
          <w:szCs w:val="21"/>
        </w:rPr>
        <w:t xml:space="preserve"> </w:t>
      </w:r>
      <w:r>
        <w:rPr>
          <w:rFonts w:hint="eastAsia" w:ascii="仿宋" w:hAnsi="仿宋" w:eastAsia="仿宋" w:cs="仿宋"/>
          <w:spacing w:val="-3"/>
          <w:sz w:val="21"/>
          <w:szCs w:val="21"/>
        </w:rPr>
        <w:t>号楼建筑面积</w:t>
      </w:r>
      <w:r>
        <w:rPr>
          <w:rFonts w:hint="eastAsia" w:ascii="仿宋" w:hAnsi="仿宋" w:eastAsia="仿宋" w:cs="仿宋"/>
          <w:spacing w:val="-47"/>
          <w:sz w:val="21"/>
          <w:szCs w:val="21"/>
        </w:rPr>
        <w:t xml:space="preserve"> </w:t>
      </w:r>
      <w:r>
        <w:rPr>
          <w:rFonts w:hint="eastAsia" w:ascii="仿宋" w:hAnsi="仿宋" w:eastAsia="仿宋" w:cs="仿宋"/>
          <w:spacing w:val="-3"/>
          <w:sz w:val="21"/>
          <w:szCs w:val="21"/>
        </w:rPr>
        <w:t>91865</w:t>
      </w:r>
      <w:r>
        <w:rPr>
          <w:rFonts w:hint="eastAsia" w:ascii="仿宋" w:hAnsi="仿宋" w:eastAsia="仿宋" w:cs="仿宋"/>
          <w:spacing w:val="-6"/>
          <w:sz w:val="21"/>
          <w:szCs w:val="21"/>
        </w:rPr>
        <w:t>㎡</w:t>
      </w:r>
      <w:r>
        <w:rPr>
          <w:rFonts w:hint="eastAsia" w:ascii="仿宋" w:hAnsi="仿宋" w:eastAsia="仿宋" w:cs="仿宋"/>
          <w:spacing w:val="-3"/>
          <w:sz w:val="21"/>
          <w:szCs w:val="21"/>
        </w:rPr>
        <w:t>，地上</w:t>
      </w:r>
      <w:r>
        <w:rPr>
          <w:rFonts w:hint="eastAsia" w:ascii="仿宋" w:hAnsi="仿宋" w:eastAsia="仿宋" w:cs="仿宋"/>
          <w:spacing w:val="-35"/>
          <w:sz w:val="21"/>
          <w:szCs w:val="21"/>
        </w:rPr>
        <w:t xml:space="preserve"> </w:t>
      </w:r>
      <w:r>
        <w:rPr>
          <w:rFonts w:hint="eastAsia" w:ascii="仿宋" w:hAnsi="仿宋" w:eastAsia="仿宋" w:cs="仿宋"/>
          <w:spacing w:val="-3"/>
          <w:sz w:val="21"/>
          <w:szCs w:val="21"/>
        </w:rPr>
        <w:t>63138</w:t>
      </w:r>
      <w:r>
        <w:rPr>
          <w:rFonts w:hint="eastAsia" w:ascii="仿宋" w:hAnsi="仿宋" w:eastAsia="仿宋" w:cs="仿宋"/>
          <w:spacing w:val="-6"/>
          <w:sz w:val="21"/>
          <w:szCs w:val="21"/>
        </w:rPr>
        <w:t>㎡</w:t>
      </w:r>
      <w:r>
        <w:rPr>
          <w:rFonts w:hint="eastAsia" w:ascii="仿宋" w:hAnsi="仿宋" w:eastAsia="仿宋" w:cs="仿宋"/>
          <w:spacing w:val="-3"/>
          <w:sz w:val="21"/>
          <w:szCs w:val="21"/>
        </w:rPr>
        <w:t>，地下</w:t>
      </w:r>
      <w:r>
        <w:rPr>
          <w:rFonts w:hint="eastAsia" w:ascii="仿宋" w:hAnsi="仿宋" w:eastAsia="仿宋" w:cs="仿宋"/>
          <w:spacing w:val="-30"/>
          <w:sz w:val="21"/>
          <w:szCs w:val="21"/>
        </w:rPr>
        <w:t xml:space="preserve"> </w:t>
      </w:r>
      <w:r>
        <w:rPr>
          <w:rFonts w:hint="eastAsia" w:ascii="仿宋" w:hAnsi="仿宋" w:eastAsia="仿宋" w:cs="仿宋"/>
          <w:spacing w:val="-3"/>
          <w:sz w:val="21"/>
          <w:szCs w:val="21"/>
        </w:rPr>
        <w:t>28727</w:t>
      </w:r>
      <w:r>
        <w:rPr>
          <w:rFonts w:hint="eastAsia" w:ascii="仿宋" w:hAnsi="仿宋" w:eastAsia="仿宋" w:cs="仿宋"/>
          <w:spacing w:val="-6"/>
          <w:sz w:val="21"/>
          <w:szCs w:val="21"/>
        </w:rPr>
        <w:t>㎡</w:t>
      </w:r>
      <w:r>
        <w:rPr>
          <w:rFonts w:hint="eastAsia" w:ascii="仿宋" w:hAnsi="仿宋" w:eastAsia="仿宋" w:cs="仿宋"/>
          <w:spacing w:val="-4"/>
          <w:sz w:val="21"/>
          <w:szCs w:val="21"/>
        </w:rPr>
        <w:t>，地下</w:t>
      </w:r>
      <w:r>
        <w:rPr>
          <w:rFonts w:hint="eastAsia" w:ascii="仿宋" w:hAnsi="仿宋" w:eastAsia="仿宋" w:cs="仿宋"/>
          <w:spacing w:val="-29"/>
          <w:sz w:val="21"/>
          <w:szCs w:val="21"/>
        </w:rPr>
        <w:t xml:space="preserve"> </w:t>
      </w:r>
      <w:r>
        <w:rPr>
          <w:rFonts w:hint="eastAsia" w:ascii="仿宋" w:hAnsi="仿宋" w:eastAsia="仿宋" w:cs="仿宋"/>
          <w:spacing w:val="-4"/>
          <w:sz w:val="21"/>
          <w:szCs w:val="21"/>
        </w:rPr>
        <w:t>2</w:t>
      </w:r>
      <w:r>
        <w:rPr>
          <w:rFonts w:hint="eastAsia" w:ascii="仿宋" w:hAnsi="仿宋" w:eastAsia="仿宋" w:cs="仿宋"/>
          <w:spacing w:val="-47"/>
          <w:sz w:val="21"/>
          <w:szCs w:val="21"/>
        </w:rPr>
        <w:t xml:space="preserve"> </w:t>
      </w:r>
      <w:r>
        <w:rPr>
          <w:rFonts w:hint="eastAsia" w:ascii="仿宋" w:hAnsi="仿宋" w:eastAsia="仿宋" w:cs="仿宋"/>
          <w:spacing w:val="-4"/>
          <w:sz w:val="21"/>
          <w:szCs w:val="21"/>
        </w:rPr>
        <w:t>层地上</w:t>
      </w:r>
      <w:r>
        <w:rPr>
          <w:rFonts w:hint="eastAsia" w:ascii="仿宋" w:hAnsi="仿宋" w:eastAsia="仿宋" w:cs="仿宋"/>
          <w:spacing w:val="-44"/>
          <w:sz w:val="21"/>
          <w:szCs w:val="21"/>
        </w:rPr>
        <w:t xml:space="preserve"> </w:t>
      </w:r>
      <w:r>
        <w:rPr>
          <w:rFonts w:hint="eastAsia" w:ascii="仿宋" w:hAnsi="仿宋" w:eastAsia="仿宋" w:cs="仿宋"/>
          <w:spacing w:val="-4"/>
          <w:sz w:val="21"/>
          <w:szCs w:val="21"/>
        </w:rPr>
        <w:t>23</w:t>
      </w:r>
      <w:r>
        <w:rPr>
          <w:rFonts w:hint="eastAsia" w:ascii="仿宋" w:hAnsi="仿宋" w:eastAsia="仿宋" w:cs="仿宋"/>
          <w:spacing w:val="-47"/>
          <w:sz w:val="21"/>
          <w:szCs w:val="21"/>
        </w:rPr>
        <w:t xml:space="preserve"> </w:t>
      </w:r>
      <w:r>
        <w:rPr>
          <w:rFonts w:hint="eastAsia" w:ascii="仿宋" w:hAnsi="仿宋" w:eastAsia="仿宋" w:cs="仿宋"/>
          <w:spacing w:val="-4"/>
          <w:sz w:val="21"/>
          <w:szCs w:val="21"/>
        </w:rPr>
        <w:t>层，设</w:t>
      </w:r>
      <w:r>
        <w:rPr>
          <w:rFonts w:hint="eastAsia" w:ascii="仿宋" w:hAnsi="仿宋" w:eastAsia="仿宋" w:cs="仿宋"/>
          <w:spacing w:val="-8"/>
          <w:sz w:val="21"/>
          <w:szCs w:val="21"/>
        </w:rPr>
        <w:t>计床位</w:t>
      </w:r>
      <w:r>
        <w:rPr>
          <w:rFonts w:hint="eastAsia" w:ascii="仿宋" w:hAnsi="仿宋" w:eastAsia="仿宋" w:cs="仿宋"/>
          <w:spacing w:val="-49"/>
          <w:sz w:val="21"/>
          <w:szCs w:val="21"/>
        </w:rPr>
        <w:t xml:space="preserve"> </w:t>
      </w:r>
      <w:r>
        <w:rPr>
          <w:rFonts w:hint="eastAsia" w:ascii="仿宋" w:hAnsi="仿宋" w:eastAsia="仿宋" w:cs="仿宋"/>
          <w:spacing w:val="-8"/>
          <w:sz w:val="21"/>
          <w:szCs w:val="21"/>
        </w:rPr>
        <w:t>600</w:t>
      </w:r>
      <w:r>
        <w:rPr>
          <w:rFonts w:hint="eastAsia" w:ascii="仿宋" w:hAnsi="仿宋" w:eastAsia="仿宋" w:cs="仿宋"/>
          <w:spacing w:val="-45"/>
          <w:sz w:val="21"/>
          <w:szCs w:val="21"/>
        </w:rPr>
        <w:t xml:space="preserve"> </w:t>
      </w:r>
      <w:r>
        <w:rPr>
          <w:rFonts w:hint="eastAsia" w:ascii="仿宋" w:hAnsi="仿宋" w:eastAsia="仿宋" w:cs="仿宋"/>
          <w:spacing w:val="-8"/>
          <w:sz w:val="21"/>
          <w:szCs w:val="21"/>
        </w:rPr>
        <w:t>张</w:t>
      </w:r>
      <w:r>
        <w:rPr>
          <w:rFonts w:hint="eastAsia" w:ascii="仿宋" w:hAnsi="仿宋" w:eastAsia="仿宋" w:cs="仿宋"/>
          <w:spacing w:val="-8"/>
          <w:sz w:val="21"/>
          <w:szCs w:val="21"/>
          <w:lang w:eastAsia="zh-CN"/>
        </w:rPr>
        <w:t>。</w:t>
      </w:r>
    </w:p>
    <w:p w14:paraId="37F8767F">
      <w:pPr>
        <w:pStyle w:val="2"/>
        <w:widowControl/>
        <w:kinsoku w:val="0"/>
        <w:autoSpaceDE w:val="0"/>
        <w:autoSpaceDN w:val="0"/>
        <w:adjustRightInd w:val="0"/>
        <w:snapToGrid w:val="0"/>
        <w:ind w:firstLine="408" w:firstLineChars="200"/>
        <w:textAlignment w:val="baseline"/>
        <w:rPr>
          <w:rFonts w:ascii="仿宋" w:hAnsi="仿宋" w:eastAsia="仿宋" w:cs="仿宋"/>
          <w:spacing w:val="-4"/>
          <w:sz w:val="21"/>
          <w:szCs w:val="21"/>
          <w:lang w:eastAsia="zh-CN"/>
        </w:rPr>
      </w:pPr>
      <w:r>
        <w:rPr>
          <w:rFonts w:hint="eastAsia" w:ascii="仿宋" w:hAnsi="仿宋" w:eastAsia="仿宋" w:cs="仿宋"/>
          <w:spacing w:val="-3"/>
          <w:sz w:val="21"/>
          <w:szCs w:val="21"/>
          <w:lang w:eastAsia="zh-CN"/>
        </w:rPr>
        <w:t>4、</w:t>
      </w:r>
      <w:r>
        <w:rPr>
          <w:rFonts w:hint="eastAsia" w:ascii="仿宋" w:hAnsi="仿宋" w:eastAsia="仿宋" w:cs="仿宋"/>
          <w:spacing w:val="-3"/>
          <w:sz w:val="21"/>
          <w:szCs w:val="21"/>
        </w:rPr>
        <w:t>西侧住培楼建筑面积约</w:t>
      </w:r>
      <w:r>
        <w:rPr>
          <w:rFonts w:hint="eastAsia" w:ascii="仿宋" w:hAnsi="仿宋" w:eastAsia="仿宋" w:cs="仿宋"/>
          <w:spacing w:val="-51"/>
          <w:sz w:val="21"/>
          <w:szCs w:val="21"/>
        </w:rPr>
        <w:t xml:space="preserve"> </w:t>
      </w:r>
      <w:r>
        <w:rPr>
          <w:rFonts w:hint="eastAsia" w:ascii="仿宋" w:hAnsi="仿宋" w:eastAsia="仿宋" w:cs="仿宋"/>
          <w:spacing w:val="-3"/>
          <w:sz w:val="21"/>
          <w:szCs w:val="21"/>
        </w:rPr>
        <w:t>4000</w:t>
      </w:r>
      <w:r>
        <w:rPr>
          <w:rFonts w:hint="eastAsia" w:ascii="仿宋" w:hAnsi="仿宋" w:eastAsia="仿宋" w:cs="仿宋"/>
          <w:spacing w:val="-40"/>
          <w:sz w:val="21"/>
          <w:szCs w:val="21"/>
        </w:rPr>
        <w:t xml:space="preserve"> </w:t>
      </w:r>
      <w:r>
        <w:rPr>
          <w:rFonts w:hint="eastAsia" w:ascii="仿宋" w:hAnsi="仿宋" w:eastAsia="仿宋" w:cs="仿宋"/>
          <w:spacing w:val="-3"/>
          <w:sz w:val="21"/>
          <w:szCs w:val="21"/>
        </w:rPr>
        <w:t>㎡，地上</w:t>
      </w:r>
      <w:r>
        <w:rPr>
          <w:rFonts w:hint="eastAsia" w:ascii="仿宋" w:hAnsi="仿宋" w:eastAsia="仿宋" w:cs="仿宋"/>
          <w:spacing w:val="-52"/>
          <w:sz w:val="21"/>
          <w:szCs w:val="21"/>
        </w:rPr>
        <w:t xml:space="preserve"> </w:t>
      </w:r>
      <w:r>
        <w:rPr>
          <w:rFonts w:hint="eastAsia" w:ascii="仿宋" w:hAnsi="仿宋" w:eastAsia="仿宋" w:cs="仿宋"/>
          <w:spacing w:val="-3"/>
          <w:sz w:val="21"/>
          <w:szCs w:val="21"/>
        </w:rPr>
        <w:t>4</w:t>
      </w:r>
      <w:r>
        <w:rPr>
          <w:rFonts w:hint="eastAsia" w:ascii="仿宋" w:hAnsi="仿宋" w:eastAsia="仿宋" w:cs="仿宋"/>
          <w:spacing w:val="-51"/>
          <w:sz w:val="21"/>
          <w:szCs w:val="21"/>
        </w:rPr>
        <w:t xml:space="preserve"> </w:t>
      </w:r>
      <w:r>
        <w:rPr>
          <w:rFonts w:hint="eastAsia" w:ascii="仿宋" w:hAnsi="仿宋" w:eastAsia="仿宋" w:cs="仿宋"/>
          <w:spacing w:val="-3"/>
          <w:sz w:val="21"/>
          <w:szCs w:val="21"/>
        </w:rPr>
        <w:t>层，1</w:t>
      </w:r>
      <w:r>
        <w:rPr>
          <w:rFonts w:hint="eastAsia" w:ascii="仿宋" w:hAnsi="仿宋" w:eastAsia="仿宋" w:cs="仿宋"/>
          <w:spacing w:val="-50"/>
          <w:sz w:val="21"/>
          <w:szCs w:val="21"/>
        </w:rPr>
        <w:t xml:space="preserve"> </w:t>
      </w:r>
      <w:r>
        <w:rPr>
          <w:rFonts w:hint="eastAsia" w:ascii="仿宋" w:hAnsi="仿宋" w:eastAsia="仿宋" w:cs="仿宋"/>
          <w:spacing w:val="-3"/>
          <w:sz w:val="21"/>
          <w:szCs w:val="21"/>
        </w:rPr>
        <w:t>层为临时煎药房，2-</w:t>
      </w:r>
      <w:r>
        <w:rPr>
          <w:rFonts w:hint="eastAsia" w:ascii="仿宋" w:hAnsi="仿宋" w:eastAsia="仿宋" w:cs="仿宋"/>
          <w:spacing w:val="-4"/>
          <w:sz w:val="21"/>
          <w:szCs w:val="21"/>
        </w:rPr>
        <w:t>4</w:t>
      </w:r>
      <w:r>
        <w:rPr>
          <w:rFonts w:hint="eastAsia" w:ascii="仿宋" w:hAnsi="仿宋" w:eastAsia="仿宋" w:cs="仿宋"/>
          <w:spacing w:val="-51"/>
          <w:sz w:val="21"/>
          <w:szCs w:val="21"/>
        </w:rPr>
        <w:t xml:space="preserve"> </w:t>
      </w:r>
      <w:r>
        <w:rPr>
          <w:rFonts w:hint="eastAsia" w:ascii="仿宋" w:hAnsi="仿宋" w:eastAsia="仿宋" w:cs="仿宋"/>
          <w:spacing w:val="-4"/>
          <w:sz w:val="21"/>
          <w:szCs w:val="21"/>
        </w:rPr>
        <w:t>层为</w:t>
      </w:r>
      <w:r>
        <w:rPr>
          <w:rFonts w:hint="eastAsia" w:ascii="仿宋" w:hAnsi="仿宋" w:eastAsia="仿宋" w:cs="仿宋"/>
          <w:spacing w:val="-6"/>
          <w:sz w:val="21"/>
          <w:szCs w:val="21"/>
        </w:rPr>
        <w:t>宿舍</w:t>
      </w:r>
      <w:r>
        <w:rPr>
          <w:rFonts w:hint="eastAsia" w:ascii="仿宋" w:hAnsi="仿宋" w:eastAsia="仿宋" w:cs="仿宋"/>
          <w:spacing w:val="-4"/>
          <w:sz w:val="21"/>
          <w:szCs w:val="21"/>
          <w:lang w:eastAsia="zh-CN"/>
        </w:rPr>
        <w:t>。</w:t>
      </w:r>
    </w:p>
    <w:p w14:paraId="1B4E0C83">
      <w:pPr>
        <w:pStyle w:val="2"/>
        <w:widowControl/>
        <w:kinsoku w:val="0"/>
        <w:autoSpaceDE w:val="0"/>
        <w:autoSpaceDN w:val="0"/>
        <w:adjustRightInd w:val="0"/>
        <w:snapToGrid w:val="0"/>
        <w:ind w:firstLine="404" w:firstLineChars="200"/>
        <w:textAlignment w:val="baseline"/>
        <w:rPr>
          <w:rFonts w:ascii="仿宋" w:hAnsi="仿宋" w:eastAsia="仿宋" w:cs="仿宋"/>
          <w:sz w:val="21"/>
          <w:szCs w:val="21"/>
        </w:rPr>
      </w:pPr>
      <w:r>
        <w:rPr>
          <w:rFonts w:hint="eastAsia" w:ascii="仿宋" w:hAnsi="仿宋" w:eastAsia="仿宋" w:cs="仿宋"/>
          <w:spacing w:val="-4"/>
          <w:sz w:val="21"/>
          <w:szCs w:val="21"/>
          <w:lang w:eastAsia="zh-CN"/>
        </w:rPr>
        <w:t>5.</w:t>
      </w:r>
      <w:r>
        <w:rPr>
          <w:rFonts w:hint="eastAsia" w:ascii="仿宋" w:hAnsi="仿宋" w:eastAsia="仿宋" w:cs="仿宋"/>
          <w:spacing w:val="-4"/>
          <w:sz w:val="21"/>
          <w:szCs w:val="21"/>
        </w:rPr>
        <w:t>放疗中心（含介入室</w:t>
      </w:r>
      <w:r>
        <w:rPr>
          <w:rFonts w:hint="eastAsia" w:ascii="仿宋" w:hAnsi="仿宋" w:eastAsia="仿宋" w:cs="仿宋"/>
          <w:spacing w:val="-44"/>
          <w:sz w:val="21"/>
          <w:szCs w:val="21"/>
        </w:rPr>
        <w:t xml:space="preserve"> </w:t>
      </w:r>
      <w:r>
        <w:rPr>
          <w:rFonts w:hint="eastAsia" w:ascii="仿宋" w:hAnsi="仿宋" w:eastAsia="仿宋" w:cs="仿宋"/>
          <w:spacing w:val="-4"/>
          <w:sz w:val="21"/>
          <w:szCs w:val="21"/>
        </w:rPr>
        <w:t>200</w:t>
      </w:r>
      <w:r>
        <w:rPr>
          <w:rFonts w:hint="eastAsia" w:ascii="仿宋" w:hAnsi="仿宋" w:eastAsia="仿宋" w:cs="仿宋"/>
          <w:spacing w:val="-41"/>
          <w:sz w:val="21"/>
          <w:szCs w:val="21"/>
        </w:rPr>
        <w:t xml:space="preserve"> </w:t>
      </w:r>
      <w:r>
        <w:rPr>
          <w:rFonts w:hint="eastAsia" w:ascii="仿宋" w:hAnsi="仿宋" w:eastAsia="仿宋" w:cs="仿宋"/>
          <w:spacing w:val="-4"/>
          <w:sz w:val="21"/>
          <w:szCs w:val="21"/>
        </w:rPr>
        <w:t>㎡）为</w:t>
      </w:r>
      <w:r>
        <w:rPr>
          <w:rFonts w:hint="eastAsia" w:ascii="仿宋" w:hAnsi="仿宋" w:eastAsia="仿宋" w:cs="仿宋"/>
          <w:spacing w:val="-33"/>
          <w:sz w:val="21"/>
          <w:szCs w:val="21"/>
        </w:rPr>
        <w:t xml:space="preserve"> </w:t>
      </w:r>
      <w:r>
        <w:rPr>
          <w:rFonts w:hint="eastAsia" w:ascii="仿宋" w:hAnsi="仿宋" w:eastAsia="仿宋" w:cs="仿宋"/>
          <w:spacing w:val="-4"/>
          <w:sz w:val="21"/>
          <w:szCs w:val="21"/>
        </w:rPr>
        <w:t>1</w:t>
      </w:r>
      <w:r>
        <w:rPr>
          <w:rFonts w:hint="eastAsia" w:ascii="仿宋" w:hAnsi="仿宋" w:eastAsia="仿宋" w:cs="仿宋"/>
          <w:spacing w:val="-50"/>
          <w:sz w:val="21"/>
          <w:szCs w:val="21"/>
        </w:rPr>
        <w:t xml:space="preserve"> </w:t>
      </w:r>
      <w:r>
        <w:rPr>
          <w:rFonts w:hint="eastAsia" w:ascii="仿宋" w:hAnsi="仿宋" w:eastAsia="仿宋" w:cs="仿宋"/>
          <w:spacing w:val="-4"/>
          <w:sz w:val="21"/>
          <w:szCs w:val="21"/>
        </w:rPr>
        <w:t>层建筑约</w:t>
      </w:r>
      <w:r>
        <w:rPr>
          <w:rFonts w:hint="eastAsia" w:ascii="仿宋" w:hAnsi="仿宋" w:eastAsia="仿宋" w:cs="仿宋"/>
          <w:spacing w:val="-45"/>
          <w:sz w:val="21"/>
          <w:szCs w:val="21"/>
        </w:rPr>
        <w:t xml:space="preserve"> </w:t>
      </w:r>
      <w:r>
        <w:rPr>
          <w:rFonts w:hint="eastAsia" w:ascii="仿宋" w:hAnsi="仿宋" w:eastAsia="仿宋" w:cs="仿宋"/>
          <w:spacing w:val="-4"/>
          <w:sz w:val="21"/>
          <w:szCs w:val="21"/>
        </w:rPr>
        <w:t>700</w:t>
      </w:r>
      <w:r>
        <w:rPr>
          <w:rFonts w:hint="eastAsia" w:ascii="仿宋" w:hAnsi="仿宋" w:eastAsia="仿宋" w:cs="仿宋"/>
          <w:spacing w:val="-40"/>
          <w:sz w:val="21"/>
          <w:szCs w:val="21"/>
        </w:rPr>
        <w:t xml:space="preserve"> </w:t>
      </w:r>
      <w:r>
        <w:rPr>
          <w:rFonts w:hint="eastAsia" w:ascii="仿宋" w:hAnsi="仿宋" w:eastAsia="仿宋" w:cs="仿宋"/>
          <w:spacing w:val="-4"/>
          <w:sz w:val="21"/>
          <w:szCs w:val="21"/>
        </w:rPr>
        <w:t>㎡</w:t>
      </w:r>
      <w:r>
        <w:rPr>
          <w:rFonts w:hint="eastAsia" w:ascii="仿宋" w:hAnsi="仿宋" w:eastAsia="仿宋" w:cs="仿宋"/>
          <w:spacing w:val="-6"/>
          <w:sz w:val="21"/>
          <w:szCs w:val="21"/>
        </w:rPr>
        <w:t>；高压氧舱为地上</w:t>
      </w:r>
      <w:r>
        <w:rPr>
          <w:rFonts w:hint="eastAsia" w:ascii="仿宋" w:hAnsi="仿宋" w:eastAsia="仿宋" w:cs="仿宋"/>
          <w:spacing w:val="-33"/>
          <w:sz w:val="21"/>
          <w:szCs w:val="21"/>
        </w:rPr>
        <w:t xml:space="preserve"> </w:t>
      </w:r>
      <w:r>
        <w:rPr>
          <w:rFonts w:hint="eastAsia" w:ascii="仿宋" w:hAnsi="仿宋" w:eastAsia="仿宋" w:cs="仿宋"/>
          <w:spacing w:val="-6"/>
          <w:sz w:val="21"/>
          <w:szCs w:val="21"/>
        </w:rPr>
        <w:t>1</w:t>
      </w:r>
      <w:r>
        <w:rPr>
          <w:rFonts w:hint="eastAsia" w:ascii="仿宋" w:hAnsi="仿宋" w:eastAsia="仿宋" w:cs="仿宋"/>
          <w:spacing w:val="-51"/>
          <w:sz w:val="21"/>
          <w:szCs w:val="21"/>
        </w:rPr>
        <w:t xml:space="preserve"> </w:t>
      </w:r>
      <w:r>
        <w:rPr>
          <w:rFonts w:hint="eastAsia" w:ascii="仿宋" w:hAnsi="仿宋" w:eastAsia="仿宋" w:cs="仿宋"/>
          <w:spacing w:val="-6"/>
          <w:sz w:val="21"/>
          <w:szCs w:val="21"/>
        </w:rPr>
        <w:t>层建筑</w:t>
      </w:r>
      <w:r>
        <w:rPr>
          <w:rFonts w:hint="eastAsia" w:ascii="仿宋" w:hAnsi="仿宋" w:eastAsia="仿宋" w:cs="仿宋"/>
          <w:sz w:val="21"/>
          <w:szCs w:val="21"/>
        </w:rPr>
        <w:t xml:space="preserve"> </w:t>
      </w:r>
      <w:r>
        <w:rPr>
          <w:rFonts w:hint="eastAsia" w:ascii="仿宋" w:hAnsi="仿宋" w:eastAsia="仿宋" w:cs="仿宋"/>
          <w:spacing w:val="-6"/>
          <w:sz w:val="21"/>
          <w:szCs w:val="21"/>
        </w:rPr>
        <w:t>约</w:t>
      </w:r>
      <w:r>
        <w:rPr>
          <w:rFonts w:hint="eastAsia" w:ascii="仿宋" w:hAnsi="仿宋" w:eastAsia="仿宋" w:cs="仿宋"/>
          <w:spacing w:val="-25"/>
          <w:sz w:val="21"/>
          <w:szCs w:val="21"/>
        </w:rPr>
        <w:t xml:space="preserve"> </w:t>
      </w:r>
      <w:r>
        <w:rPr>
          <w:rFonts w:hint="eastAsia" w:ascii="仿宋" w:hAnsi="仿宋" w:eastAsia="仿宋" w:cs="仿宋"/>
          <w:spacing w:val="-6"/>
          <w:sz w:val="21"/>
          <w:szCs w:val="21"/>
        </w:rPr>
        <w:t>117</w:t>
      </w:r>
      <w:r>
        <w:rPr>
          <w:rFonts w:hint="eastAsia" w:ascii="仿宋" w:hAnsi="仿宋" w:eastAsia="仿宋" w:cs="仿宋"/>
          <w:spacing w:val="-41"/>
          <w:sz w:val="21"/>
          <w:szCs w:val="21"/>
        </w:rPr>
        <w:t xml:space="preserve"> </w:t>
      </w:r>
      <w:r>
        <w:rPr>
          <w:rFonts w:hint="eastAsia" w:ascii="仿宋" w:hAnsi="仿宋" w:eastAsia="仿宋" w:cs="仿宋"/>
          <w:spacing w:val="-6"/>
          <w:sz w:val="21"/>
          <w:szCs w:val="21"/>
        </w:rPr>
        <w:t>㎡；</w:t>
      </w:r>
    </w:p>
    <w:p w14:paraId="25B3D9BC">
      <w:pPr>
        <w:pStyle w:val="2"/>
        <w:widowControl/>
        <w:kinsoku w:val="0"/>
        <w:autoSpaceDE w:val="0"/>
        <w:autoSpaceDN w:val="0"/>
        <w:adjustRightInd w:val="0"/>
        <w:snapToGrid w:val="0"/>
        <w:ind w:firstLine="420" w:firstLineChars="200"/>
        <w:textAlignment w:val="baseline"/>
        <w:rPr>
          <w:rFonts w:ascii="仿宋" w:hAnsi="仿宋" w:eastAsia="仿宋" w:cs="仿宋"/>
          <w:sz w:val="21"/>
          <w:szCs w:val="21"/>
          <w:shd w:val="clear" w:color="auto" w:fill="FFFFFF"/>
          <w:lang w:eastAsia="zh-CN"/>
        </w:rPr>
      </w:pPr>
      <w:r>
        <w:rPr>
          <w:rFonts w:hint="eastAsia" w:ascii="仿宋" w:hAnsi="仿宋" w:eastAsia="仿宋" w:cs="仿宋"/>
          <w:sz w:val="21"/>
          <w:szCs w:val="21"/>
          <w:shd w:val="clear" w:color="auto" w:fill="FFFFFF"/>
          <w:lang w:eastAsia="zh-CN"/>
        </w:rPr>
        <w:t>6、医院共有两处停车场，院内地下两层停车场共计车位496个，西侧露天停车场共计车位750个。</w:t>
      </w:r>
    </w:p>
    <w:p w14:paraId="097BD962">
      <w:pPr>
        <w:pStyle w:val="2"/>
        <w:widowControl/>
        <w:kinsoku w:val="0"/>
        <w:autoSpaceDE w:val="0"/>
        <w:autoSpaceDN w:val="0"/>
        <w:adjustRightInd w:val="0"/>
        <w:snapToGrid w:val="0"/>
        <w:ind w:firstLine="422" w:firstLineChars="200"/>
        <w:textAlignment w:val="baseline"/>
        <w:rPr>
          <w:rFonts w:ascii="仿宋" w:hAnsi="仿宋" w:eastAsia="仿宋" w:cs="仿宋"/>
          <w:b/>
          <w:bCs/>
          <w:sz w:val="21"/>
          <w:szCs w:val="21"/>
          <w:shd w:val="clear" w:color="auto" w:fill="FFFFFF"/>
        </w:rPr>
      </w:pPr>
      <w:r>
        <w:rPr>
          <w:rFonts w:hint="eastAsia" w:ascii="仿宋" w:hAnsi="仿宋" w:eastAsia="仿宋" w:cs="仿宋"/>
          <w:b/>
          <w:bCs/>
          <w:sz w:val="21"/>
          <w:szCs w:val="21"/>
          <w:shd w:val="clear" w:color="auto" w:fill="FFFFFF"/>
        </w:rPr>
        <w:t>中药制剂中心</w:t>
      </w:r>
    </w:p>
    <w:p w14:paraId="576333BF">
      <w:pPr>
        <w:pStyle w:val="2"/>
        <w:widowControl/>
        <w:kinsoku w:val="0"/>
        <w:autoSpaceDE w:val="0"/>
        <w:autoSpaceDN w:val="0"/>
        <w:adjustRightInd w:val="0"/>
        <w:snapToGrid w:val="0"/>
        <w:ind w:firstLine="420" w:firstLineChars="200"/>
        <w:textAlignment w:val="baseline"/>
        <w:rPr>
          <w:rFonts w:ascii="仿宋" w:hAnsi="仿宋" w:eastAsia="仿宋"/>
          <w:b/>
          <w:szCs w:val="21"/>
          <w:lang w:eastAsia="zh-CN"/>
        </w:rPr>
      </w:pPr>
      <w:r>
        <w:rPr>
          <w:rFonts w:hint="eastAsia" w:ascii="仿宋" w:hAnsi="仿宋" w:eastAsia="仿宋" w:cs="仿宋"/>
          <w:sz w:val="21"/>
          <w:szCs w:val="21"/>
          <w:shd w:val="clear" w:color="auto" w:fill="FFFFFF"/>
        </w:rPr>
        <w:t>建筑面积约1.28万平方米，地上三层</w:t>
      </w:r>
      <w:r>
        <w:rPr>
          <w:rFonts w:hint="eastAsia" w:ascii="仿宋" w:hAnsi="仿宋" w:eastAsia="仿宋" w:cs="仿宋"/>
          <w:sz w:val="21"/>
          <w:szCs w:val="21"/>
          <w:shd w:val="clear" w:color="auto" w:fill="FFFFFF"/>
          <w:lang w:eastAsia="zh-CN"/>
        </w:rPr>
        <w:t>，</w:t>
      </w:r>
      <w:r>
        <w:rPr>
          <w:rFonts w:hint="eastAsia" w:ascii="仿宋" w:hAnsi="仿宋" w:eastAsia="仿宋" w:cs="仿宋"/>
          <w:sz w:val="21"/>
          <w:szCs w:val="21"/>
          <w:shd w:val="clear" w:color="auto" w:fill="FFFFFF"/>
        </w:rPr>
        <w:t>集制剂室、药检室、煎药房于一体，主要负责院内中药制剂的生产、检测、研发，中药临方加工以及中药饮片代煎等业务</w:t>
      </w:r>
      <w:r>
        <w:rPr>
          <w:rFonts w:hint="eastAsia" w:ascii="仿宋" w:hAnsi="仿宋" w:eastAsia="仿宋" w:cs="仿宋"/>
          <w:sz w:val="21"/>
          <w:szCs w:val="21"/>
          <w:shd w:val="clear" w:color="auto" w:fill="FFFFFF"/>
          <w:lang w:eastAsia="zh-CN"/>
        </w:rPr>
        <w:t>。</w:t>
      </w:r>
    </w:p>
    <w:p w14:paraId="07949D5E">
      <w:pPr>
        <w:ind w:firstLine="422" w:firstLineChars="200"/>
        <w:rPr>
          <w:rFonts w:ascii="仿宋" w:hAnsi="仿宋" w:eastAsia="仿宋"/>
          <w:b/>
          <w:szCs w:val="21"/>
        </w:rPr>
      </w:pPr>
      <w:r>
        <w:rPr>
          <w:rFonts w:hint="eastAsia" w:ascii="仿宋" w:hAnsi="仿宋" w:eastAsia="仿宋"/>
          <w:b/>
          <w:szCs w:val="21"/>
        </w:rPr>
        <w:t>具体论证内容如下</w:t>
      </w:r>
    </w:p>
    <w:p w14:paraId="1A2F7561">
      <w:pPr>
        <w:ind w:firstLine="422" w:firstLineChars="200"/>
        <w:rPr>
          <w:rFonts w:ascii="仿宋" w:hAnsi="仿宋" w:eastAsia="仿宋"/>
          <w:b/>
          <w:szCs w:val="21"/>
        </w:rPr>
      </w:pPr>
      <w:r>
        <w:rPr>
          <w:rFonts w:hint="eastAsia" w:ascii="仿宋" w:hAnsi="仿宋" w:eastAsia="仿宋"/>
          <w:b/>
          <w:szCs w:val="21"/>
        </w:rPr>
        <w:t>第一部分：拟购项目初步参数结构</w:t>
      </w:r>
    </w:p>
    <w:tbl>
      <w:tblPr>
        <w:tblStyle w:val="5"/>
        <w:tblW w:w="90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650"/>
        <w:gridCol w:w="4208"/>
        <w:gridCol w:w="808"/>
        <w:gridCol w:w="663"/>
        <w:gridCol w:w="850"/>
        <w:gridCol w:w="1452"/>
      </w:tblGrid>
      <w:tr w14:paraId="1C370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98" w:type="dxa"/>
            <w:gridSpan w:val="4"/>
            <w:vAlign w:val="center"/>
          </w:tcPr>
          <w:p w14:paraId="74B61700">
            <w:pPr>
              <w:jc w:val="center"/>
              <w:rPr>
                <w:rFonts w:ascii="仿宋" w:hAnsi="仿宋" w:eastAsia="仿宋"/>
                <w:bCs/>
                <w:szCs w:val="21"/>
              </w:rPr>
            </w:pPr>
            <w:r>
              <w:rPr>
                <w:rFonts w:hint="eastAsia" w:ascii="仿宋" w:hAnsi="仿宋" w:eastAsia="仿宋"/>
                <w:bCs/>
                <w:szCs w:val="21"/>
              </w:rPr>
              <w:t>本项目初步参数拟设置情况</w:t>
            </w:r>
          </w:p>
        </w:tc>
        <w:tc>
          <w:tcPr>
            <w:tcW w:w="663" w:type="dxa"/>
            <w:vMerge w:val="restart"/>
            <w:vAlign w:val="center"/>
          </w:tcPr>
          <w:p w14:paraId="11E6D175">
            <w:pPr>
              <w:jc w:val="center"/>
              <w:rPr>
                <w:rFonts w:ascii="仿宋" w:hAnsi="仿宋"/>
                <w:bCs/>
                <w:szCs w:val="21"/>
              </w:rPr>
            </w:pPr>
            <w:r>
              <w:rPr>
                <w:rFonts w:hint="eastAsia" w:ascii="仿宋" w:hAnsi="仿宋" w:eastAsia="仿宋"/>
                <w:bCs/>
                <w:szCs w:val="21"/>
              </w:rPr>
              <w:t>响应情况</w:t>
            </w:r>
          </w:p>
        </w:tc>
        <w:tc>
          <w:tcPr>
            <w:tcW w:w="850" w:type="dxa"/>
            <w:vMerge w:val="restart"/>
            <w:vAlign w:val="center"/>
          </w:tcPr>
          <w:p w14:paraId="6C70114A">
            <w:pPr>
              <w:jc w:val="center"/>
              <w:rPr>
                <w:rFonts w:ascii="仿宋" w:hAnsi="仿宋" w:eastAsia="仿宋"/>
                <w:bCs/>
                <w:szCs w:val="21"/>
              </w:rPr>
            </w:pPr>
            <w:r>
              <w:rPr>
                <w:rFonts w:hint="eastAsia" w:ascii="仿宋" w:hAnsi="仿宋" w:eastAsia="仿宋"/>
                <w:bCs/>
                <w:szCs w:val="21"/>
              </w:rPr>
              <w:t>建议修改指标</w:t>
            </w:r>
          </w:p>
        </w:tc>
        <w:tc>
          <w:tcPr>
            <w:tcW w:w="1452" w:type="dxa"/>
            <w:vMerge w:val="restart"/>
            <w:vAlign w:val="center"/>
          </w:tcPr>
          <w:p w14:paraId="1C933794">
            <w:pPr>
              <w:jc w:val="center"/>
              <w:rPr>
                <w:rFonts w:ascii="仿宋" w:hAnsi="仿宋" w:eastAsia="仿宋"/>
                <w:bCs/>
                <w:szCs w:val="21"/>
              </w:rPr>
            </w:pPr>
            <w:r>
              <w:rPr>
                <w:rFonts w:hint="eastAsia" w:ascii="仿宋" w:hAnsi="仿宋" w:eastAsia="仿宋"/>
                <w:bCs/>
                <w:szCs w:val="21"/>
              </w:rPr>
              <w:t>备注（真实指标、是否独家、是否提供有效检测报告）</w:t>
            </w:r>
          </w:p>
        </w:tc>
      </w:tr>
      <w:tr w14:paraId="7C63C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2" w:type="dxa"/>
            <w:vAlign w:val="center"/>
          </w:tcPr>
          <w:p w14:paraId="19FB6468">
            <w:pPr>
              <w:jc w:val="center"/>
              <w:rPr>
                <w:rFonts w:ascii="仿宋" w:hAnsi="仿宋" w:eastAsia="仿宋"/>
                <w:bCs/>
                <w:szCs w:val="21"/>
              </w:rPr>
            </w:pPr>
            <w:r>
              <w:rPr>
                <w:rFonts w:hint="eastAsia" w:ascii="仿宋" w:hAnsi="仿宋" w:eastAsia="仿宋"/>
                <w:bCs/>
                <w:szCs w:val="21"/>
              </w:rPr>
              <w:t>序号</w:t>
            </w:r>
          </w:p>
        </w:tc>
        <w:tc>
          <w:tcPr>
            <w:tcW w:w="650" w:type="dxa"/>
            <w:vAlign w:val="center"/>
          </w:tcPr>
          <w:p w14:paraId="598F148E">
            <w:pPr>
              <w:jc w:val="center"/>
              <w:rPr>
                <w:rFonts w:ascii="仿宋" w:hAnsi="仿宋" w:eastAsia="仿宋"/>
                <w:bCs/>
                <w:szCs w:val="21"/>
              </w:rPr>
            </w:pPr>
            <w:r>
              <w:rPr>
                <w:rFonts w:hint="eastAsia" w:ascii="仿宋" w:hAnsi="仿宋" w:eastAsia="仿宋"/>
                <w:bCs/>
                <w:szCs w:val="21"/>
              </w:rPr>
              <w:t>参数名称</w:t>
            </w:r>
          </w:p>
        </w:tc>
        <w:tc>
          <w:tcPr>
            <w:tcW w:w="4208" w:type="dxa"/>
            <w:vAlign w:val="center"/>
          </w:tcPr>
          <w:p w14:paraId="6558DB09">
            <w:pPr>
              <w:jc w:val="center"/>
              <w:rPr>
                <w:rFonts w:ascii="仿宋" w:hAnsi="仿宋" w:eastAsia="仿宋"/>
                <w:bCs/>
                <w:szCs w:val="21"/>
              </w:rPr>
            </w:pPr>
            <w:r>
              <w:rPr>
                <w:rFonts w:hint="eastAsia" w:ascii="仿宋" w:hAnsi="仿宋" w:eastAsia="仿宋"/>
                <w:bCs/>
                <w:szCs w:val="21"/>
              </w:rPr>
              <w:t>初步参数设置情况</w:t>
            </w:r>
          </w:p>
        </w:tc>
        <w:tc>
          <w:tcPr>
            <w:tcW w:w="808" w:type="dxa"/>
            <w:vAlign w:val="center"/>
          </w:tcPr>
          <w:p w14:paraId="30CCB98F">
            <w:pPr>
              <w:jc w:val="center"/>
              <w:rPr>
                <w:rFonts w:ascii="仿宋" w:hAnsi="仿宋" w:eastAsia="仿宋"/>
                <w:bCs/>
                <w:szCs w:val="21"/>
              </w:rPr>
            </w:pPr>
            <w:r>
              <w:rPr>
                <w:rFonts w:hint="eastAsia" w:ascii="仿宋" w:hAnsi="仿宋" w:eastAsia="仿宋"/>
                <w:bCs/>
                <w:szCs w:val="21"/>
              </w:rPr>
              <w:t>是否设置为为★</w:t>
            </w:r>
          </w:p>
        </w:tc>
        <w:tc>
          <w:tcPr>
            <w:tcW w:w="663" w:type="dxa"/>
            <w:vMerge w:val="continue"/>
            <w:vAlign w:val="center"/>
          </w:tcPr>
          <w:p w14:paraId="660F8157">
            <w:pPr>
              <w:jc w:val="center"/>
              <w:rPr>
                <w:rFonts w:ascii="仿宋" w:hAnsi="仿宋" w:eastAsia="仿宋"/>
                <w:bCs/>
                <w:szCs w:val="21"/>
              </w:rPr>
            </w:pPr>
          </w:p>
        </w:tc>
        <w:tc>
          <w:tcPr>
            <w:tcW w:w="850" w:type="dxa"/>
            <w:vMerge w:val="continue"/>
            <w:vAlign w:val="center"/>
          </w:tcPr>
          <w:p w14:paraId="42A95A02">
            <w:pPr>
              <w:jc w:val="center"/>
              <w:rPr>
                <w:rFonts w:ascii="仿宋" w:hAnsi="仿宋" w:eastAsia="仿宋"/>
                <w:bCs/>
                <w:szCs w:val="21"/>
              </w:rPr>
            </w:pPr>
          </w:p>
        </w:tc>
        <w:tc>
          <w:tcPr>
            <w:tcW w:w="1452" w:type="dxa"/>
            <w:vMerge w:val="continue"/>
            <w:vAlign w:val="center"/>
          </w:tcPr>
          <w:p w14:paraId="6C2DCFCF">
            <w:pPr>
              <w:jc w:val="center"/>
              <w:rPr>
                <w:rFonts w:ascii="仿宋" w:hAnsi="仿宋" w:eastAsia="仿宋"/>
                <w:bCs/>
                <w:szCs w:val="21"/>
              </w:rPr>
            </w:pPr>
          </w:p>
        </w:tc>
      </w:tr>
      <w:tr w14:paraId="4386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432" w:type="dxa"/>
          </w:tcPr>
          <w:p w14:paraId="28410F1B">
            <w:pPr>
              <w:rPr>
                <w:rFonts w:ascii="仿宋" w:hAnsi="仿宋" w:eastAsia="仿宋"/>
                <w:bCs/>
                <w:szCs w:val="21"/>
              </w:rPr>
            </w:pPr>
            <w:r>
              <w:rPr>
                <w:rFonts w:hint="eastAsia" w:ascii="仿宋" w:hAnsi="仿宋" w:eastAsia="仿宋"/>
                <w:bCs/>
                <w:szCs w:val="21"/>
              </w:rPr>
              <w:t>1</w:t>
            </w:r>
          </w:p>
        </w:tc>
        <w:tc>
          <w:tcPr>
            <w:tcW w:w="650" w:type="dxa"/>
          </w:tcPr>
          <w:p w14:paraId="75D33274">
            <w:pPr>
              <w:rPr>
                <w:rFonts w:ascii="仿宋" w:hAnsi="仿宋" w:eastAsia="仿宋"/>
                <w:bCs/>
                <w:szCs w:val="21"/>
              </w:rPr>
            </w:pPr>
            <w:r>
              <w:rPr>
                <w:rFonts w:hint="eastAsia" w:ascii="仿宋" w:hAnsi="仿宋" w:eastAsia="仿宋"/>
                <w:bCs/>
                <w:szCs w:val="21"/>
              </w:rPr>
              <w:t>服务内容</w:t>
            </w:r>
          </w:p>
        </w:tc>
        <w:tc>
          <w:tcPr>
            <w:tcW w:w="4208" w:type="dxa"/>
          </w:tcPr>
          <w:p w14:paraId="27227A96">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本次采购内容包括全院安保、消防及停车场管理工作，供应商须严格按照医院实际情况和岗位需求以及《中华人民共和国劳动法》等法律法规相关条款要求，合理进行人员排岗及高质量完成服务任务等。供应商在采购人所在项目提供服务过程中应遵守国家、当地政府和相关部门及采购人的有关安全、文明作业法规、制度和规定，做好安全防护措施，确保作业人员和其他人员的安全，相关岗位工作人员须按规定持证上岗、完成三级安全教育培训并考核合格。在供应商提供服务过程中所造成的一切安全事故及造成的所有经济损失均由供应商自行承担，采购人不承担任何责任。</w:t>
            </w:r>
          </w:p>
          <w:p w14:paraId="6D9B5388">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rPr>
              <w:t>1.</w:t>
            </w:r>
            <w:r>
              <w:rPr>
                <w:rFonts w:hint="eastAsia" w:ascii="仿宋" w:hAnsi="仿宋" w:eastAsia="仿宋" w:cs="仿宋"/>
                <w:spacing w:val="-6"/>
                <w:sz w:val="21"/>
                <w:szCs w:val="21"/>
                <w:lang w:eastAsia="zh-CN"/>
              </w:rPr>
              <w:t>项目经理</w:t>
            </w:r>
          </w:p>
          <w:p w14:paraId="21CF5A2E">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rPr>
            </w:pPr>
            <w:r>
              <w:rPr>
                <w:rFonts w:hint="eastAsia" w:ascii="仿宋" w:hAnsi="仿宋" w:eastAsia="仿宋" w:cs="仿宋"/>
                <w:spacing w:val="-6"/>
                <w:sz w:val="21"/>
                <w:szCs w:val="21"/>
                <w:lang w:eastAsia="zh-CN"/>
              </w:rPr>
              <w:t>配置项目经理一名，</w:t>
            </w:r>
            <w:r>
              <w:rPr>
                <w:rFonts w:hint="eastAsia" w:ascii="仿宋" w:hAnsi="仿宋" w:eastAsia="仿宋" w:cs="仿宋"/>
                <w:spacing w:val="-4"/>
                <w:sz w:val="21"/>
                <w:szCs w:val="21"/>
              </w:rPr>
              <w:t>服务内容包括但不限于：</w:t>
            </w:r>
          </w:p>
          <w:p w14:paraId="0B8C7AA6">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（1）全面统筹负责医院安保整体管理工作，制定安保工作计划、值守制度及防控方案，规范安保团队日常工作流程。</w:t>
            </w:r>
          </w:p>
          <w:p w14:paraId="403DEE6E">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（2）统筹协调院区安保、消防、巡逻、值守等各项工作，对接医院各科室，做好工作衔接与沟通对接，及时解决院区安保各类问题。</w:t>
            </w:r>
          </w:p>
          <w:p w14:paraId="40A571B3">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（3）负责安保团队人员管理、工作调度、日常考核与培训管理，监督各岗位人员在岗履职情况，规范岗位工作标准。</w:t>
            </w:r>
          </w:p>
          <w:p w14:paraId="621AE08A">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（4）全面排查院区各类安全隐患，统筹处置安保突发事件、纠纷事件、应急处突工作，制定应急处置预案并督促落实。</w:t>
            </w:r>
          </w:p>
          <w:p w14:paraId="20C2971F">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（5）严格落实医院各项管理规定，保质保量完成医院交办的各类安保、保障及临时性工作任务。</w:t>
            </w:r>
          </w:p>
          <w:p w14:paraId="4FA880A7">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（6）定期梳理安保工作台账，总结工作问题与不足，优化安保管理方案，提升院区安全防控水平。</w:t>
            </w:r>
          </w:p>
          <w:p w14:paraId="19593360">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（7）做好医院相关大型活动的现场安保工作。</w:t>
            </w:r>
          </w:p>
          <w:p w14:paraId="1C2AFE0C">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2、项目主管</w:t>
            </w:r>
          </w:p>
          <w:p w14:paraId="259F9B3F">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rPr>
            </w:pPr>
            <w:r>
              <w:rPr>
                <w:rFonts w:hint="eastAsia" w:ascii="仿宋" w:hAnsi="仿宋" w:eastAsia="仿宋" w:cs="仿宋"/>
                <w:spacing w:val="-6"/>
                <w:sz w:val="21"/>
                <w:szCs w:val="21"/>
                <w:lang w:eastAsia="zh-CN"/>
              </w:rPr>
              <w:t>项目主管人员3名，分别负责应急、消防、道路相关工作，</w:t>
            </w:r>
            <w:r>
              <w:rPr>
                <w:rFonts w:hint="eastAsia" w:ascii="仿宋" w:hAnsi="仿宋" w:eastAsia="仿宋" w:cs="仿宋"/>
                <w:spacing w:val="-4"/>
                <w:sz w:val="21"/>
                <w:szCs w:val="21"/>
              </w:rPr>
              <w:t>服务内容包括但不限于：</w:t>
            </w:r>
          </w:p>
          <w:p w14:paraId="33DEA9DC">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（1）负责对应分管工作责任范围内安保全面管理，落实各项安保管理制度，监督各岗位保安人员规范履职。</w:t>
            </w:r>
          </w:p>
          <w:p w14:paraId="0976621F">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（2）协助项目经理开展团队管理、人员调度、日常巡查工作，及时反馈岗位工作问题、人员问题及院区安全隐患。</w:t>
            </w:r>
          </w:p>
          <w:p w14:paraId="04265D6B">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（3）负责分管工作责任范围日常工作的统筹管控，保障院区安保工作常态化、规范化开展。</w:t>
            </w:r>
          </w:p>
          <w:p w14:paraId="0D763252">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（4）对接分管工作责任范围内科室，配合做好科室安全保障、医患秩序维护等工作，协调解决日常安保纠纷与突发问题。</w:t>
            </w:r>
          </w:p>
          <w:p w14:paraId="021CA763">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（5）组织分管工作责任范围内安保人员开展日常值守、隐患排查、应急演练等工作，做好岗位工作督导与落地落实。</w:t>
            </w:r>
          </w:p>
          <w:p w14:paraId="11D5D77A">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（6）做好分管工作责任范围内安保工作记录、台账整理，定期向项目经理汇报工作开展情况。</w:t>
            </w:r>
          </w:p>
          <w:p w14:paraId="6F5B975A">
            <w:pPr>
              <w:pStyle w:val="2"/>
              <w:widowControl/>
              <w:kinsoku w:val="0"/>
              <w:autoSpaceDE w:val="0"/>
              <w:autoSpaceDN w:val="0"/>
              <w:adjustRightInd w:val="0"/>
              <w:snapToGrid w:val="0"/>
              <w:ind w:firstLine="396" w:firstLineChars="200"/>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（7）消防主管负责安全隐患台账整理、落实、整改工作。按照院部安排落实院方全员消防安全常识培训考核，协助组织科室开展消防演练；</w:t>
            </w:r>
          </w:p>
          <w:p w14:paraId="50AEE865">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3、安检</w:t>
            </w:r>
            <w:r>
              <w:rPr>
                <w:rFonts w:hint="eastAsia" w:ascii="仿宋" w:hAnsi="仿宋" w:eastAsia="仿宋" w:cs="仿宋"/>
                <w:sz w:val="21"/>
                <w:szCs w:val="21"/>
                <w:lang w:eastAsia="zh-CN"/>
              </w:rPr>
              <w:t>岗</w:t>
            </w:r>
          </w:p>
          <w:p w14:paraId="6363B2D2">
            <w:pPr>
              <w:pStyle w:val="2"/>
              <w:widowControl/>
              <w:kinsoku w:val="0"/>
              <w:autoSpaceDE w:val="0"/>
              <w:autoSpaceDN w:val="0"/>
              <w:adjustRightInd w:val="0"/>
              <w:snapToGrid w:val="0"/>
              <w:ind w:firstLine="420" w:firstLineChars="200"/>
              <w:textAlignment w:val="baseline"/>
              <w:rPr>
                <w:rFonts w:ascii="仿宋" w:hAnsi="仿宋" w:eastAsia="仿宋" w:cs="仿宋"/>
                <w:spacing w:val="-4"/>
                <w:sz w:val="21"/>
                <w:szCs w:val="21"/>
              </w:rPr>
            </w:pPr>
            <w:r>
              <w:rPr>
                <w:rFonts w:hint="eastAsia" w:ascii="仿宋" w:hAnsi="仿宋" w:eastAsia="仿宋" w:cs="仿宋"/>
                <w:sz w:val="21"/>
                <w:szCs w:val="21"/>
                <w:lang w:eastAsia="zh-CN"/>
              </w:rPr>
              <w:t>严格落实安检各项工作要求，</w:t>
            </w:r>
            <w:r>
              <w:rPr>
                <w:rFonts w:hint="eastAsia" w:ascii="仿宋" w:hAnsi="仿宋" w:eastAsia="仿宋" w:cs="仿宋"/>
                <w:spacing w:val="-4"/>
                <w:sz w:val="21"/>
                <w:szCs w:val="21"/>
              </w:rPr>
              <w:t>服务内容包括但不限于：</w:t>
            </w:r>
          </w:p>
          <w:p w14:paraId="592603B4">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（1）</w:t>
            </w:r>
            <w:r>
              <w:rPr>
                <w:rFonts w:hint="eastAsia" w:ascii="仿宋" w:hAnsi="仿宋" w:eastAsia="仿宋" w:cs="仿宋"/>
                <w:sz w:val="21"/>
                <w:szCs w:val="21"/>
                <w:lang w:eastAsia="zh-CN"/>
              </w:rPr>
              <w:t>坚守出入口安检岗位，熟练规范操作安检门、检测仪等各类安检设备。</w:t>
            </w:r>
          </w:p>
          <w:p w14:paraId="77335FEF">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（2）</w:t>
            </w:r>
            <w:r>
              <w:rPr>
                <w:rFonts w:hint="eastAsia" w:ascii="仿宋" w:hAnsi="仿宋" w:eastAsia="仿宋" w:cs="仿宋"/>
                <w:sz w:val="21"/>
                <w:szCs w:val="21"/>
                <w:lang w:eastAsia="zh-CN"/>
              </w:rPr>
              <w:t>对进出院区人员、随身行李、包裹物品进行全面安检，严格排查并禁止管制刀具、易燃易爆、腐蚀性等危险物品进入院区。</w:t>
            </w:r>
          </w:p>
          <w:p w14:paraId="17866374">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（3）</w:t>
            </w:r>
            <w:r>
              <w:rPr>
                <w:rFonts w:hint="eastAsia" w:ascii="仿宋" w:hAnsi="仿宋" w:eastAsia="仿宋" w:cs="仿宋"/>
                <w:sz w:val="21"/>
                <w:szCs w:val="21"/>
                <w:lang w:eastAsia="zh-CN"/>
              </w:rPr>
              <w:t>礼貌引导就诊患者、家属及工作人员有序通行，疏导出入口人流，避免拥堵扎堆，维护入口良好通行秩序。</w:t>
            </w:r>
          </w:p>
          <w:p w14:paraId="6CE63411">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（4）</w:t>
            </w:r>
            <w:r>
              <w:rPr>
                <w:rFonts w:hint="eastAsia" w:ascii="仿宋" w:hAnsi="仿宋" w:eastAsia="仿宋" w:cs="仿宋"/>
                <w:sz w:val="21"/>
                <w:szCs w:val="21"/>
                <w:lang w:eastAsia="zh-CN"/>
              </w:rPr>
              <w:t>密切观察出入口来往人员状态，精准识别可疑人员、异常行为及安全隐患，第一时间上报管理人员。</w:t>
            </w:r>
          </w:p>
          <w:p w14:paraId="34EC6443">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（5）</w:t>
            </w:r>
            <w:r>
              <w:rPr>
                <w:rFonts w:hint="eastAsia" w:ascii="仿宋" w:hAnsi="仿宋" w:eastAsia="仿宋" w:cs="仿宋"/>
                <w:sz w:val="21"/>
                <w:szCs w:val="21"/>
                <w:lang w:eastAsia="zh-CN"/>
              </w:rPr>
              <w:t>遇突发纠纷、人员冲突、安全险情等情况，主动配合管理人员开展现场管控、秩序维护及应急处置工作。</w:t>
            </w:r>
          </w:p>
          <w:p w14:paraId="30B60DCE">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（6）</w:t>
            </w:r>
            <w:r>
              <w:rPr>
                <w:rFonts w:hint="eastAsia" w:ascii="仿宋" w:hAnsi="仿宋" w:eastAsia="仿宋" w:cs="仿宋"/>
                <w:sz w:val="21"/>
                <w:szCs w:val="21"/>
                <w:lang w:eastAsia="zh-CN"/>
              </w:rPr>
              <w:t>每日做好安检设备的清洁、检查与基础养护，及时上报设备故障，保障设备正常运行。</w:t>
            </w:r>
          </w:p>
          <w:p w14:paraId="379B2BE6">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（7）</w:t>
            </w:r>
            <w:r>
              <w:rPr>
                <w:rFonts w:hint="eastAsia" w:ascii="仿宋" w:hAnsi="仿宋" w:eastAsia="仿宋" w:cs="仿宋"/>
                <w:sz w:val="21"/>
                <w:szCs w:val="21"/>
                <w:lang w:eastAsia="zh-CN"/>
              </w:rPr>
              <w:t>认真做好岗位值班记录、安检台账登记，做到工作有据可查，严格落实岗位交接班制度。</w:t>
            </w:r>
          </w:p>
          <w:p w14:paraId="682C2777">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（8）</w:t>
            </w:r>
            <w:r>
              <w:rPr>
                <w:rFonts w:hint="eastAsia" w:ascii="仿宋" w:hAnsi="仿宋" w:eastAsia="仿宋" w:cs="仿宋"/>
                <w:sz w:val="21"/>
                <w:szCs w:val="21"/>
                <w:lang w:eastAsia="zh-CN"/>
              </w:rPr>
              <w:t>服从管理调度，配合医院开展安全防控人流管控、专项检查等临时性安保工作。</w:t>
            </w:r>
          </w:p>
          <w:p w14:paraId="291B09E4">
            <w:pPr>
              <w:pStyle w:val="2"/>
              <w:widowControl/>
              <w:kinsoku w:val="0"/>
              <w:autoSpaceDE w:val="0"/>
              <w:autoSpaceDN w:val="0"/>
              <w:adjustRightInd w:val="0"/>
              <w:snapToGrid w:val="0"/>
              <w:ind w:firstLine="396" w:firstLineChars="200"/>
              <w:textAlignment w:val="baseline"/>
              <w:rPr>
                <w:rFonts w:ascii="仿宋" w:hAnsi="仿宋" w:eastAsia="仿宋" w:cs="仿宋"/>
                <w:sz w:val="21"/>
                <w:szCs w:val="21"/>
                <w:lang w:eastAsia="zh-CN"/>
              </w:rPr>
            </w:pPr>
            <w:r>
              <w:rPr>
                <w:rFonts w:hint="eastAsia" w:ascii="仿宋" w:hAnsi="仿宋" w:eastAsia="仿宋" w:cs="仿宋"/>
                <w:spacing w:val="-6"/>
                <w:sz w:val="21"/>
                <w:szCs w:val="21"/>
                <w:lang w:eastAsia="zh-CN"/>
              </w:rPr>
              <w:t>4</w:t>
            </w:r>
            <w:r>
              <w:rPr>
                <w:rFonts w:hint="eastAsia" w:ascii="仿宋" w:hAnsi="仿宋" w:eastAsia="仿宋" w:cs="仿宋"/>
                <w:spacing w:val="-6"/>
                <w:sz w:val="21"/>
                <w:szCs w:val="21"/>
              </w:rPr>
              <w:t>、</w:t>
            </w:r>
            <w:r>
              <w:rPr>
                <w:rFonts w:hint="eastAsia" w:ascii="仿宋" w:hAnsi="仿宋" w:eastAsia="仿宋" w:cs="仿宋"/>
                <w:color w:val="000000"/>
                <w:kern w:val="0"/>
                <w:sz w:val="21"/>
                <w:szCs w:val="21"/>
                <w:lang w:eastAsia="zh-CN" w:bidi="ar"/>
              </w:rPr>
              <w:t>应急处突及巡逻岗</w:t>
            </w:r>
          </w:p>
          <w:p w14:paraId="0EE799EA">
            <w:pPr>
              <w:pStyle w:val="2"/>
              <w:widowControl/>
              <w:kinsoku w:val="0"/>
              <w:autoSpaceDE w:val="0"/>
              <w:autoSpaceDN w:val="0"/>
              <w:adjustRightInd w:val="0"/>
              <w:snapToGrid w:val="0"/>
              <w:textAlignment w:val="baseline"/>
              <w:rPr>
                <w:rFonts w:ascii="仿宋" w:hAnsi="仿宋" w:eastAsia="仿宋" w:cs="仿宋"/>
                <w:spacing w:val="-4"/>
                <w:sz w:val="21"/>
                <w:szCs w:val="21"/>
              </w:rPr>
            </w:pPr>
            <w:r>
              <w:rPr>
                <w:rFonts w:hint="eastAsia" w:ascii="仿宋" w:hAnsi="仿宋" w:eastAsia="仿宋" w:cs="仿宋"/>
                <w:spacing w:val="-4"/>
                <w:sz w:val="21"/>
                <w:szCs w:val="21"/>
              </w:rPr>
              <w:t>在全院范围内实行 24 小时巡逻制度，同时须积极做好应急处置工作，</w:t>
            </w:r>
            <w:r>
              <w:rPr>
                <w:rFonts w:hint="eastAsia" w:ascii="仿宋" w:hAnsi="仿宋" w:eastAsia="仿宋" w:cs="仿宋"/>
                <w:spacing w:val="-4"/>
                <w:sz w:val="21"/>
                <w:szCs w:val="21"/>
                <w:lang w:eastAsia="zh-CN"/>
              </w:rPr>
              <w:t>按规范要求开展治安巡逻、消防巡查等工作</w:t>
            </w:r>
            <w:r>
              <w:rPr>
                <w:rFonts w:hint="eastAsia" w:ascii="仿宋" w:hAnsi="仿宋" w:eastAsia="仿宋" w:cs="仿宋"/>
                <w:spacing w:val="-4"/>
                <w:sz w:val="21"/>
                <w:szCs w:val="21"/>
              </w:rPr>
              <w:t>。服务内容包括但不限于：</w:t>
            </w:r>
          </w:p>
          <w:p w14:paraId="2F257BAB">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lang w:eastAsia="zh-CN"/>
              </w:rPr>
            </w:pPr>
            <w:r>
              <w:rPr>
                <w:rFonts w:hint="eastAsia" w:ascii="仿宋" w:hAnsi="仿宋" w:eastAsia="仿宋" w:cs="仿宋"/>
                <w:spacing w:val="-6"/>
                <w:sz w:val="21"/>
                <w:szCs w:val="21"/>
                <w:lang w:eastAsia="zh-CN"/>
              </w:rPr>
              <w:t>（1）</w:t>
            </w:r>
            <w:r>
              <w:rPr>
                <w:rFonts w:hint="eastAsia" w:ascii="仿宋" w:hAnsi="仿宋" w:eastAsia="仿宋" w:cs="仿宋"/>
                <w:spacing w:val="-4"/>
                <w:sz w:val="21"/>
                <w:szCs w:val="21"/>
                <w:lang w:eastAsia="zh-CN"/>
              </w:rPr>
              <w:t>负责全院各区域常态化治安巡逻值守，重点巡查楼宇、走廊、院区道路、边角区域等，全面排查治安安全隐患。</w:t>
            </w:r>
          </w:p>
          <w:p w14:paraId="68B0CD92">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lang w:eastAsia="zh-CN"/>
              </w:rPr>
            </w:pPr>
            <w:r>
              <w:rPr>
                <w:rFonts w:hint="eastAsia" w:ascii="仿宋" w:hAnsi="仿宋" w:eastAsia="仿宋" w:cs="仿宋"/>
                <w:spacing w:val="-6"/>
                <w:sz w:val="21"/>
                <w:szCs w:val="21"/>
                <w:lang w:eastAsia="zh-CN"/>
              </w:rPr>
              <w:t>（2）</w:t>
            </w:r>
            <w:r>
              <w:rPr>
                <w:rFonts w:hint="eastAsia" w:ascii="仿宋" w:hAnsi="仿宋" w:eastAsia="仿宋" w:cs="仿宋"/>
                <w:spacing w:val="-4"/>
                <w:sz w:val="21"/>
                <w:szCs w:val="21"/>
                <w:lang w:eastAsia="zh-CN"/>
              </w:rPr>
              <w:t>专项整治院区粘贴小广告、散发传单、非法传教、聚众逗留等违规行为，维护院区良好环境与秩序。</w:t>
            </w:r>
          </w:p>
          <w:p w14:paraId="165D22FA">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lang w:eastAsia="zh-CN"/>
              </w:rPr>
            </w:pPr>
            <w:r>
              <w:rPr>
                <w:rFonts w:hint="eastAsia" w:ascii="仿宋" w:hAnsi="仿宋" w:eastAsia="仿宋" w:cs="仿宋"/>
                <w:spacing w:val="-6"/>
                <w:sz w:val="21"/>
                <w:szCs w:val="21"/>
                <w:lang w:eastAsia="zh-CN"/>
              </w:rPr>
              <w:t>（3）</w:t>
            </w:r>
            <w:r>
              <w:rPr>
                <w:rFonts w:hint="eastAsia" w:ascii="仿宋" w:hAnsi="仿宋" w:eastAsia="仿宋" w:cs="仿宋"/>
                <w:spacing w:val="-4"/>
                <w:sz w:val="21"/>
                <w:szCs w:val="21"/>
                <w:lang w:eastAsia="zh-CN"/>
              </w:rPr>
              <w:t>主动排查、介入、处置院内各类医患纠纷、邻里纠纷、人员冲突，及时劝阻、制止滋事行为，防止事态扩大。</w:t>
            </w:r>
          </w:p>
          <w:p w14:paraId="7CFA7824">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lang w:eastAsia="zh-CN"/>
              </w:rPr>
            </w:pPr>
            <w:r>
              <w:rPr>
                <w:rFonts w:hint="eastAsia" w:ascii="仿宋" w:hAnsi="仿宋" w:eastAsia="仿宋" w:cs="仿宋"/>
                <w:spacing w:val="-6"/>
                <w:sz w:val="21"/>
                <w:szCs w:val="21"/>
                <w:lang w:eastAsia="zh-CN"/>
              </w:rPr>
              <w:t>（4）</w:t>
            </w:r>
            <w:r>
              <w:rPr>
                <w:rFonts w:hint="eastAsia" w:ascii="仿宋" w:hAnsi="仿宋" w:eastAsia="仿宋" w:cs="仿宋"/>
                <w:spacing w:val="-4"/>
                <w:sz w:val="21"/>
                <w:szCs w:val="21"/>
                <w:lang w:eastAsia="zh-CN"/>
              </w:rPr>
              <w:t>重点维护全院诊疗秩序，对妨碍医护正常工作、扰乱医院公共秩序的行为及时制止、上报并妥善处置。</w:t>
            </w:r>
          </w:p>
          <w:p w14:paraId="0AECAD30">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lang w:eastAsia="zh-CN"/>
              </w:rPr>
            </w:pPr>
            <w:r>
              <w:rPr>
                <w:rFonts w:hint="eastAsia" w:ascii="仿宋" w:hAnsi="仿宋" w:eastAsia="仿宋" w:cs="仿宋"/>
                <w:spacing w:val="-6"/>
                <w:sz w:val="21"/>
                <w:szCs w:val="21"/>
                <w:lang w:eastAsia="zh-CN"/>
              </w:rPr>
              <w:t>（5）</w:t>
            </w:r>
            <w:r>
              <w:rPr>
                <w:rFonts w:hint="eastAsia" w:ascii="仿宋" w:hAnsi="仿宋" w:eastAsia="仿宋" w:cs="仿宋"/>
                <w:spacing w:val="-4"/>
                <w:sz w:val="21"/>
                <w:szCs w:val="21"/>
                <w:lang w:eastAsia="zh-CN"/>
              </w:rPr>
              <w:t>统筹负责全院医疗纠纷的现场处置、秩序管控，配合管理人员做好纠纷调解与后续跟进工作。</w:t>
            </w:r>
          </w:p>
          <w:p w14:paraId="6D93C642">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lang w:eastAsia="zh-CN"/>
              </w:rPr>
            </w:pPr>
            <w:r>
              <w:rPr>
                <w:rFonts w:hint="eastAsia" w:ascii="仿宋" w:hAnsi="仿宋" w:eastAsia="仿宋" w:cs="仿宋"/>
                <w:spacing w:val="-6"/>
                <w:sz w:val="21"/>
                <w:szCs w:val="21"/>
                <w:lang w:eastAsia="zh-CN"/>
              </w:rPr>
              <w:t>（6）</w:t>
            </w:r>
            <w:r>
              <w:rPr>
                <w:rFonts w:hint="eastAsia" w:ascii="仿宋" w:hAnsi="仿宋" w:eastAsia="仿宋" w:cs="仿宋"/>
                <w:spacing w:val="-4"/>
                <w:sz w:val="21"/>
                <w:szCs w:val="21"/>
                <w:lang w:eastAsia="zh-CN"/>
              </w:rPr>
              <w:t>承担医院各类突发事件、紧急险情、群体性事件的应急处突工作，快速响应、规范处置、现场维稳。</w:t>
            </w:r>
          </w:p>
          <w:p w14:paraId="5E5C7327">
            <w:pPr>
              <w:pStyle w:val="2"/>
              <w:widowControl/>
              <w:kinsoku w:val="0"/>
              <w:autoSpaceDE w:val="0"/>
              <w:autoSpaceDN w:val="0"/>
              <w:adjustRightInd w:val="0"/>
              <w:snapToGrid w:val="0"/>
              <w:ind w:firstLine="396" w:firstLineChars="200"/>
              <w:textAlignment w:val="baseline"/>
              <w:rPr>
                <w:rFonts w:ascii="仿宋" w:hAnsi="仿宋" w:eastAsia="仿宋" w:cs="仿宋"/>
                <w:spacing w:val="-4"/>
                <w:sz w:val="21"/>
                <w:szCs w:val="21"/>
                <w:lang w:eastAsia="zh-CN"/>
              </w:rPr>
            </w:pPr>
            <w:r>
              <w:rPr>
                <w:rFonts w:hint="eastAsia" w:ascii="仿宋" w:hAnsi="仿宋" w:eastAsia="仿宋" w:cs="仿宋"/>
                <w:spacing w:val="-6"/>
                <w:sz w:val="21"/>
                <w:szCs w:val="21"/>
                <w:lang w:eastAsia="zh-CN"/>
              </w:rPr>
              <w:t>（7）</w:t>
            </w:r>
            <w:r>
              <w:rPr>
                <w:rFonts w:hint="eastAsia" w:ascii="仿宋" w:hAnsi="仿宋" w:eastAsia="仿宋" w:cs="仿宋"/>
                <w:spacing w:val="-4"/>
                <w:sz w:val="21"/>
                <w:szCs w:val="21"/>
                <w:lang w:eastAsia="zh-CN"/>
              </w:rPr>
              <w:t>做好巡逻记录、事件处置台账，定时上报巡逻情况及各类安全问题，落实隐患整改跟进工作。</w:t>
            </w:r>
          </w:p>
          <w:p w14:paraId="416592BE">
            <w:pPr>
              <w:pStyle w:val="2"/>
              <w:widowControl/>
              <w:kinsoku w:val="0"/>
              <w:autoSpaceDE w:val="0"/>
              <w:autoSpaceDN w:val="0"/>
              <w:adjustRightInd w:val="0"/>
              <w:snapToGrid w:val="0"/>
              <w:ind w:firstLine="404" w:firstLineChars="200"/>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8）做好全院消防安全巡查检查，火灾自动报警主机火警、故障、动作等所有消防安全相关的现场处置工作。主要是查隐患、管设施、处险情、建台账。具体内容如下：发现火情立即按“1分钟响应、3分钟处置”原则，拨打院内火警电话并启动手动报警按钮，利用就近灭火器或消火栓扑救初期火灾；消防报警设施、消防灭火设施、消防分隔设施、消防疏散设施的日常巡查检查；违规使用大功率电器、疏散通道占用堵塞、未审批或无证动火作业（动火作业全程监护）、电动车进楼入户、明烟明火管理不当等消防安全隐患日常巡查或院部安排的专项排查；</w:t>
            </w:r>
          </w:p>
          <w:p w14:paraId="21461010">
            <w:pPr>
              <w:pStyle w:val="2"/>
              <w:widowControl/>
              <w:kinsoku w:val="0"/>
              <w:autoSpaceDE w:val="0"/>
              <w:autoSpaceDN w:val="0"/>
              <w:adjustRightInd w:val="0"/>
              <w:snapToGrid w:val="0"/>
              <w:ind w:firstLine="404" w:firstLineChars="200"/>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5、门诊治安岗</w:t>
            </w:r>
          </w:p>
          <w:p w14:paraId="5AD96537">
            <w:pPr>
              <w:pStyle w:val="2"/>
              <w:widowControl/>
              <w:kinsoku w:val="0"/>
              <w:autoSpaceDE w:val="0"/>
              <w:autoSpaceDN w:val="0"/>
              <w:adjustRightInd w:val="0"/>
              <w:snapToGrid w:val="0"/>
              <w:ind w:firstLine="404" w:firstLineChars="200"/>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负责门诊区域治安秩序与诊疗环境。服务内容包括但不限于：</w:t>
            </w:r>
            <w:r>
              <w:rPr>
                <w:rFonts w:hint="eastAsia" w:ascii="仿宋" w:hAnsi="仿宋" w:eastAsia="仿宋" w:cs="仿宋"/>
                <w:spacing w:val="-4"/>
                <w:sz w:val="21"/>
                <w:szCs w:val="21"/>
                <w:lang w:eastAsia="zh-CN"/>
              </w:rPr>
              <w:br w:type="textWrapping"/>
            </w:r>
            <w:r>
              <w:rPr>
                <w:rFonts w:hint="eastAsia" w:ascii="仿宋" w:hAnsi="仿宋" w:eastAsia="仿宋" w:cs="仿宋"/>
                <w:spacing w:val="-4"/>
                <w:sz w:val="21"/>
                <w:szCs w:val="21"/>
                <w:lang w:eastAsia="zh-CN"/>
              </w:rPr>
              <w:t xml:space="preserve">   （1）常态化巡查，及时排查治安、安全隐患，保障门诊区域诊疗秩序稳定。</w:t>
            </w:r>
            <w:r>
              <w:rPr>
                <w:rFonts w:hint="eastAsia" w:ascii="仿宋" w:hAnsi="仿宋" w:eastAsia="仿宋" w:cs="仿宋"/>
                <w:spacing w:val="-4"/>
                <w:sz w:val="21"/>
                <w:szCs w:val="21"/>
                <w:lang w:eastAsia="zh-CN"/>
              </w:rPr>
              <w:br w:type="textWrapping"/>
            </w:r>
            <w:r>
              <w:rPr>
                <w:rFonts w:hint="eastAsia" w:ascii="仿宋" w:hAnsi="仿宋" w:eastAsia="仿宋" w:cs="仿宋"/>
                <w:spacing w:val="-4"/>
                <w:sz w:val="21"/>
                <w:szCs w:val="21"/>
                <w:lang w:eastAsia="zh-CN"/>
              </w:rPr>
              <w:t xml:space="preserve">  （2）对扰乱诊疗秩序、辱骂医护、医患纠纷、无理滋事等违法行为，第一时间制止、劝阻并及时上报。</w:t>
            </w:r>
          </w:p>
          <w:p w14:paraId="69F5B4D1">
            <w:pPr>
              <w:pStyle w:val="2"/>
              <w:widowControl/>
              <w:kinsoku w:val="0"/>
              <w:autoSpaceDE w:val="0"/>
              <w:autoSpaceDN w:val="0"/>
              <w:adjustRightInd w:val="0"/>
              <w:snapToGrid w:val="0"/>
              <w:ind w:firstLine="202" w:firstLineChars="100"/>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（3）配合医护人员维护就诊秩序，协助处理突发纠纷与安全事件。</w:t>
            </w:r>
            <w:r>
              <w:rPr>
                <w:rFonts w:hint="eastAsia" w:ascii="仿宋" w:hAnsi="仿宋" w:eastAsia="仿宋" w:cs="仿宋"/>
                <w:spacing w:val="-4"/>
                <w:sz w:val="21"/>
                <w:szCs w:val="21"/>
                <w:lang w:eastAsia="zh-CN"/>
              </w:rPr>
              <w:br w:type="textWrapping"/>
            </w:r>
            <w:r>
              <w:rPr>
                <w:rFonts w:hint="eastAsia" w:ascii="仿宋" w:hAnsi="仿宋" w:eastAsia="仿宋" w:cs="仿宋"/>
                <w:spacing w:val="-4"/>
                <w:sz w:val="21"/>
                <w:szCs w:val="21"/>
                <w:lang w:eastAsia="zh-CN"/>
              </w:rPr>
              <w:t xml:space="preserve">  （4）妥善处置门诊区域各类安全隐患，做好突发事件前期管控，配合应急处突工作。</w:t>
            </w:r>
          </w:p>
          <w:p w14:paraId="79C3C836">
            <w:pPr>
              <w:pStyle w:val="2"/>
              <w:widowControl/>
              <w:kinsoku w:val="0"/>
              <w:autoSpaceDE w:val="0"/>
              <w:autoSpaceDN w:val="0"/>
              <w:adjustRightInd w:val="0"/>
              <w:snapToGrid w:val="0"/>
              <w:ind w:firstLine="404" w:firstLineChars="200"/>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6</w:t>
            </w:r>
            <w:r>
              <w:rPr>
                <w:rFonts w:hint="eastAsia" w:ascii="仿宋" w:hAnsi="仿宋" w:eastAsia="仿宋" w:cs="仿宋"/>
                <w:spacing w:val="-4"/>
                <w:sz w:val="21"/>
                <w:szCs w:val="21"/>
              </w:rPr>
              <w:t>.消防管理</w:t>
            </w:r>
            <w:r>
              <w:rPr>
                <w:rFonts w:hint="eastAsia" w:ascii="仿宋" w:hAnsi="仿宋" w:eastAsia="仿宋" w:cs="仿宋"/>
                <w:spacing w:val="-4"/>
                <w:sz w:val="21"/>
                <w:szCs w:val="21"/>
                <w:lang w:eastAsia="zh-CN"/>
              </w:rPr>
              <w:t>岗</w:t>
            </w:r>
          </w:p>
          <w:p w14:paraId="199A3470">
            <w:pPr>
              <w:pStyle w:val="2"/>
              <w:widowControl/>
              <w:kinsoku w:val="0"/>
              <w:autoSpaceDE w:val="0"/>
              <w:autoSpaceDN w:val="0"/>
              <w:adjustRightInd w:val="0"/>
              <w:snapToGrid w:val="0"/>
              <w:ind w:firstLine="404" w:firstLineChars="200"/>
              <w:textAlignment w:val="baseline"/>
              <w:rPr>
                <w:rFonts w:ascii="仿宋" w:hAnsi="仿宋" w:eastAsia="仿宋" w:cs="仿宋"/>
                <w:spacing w:val="-4"/>
                <w:sz w:val="21"/>
                <w:szCs w:val="21"/>
              </w:rPr>
            </w:pPr>
            <w:r>
              <w:rPr>
                <w:rFonts w:hint="eastAsia" w:ascii="仿宋" w:hAnsi="仿宋" w:eastAsia="仿宋" w:cs="仿宋"/>
                <w:spacing w:val="-4"/>
                <w:sz w:val="21"/>
                <w:szCs w:val="21"/>
              </w:rPr>
              <w:t>贯彻执行《建筑消防设施的维护管理》GB 25201-2010 等国家及省市有关消防的各项法律法规，加强医院四个能力建设，并按照相关法律法规要求，对消防中心实行 24 小时值班制度，值班人员应通过消防行业特有工种职业技能鉴定，</w:t>
            </w:r>
            <w:r>
              <w:rPr>
                <w:rFonts w:hint="eastAsia" w:ascii="仿宋" w:hAnsi="仿宋" w:eastAsia="仿宋" w:cs="仿宋"/>
                <w:sz w:val="21"/>
                <w:szCs w:val="21"/>
              </w:rPr>
              <w:t>具</w:t>
            </w:r>
            <w:r>
              <w:rPr>
                <w:rFonts w:hint="eastAsia" w:ascii="仿宋" w:hAnsi="仿宋" w:eastAsia="仿宋" w:cs="仿宋"/>
                <w:sz w:val="21"/>
                <w:szCs w:val="21"/>
                <w:lang w:eastAsia="zh-CN"/>
              </w:rPr>
              <w:t>备</w:t>
            </w:r>
            <w:r>
              <w:rPr>
                <w:rFonts w:hint="eastAsia" w:ascii="仿宋" w:hAnsi="仿宋" w:eastAsia="仿宋" w:cs="仿宋"/>
                <w:sz w:val="21"/>
                <w:szCs w:val="21"/>
              </w:rPr>
              <w:t>建（构）筑物消防员（或消防设施操作员）</w:t>
            </w:r>
            <w:r>
              <w:rPr>
                <w:rFonts w:hint="eastAsia" w:ascii="仿宋" w:hAnsi="仿宋" w:eastAsia="仿宋" w:cs="仿宋"/>
                <w:sz w:val="21"/>
                <w:szCs w:val="21"/>
                <w:lang w:eastAsia="zh-CN"/>
              </w:rPr>
              <w:t>中级及以上证书。</w:t>
            </w:r>
            <w:r>
              <w:rPr>
                <w:rFonts w:hint="eastAsia" w:ascii="仿宋" w:hAnsi="仿宋" w:eastAsia="仿宋" w:cs="仿宋"/>
                <w:spacing w:val="-4"/>
                <w:sz w:val="21"/>
                <w:szCs w:val="21"/>
              </w:rPr>
              <w:t>服务内容包括但不限于：</w:t>
            </w:r>
          </w:p>
          <w:p w14:paraId="39411E2D">
            <w:pPr>
              <w:pStyle w:val="2"/>
              <w:widowControl/>
              <w:kinsoku w:val="0"/>
              <w:autoSpaceDE w:val="0"/>
              <w:autoSpaceDN w:val="0"/>
              <w:adjustRightInd w:val="0"/>
              <w:snapToGrid w:val="0"/>
              <w:ind w:firstLine="428" w:firstLineChars="200"/>
              <w:textAlignment w:val="baseline"/>
              <w:rPr>
                <w:rFonts w:ascii="仿宋" w:hAnsi="仿宋" w:eastAsia="仿宋" w:cs="仿宋"/>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1</w:t>
            </w:r>
            <w:r>
              <w:rPr>
                <w:rFonts w:hint="eastAsia" w:ascii="仿宋" w:hAnsi="仿宋" w:eastAsia="仿宋" w:cs="仿宋"/>
                <w:spacing w:val="2"/>
                <w:sz w:val="21"/>
                <w:szCs w:val="21"/>
              </w:rPr>
              <w:t>）对出现的火警第一时间做出处理，实施灭火和应急疏散预案，</w:t>
            </w:r>
            <w:r>
              <w:rPr>
                <w:rFonts w:hint="eastAsia" w:ascii="仿宋" w:hAnsi="仿宋" w:eastAsia="仿宋" w:cs="仿宋"/>
                <w:spacing w:val="2"/>
                <w:sz w:val="21"/>
                <w:szCs w:val="21"/>
                <w:lang w:eastAsia="zh-CN"/>
              </w:rPr>
              <w:t>与应急岗位人员配合</w:t>
            </w:r>
            <w:r>
              <w:rPr>
                <w:rFonts w:hint="eastAsia" w:ascii="仿宋" w:hAnsi="仿宋" w:eastAsia="仿宋" w:cs="仿宋"/>
                <w:spacing w:val="1"/>
                <w:sz w:val="21"/>
                <w:szCs w:val="21"/>
              </w:rPr>
              <w:t>扑救初期火</w:t>
            </w:r>
            <w:r>
              <w:rPr>
                <w:rFonts w:hint="eastAsia" w:ascii="仿宋" w:hAnsi="仿宋" w:eastAsia="仿宋" w:cs="仿宋"/>
                <w:spacing w:val="-3"/>
                <w:sz w:val="21"/>
                <w:szCs w:val="21"/>
              </w:rPr>
              <w:t>灾，组织疏散人员，保护火灾现场，防止火情的扩大；</w:t>
            </w:r>
          </w:p>
          <w:p w14:paraId="4A226532">
            <w:pPr>
              <w:pStyle w:val="2"/>
              <w:widowControl/>
              <w:kinsoku w:val="0"/>
              <w:autoSpaceDE w:val="0"/>
              <w:autoSpaceDN w:val="0"/>
              <w:adjustRightInd w:val="0"/>
              <w:snapToGrid w:val="0"/>
              <w:ind w:firstLine="428" w:firstLineChars="200"/>
              <w:textAlignment w:val="baseline"/>
              <w:rPr>
                <w:rFonts w:ascii="仿宋" w:hAnsi="仿宋" w:eastAsia="仿宋" w:cs="仿宋"/>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2</w:t>
            </w:r>
            <w:r>
              <w:rPr>
                <w:rFonts w:hint="eastAsia" w:ascii="仿宋" w:hAnsi="仿宋" w:eastAsia="仿宋" w:cs="仿宋"/>
                <w:spacing w:val="2"/>
                <w:sz w:val="21"/>
                <w:szCs w:val="21"/>
              </w:rPr>
              <w:t>）定期按照消防管理要求对供应商及采购人的相关新进人员和在职</w:t>
            </w:r>
            <w:r>
              <w:rPr>
                <w:rFonts w:hint="eastAsia" w:ascii="仿宋" w:hAnsi="仿宋" w:eastAsia="仿宋" w:cs="仿宋"/>
                <w:spacing w:val="1"/>
                <w:sz w:val="21"/>
                <w:szCs w:val="21"/>
              </w:rPr>
              <w:t>人员进行</w:t>
            </w:r>
            <w:r>
              <w:rPr>
                <w:rFonts w:hint="eastAsia" w:ascii="仿宋" w:hAnsi="仿宋" w:eastAsia="仿宋" w:cs="仿宋"/>
                <w:spacing w:val="-1"/>
                <w:sz w:val="21"/>
                <w:szCs w:val="21"/>
              </w:rPr>
              <w:t>消防知识培训，掌握消防安全基本能力，熟悉安全疏散通道</w:t>
            </w:r>
            <w:r>
              <w:rPr>
                <w:rFonts w:hint="eastAsia" w:ascii="仿宋" w:hAnsi="仿宋" w:eastAsia="仿宋" w:cs="仿宋"/>
                <w:spacing w:val="-2"/>
                <w:sz w:val="21"/>
                <w:szCs w:val="21"/>
              </w:rPr>
              <w:t>和设施，掌握逃生自救的</w:t>
            </w:r>
            <w:r>
              <w:rPr>
                <w:rFonts w:hint="eastAsia" w:ascii="仿宋" w:hAnsi="仿宋" w:eastAsia="仿宋" w:cs="仿宋"/>
                <w:spacing w:val="-3"/>
                <w:sz w:val="21"/>
                <w:szCs w:val="21"/>
              </w:rPr>
              <w:t>方法，要求受训率达到</w:t>
            </w:r>
            <w:r>
              <w:rPr>
                <w:rFonts w:hint="eastAsia" w:ascii="仿宋" w:hAnsi="仿宋" w:eastAsia="仿宋" w:cs="仿宋"/>
                <w:spacing w:val="-26"/>
                <w:sz w:val="21"/>
                <w:szCs w:val="21"/>
              </w:rPr>
              <w:t xml:space="preserve"> </w:t>
            </w:r>
            <w:r>
              <w:rPr>
                <w:rFonts w:hint="eastAsia" w:ascii="仿宋" w:hAnsi="仿宋" w:eastAsia="仿宋" w:cs="仿宋"/>
                <w:spacing w:val="-3"/>
                <w:sz w:val="21"/>
                <w:szCs w:val="21"/>
              </w:rPr>
              <w:t>100%；</w:t>
            </w:r>
          </w:p>
          <w:p w14:paraId="3B7D862A">
            <w:pPr>
              <w:pStyle w:val="2"/>
              <w:widowControl/>
              <w:kinsoku w:val="0"/>
              <w:autoSpaceDE w:val="0"/>
              <w:autoSpaceDN w:val="0"/>
              <w:adjustRightInd w:val="0"/>
              <w:snapToGrid w:val="0"/>
              <w:ind w:firstLine="412" w:firstLineChars="200"/>
              <w:textAlignment w:val="baseline"/>
              <w:rPr>
                <w:rFonts w:ascii="仿宋" w:hAnsi="仿宋" w:eastAsia="仿宋" w:cs="仿宋"/>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3</w:t>
            </w:r>
            <w:r>
              <w:rPr>
                <w:rFonts w:hint="eastAsia" w:ascii="仿宋" w:hAnsi="仿宋" w:eastAsia="仿宋" w:cs="仿宋"/>
                <w:spacing w:val="-2"/>
                <w:sz w:val="21"/>
                <w:szCs w:val="21"/>
              </w:rPr>
              <w:t>）协助医院委托单位（含质保期内施工单</w:t>
            </w:r>
            <w:r>
              <w:rPr>
                <w:rFonts w:hint="eastAsia" w:ascii="仿宋" w:hAnsi="仿宋" w:eastAsia="仿宋" w:cs="仿宋"/>
                <w:spacing w:val="-3"/>
                <w:sz w:val="21"/>
                <w:szCs w:val="21"/>
              </w:rPr>
              <w:t>位和消防维保单位）维护消防设施、</w:t>
            </w:r>
            <w:r>
              <w:rPr>
                <w:rFonts w:hint="eastAsia" w:ascii="仿宋" w:hAnsi="仿宋" w:eastAsia="仿宋" w:cs="仿宋"/>
                <w:spacing w:val="-7"/>
                <w:sz w:val="21"/>
                <w:szCs w:val="21"/>
              </w:rPr>
              <w:t>设备</w:t>
            </w:r>
            <w:r>
              <w:rPr>
                <w:rFonts w:hint="eastAsia" w:ascii="仿宋" w:hAnsi="仿宋" w:eastAsia="仿宋" w:cs="仿宋"/>
                <w:spacing w:val="-7"/>
                <w:sz w:val="21"/>
                <w:szCs w:val="21"/>
                <w:lang w:eastAsia="zh-CN"/>
              </w:rPr>
              <w:t>、</w:t>
            </w:r>
            <w:r>
              <w:rPr>
                <w:rFonts w:hint="eastAsia" w:ascii="仿宋" w:hAnsi="仿宋" w:eastAsia="仿宋" w:cs="仿宋"/>
                <w:spacing w:val="-7"/>
                <w:sz w:val="21"/>
                <w:szCs w:val="21"/>
              </w:rPr>
              <w:t>保证正常运作；</w:t>
            </w:r>
          </w:p>
          <w:p w14:paraId="0E33BED7">
            <w:pPr>
              <w:pStyle w:val="2"/>
              <w:widowControl/>
              <w:kinsoku w:val="0"/>
              <w:autoSpaceDE w:val="0"/>
              <w:autoSpaceDN w:val="0"/>
              <w:adjustRightInd w:val="0"/>
              <w:snapToGrid w:val="0"/>
              <w:ind w:firstLine="424" w:firstLineChars="200"/>
              <w:textAlignment w:val="baseline"/>
              <w:rPr>
                <w:rFonts w:ascii="仿宋" w:hAnsi="仿宋" w:eastAsia="仿宋" w:cs="仿宋"/>
                <w:sz w:val="21"/>
                <w:szCs w:val="21"/>
              </w:rPr>
            </w:pPr>
            <w:r>
              <w:rPr>
                <w:rFonts w:hint="eastAsia" w:ascii="仿宋" w:hAnsi="仿宋" w:eastAsia="仿宋" w:cs="仿宋"/>
                <w:spacing w:val="1"/>
                <w:sz w:val="21"/>
                <w:szCs w:val="21"/>
              </w:rPr>
              <w:t>（</w:t>
            </w:r>
            <w:r>
              <w:rPr>
                <w:rFonts w:hint="eastAsia" w:ascii="仿宋" w:hAnsi="仿宋" w:eastAsia="仿宋" w:cs="仿宋"/>
                <w:spacing w:val="1"/>
                <w:sz w:val="21"/>
                <w:szCs w:val="21"/>
                <w:lang w:eastAsia="zh-CN"/>
              </w:rPr>
              <w:t>4</w:t>
            </w:r>
            <w:r>
              <w:rPr>
                <w:rFonts w:hint="eastAsia" w:ascii="仿宋" w:hAnsi="仿宋" w:eastAsia="仿宋" w:cs="仿宋"/>
                <w:spacing w:val="1"/>
                <w:sz w:val="21"/>
                <w:szCs w:val="21"/>
              </w:rPr>
              <w:t>）制订现行的消防安全应急处理预案和报火警流程，应及时处理</w:t>
            </w:r>
            <w:r>
              <w:rPr>
                <w:rFonts w:hint="eastAsia" w:ascii="仿宋" w:hAnsi="仿宋" w:eastAsia="仿宋" w:cs="仿宋"/>
                <w:sz w:val="21"/>
                <w:szCs w:val="21"/>
              </w:rPr>
              <w:t>突发事件。</w:t>
            </w:r>
            <w:r>
              <w:rPr>
                <w:rFonts w:hint="eastAsia" w:ascii="仿宋" w:hAnsi="仿宋" w:eastAsia="仿宋" w:cs="仿宋"/>
                <w:spacing w:val="-3"/>
                <w:sz w:val="21"/>
                <w:szCs w:val="21"/>
              </w:rPr>
              <w:t>负责执行医院安排的消防演练和自身消防演</w:t>
            </w:r>
            <w:r>
              <w:rPr>
                <w:rFonts w:hint="eastAsia" w:ascii="仿宋" w:hAnsi="仿宋" w:eastAsia="仿宋" w:cs="仿宋"/>
                <w:spacing w:val="-4"/>
                <w:sz w:val="21"/>
                <w:szCs w:val="21"/>
              </w:rPr>
              <w:t>练工作；</w:t>
            </w:r>
          </w:p>
          <w:p w14:paraId="4C45D850">
            <w:pPr>
              <w:pStyle w:val="2"/>
              <w:widowControl/>
              <w:kinsoku w:val="0"/>
              <w:autoSpaceDE w:val="0"/>
              <w:autoSpaceDN w:val="0"/>
              <w:adjustRightInd w:val="0"/>
              <w:snapToGrid w:val="0"/>
              <w:ind w:firstLine="208" w:firstLineChars="100"/>
              <w:textAlignment w:val="baseline"/>
              <w:rPr>
                <w:rFonts w:ascii="仿宋" w:hAnsi="仿宋" w:eastAsia="仿宋" w:cs="仿宋"/>
                <w:sz w:val="21"/>
                <w:szCs w:val="21"/>
              </w:rPr>
            </w:pPr>
            <w:r>
              <w:rPr>
                <w:rFonts w:hint="eastAsia" w:ascii="仿宋" w:hAnsi="仿宋" w:eastAsia="仿宋" w:cs="仿宋"/>
                <w:spacing w:val="-1"/>
                <w:sz w:val="21"/>
                <w:szCs w:val="21"/>
              </w:rPr>
              <w:t>（</w:t>
            </w:r>
            <w:r>
              <w:rPr>
                <w:rFonts w:hint="eastAsia" w:ascii="仿宋" w:hAnsi="仿宋" w:eastAsia="仿宋" w:cs="仿宋"/>
                <w:spacing w:val="-1"/>
                <w:sz w:val="21"/>
                <w:szCs w:val="21"/>
                <w:lang w:eastAsia="zh-CN"/>
              </w:rPr>
              <w:t>5</w:t>
            </w:r>
            <w:r>
              <w:rPr>
                <w:rFonts w:hint="eastAsia" w:ascii="仿宋" w:hAnsi="仿宋" w:eastAsia="仿宋" w:cs="仿宋"/>
                <w:spacing w:val="-1"/>
                <w:sz w:val="21"/>
                <w:szCs w:val="21"/>
              </w:rPr>
              <w:t>）按照消防法律法规要求对整个院区和重点消防部门实行</w:t>
            </w:r>
            <w:r>
              <w:rPr>
                <w:rFonts w:hint="eastAsia" w:ascii="仿宋" w:hAnsi="仿宋" w:eastAsia="仿宋" w:cs="仿宋"/>
                <w:spacing w:val="-2"/>
                <w:sz w:val="21"/>
                <w:szCs w:val="21"/>
              </w:rPr>
              <w:t>消防巡查制度，确</w:t>
            </w:r>
            <w:r>
              <w:rPr>
                <w:rFonts w:hint="eastAsia" w:ascii="仿宋" w:hAnsi="仿宋" w:eastAsia="仿宋" w:cs="仿宋"/>
                <w:spacing w:val="-8"/>
                <w:sz w:val="21"/>
                <w:szCs w:val="21"/>
              </w:rPr>
              <w:t>保医院消防安全；</w:t>
            </w:r>
          </w:p>
          <w:p w14:paraId="36D9550F">
            <w:pPr>
              <w:pStyle w:val="2"/>
              <w:widowControl/>
              <w:kinsoku w:val="0"/>
              <w:autoSpaceDE w:val="0"/>
              <w:autoSpaceDN w:val="0"/>
              <w:adjustRightInd w:val="0"/>
              <w:snapToGrid w:val="0"/>
              <w:ind w:firstLine="424" w:firstLineChars="200"/>
              <w:textAlignment w:val="baseline"/>
              <w:rPr>
                <w:rFonts w:ascii="仿宋" w:hAnsi="仿宋" w:eastAsia="仿宋" w:cs="仿宋"/>
                <w:sz w:val="21"/>
                <w:szCs w:val="21"/>
              </w:rPr>
            </w:pPr>
            <w:r>
              <w:rPr>
                <w:rFonts w:hint="eastAsia" w:ascii="仿宋" w:hAnsi="仿宋" w:eastAsia="仿宋" w:cs="仿宋"/>
                <w:spacing w:val="1"/>
                <w:sz w:val="21"/>
                <w:szCs w:val="21"/>
              </w:rPr>
              <w:t>（</w:t>
            </w:r>
            <w:r>
              <w:rPr>
                <w:rFonts w:hint="eastAsia" w:ascii="仿宋" w:hAnsi="仿宋" w:eastAsia="仿宋" w:cs="仿宋"/>
                <w:spacing w:val="1"/>
                <w:sz w:val="21"/>
                <w:szCs w:val="21"/>
                <w:lang w:eastAsia="zh-CN"/>
              </w:rPr>
              <w:t>6</w:t>
            </w:r>
            <w:r>
              <w:rPr>
                <w:rFonts w:hint="eastAsia" w:ascii="仿宋" w:hAnsi="仿宋" w:eastAsia="仿宋" w:cs="仿宋"/>
                <w:spacing w:val="1"/>
                <w:sz w:val="21"/>
                <w:szCs w:val="21"/>
              </w:rPr>
              <w:t>）消防控制室人员应严格执行消防相关法律法规安全制度，如因未严格执行</w:t>
            </w:r>
            <w:r>
              <w:rPr>
                <w:rFonts w:hint="eastAsia" w:ascii="仿宋" w:hAnsi="仿宋" w:eastAsia="仿宋" w:cs="仿宋"/>
                <w:spacing w:val="-3"/>
                <w:sz w:val="21"/>
                <w:szCs w:val="21"/>
              </w:rPr>
              <w:t>制度而产生相关后果则由成交供应商全权负责；</w:t>
            </w:r>
          </w:p>
          <w:p w14:paraId="6B9B07C6">
            <w:pPr>
              <w:pStyle w:val="2"/>
              <w:widowControl/>
              <w:kinsoku w:val="0"/>
              <w:autoSpaceDE w:val="0"/>
              <w:autoSpaceDN w:val="0"/>
              <w:adjustRightInd w:val="0"/>
              <w:snapToGrid w:val="0"/>
              <w:ind w:firstLine="412" w:firstLineChars="200"/>
              <w:textAlignment w:val="baseline"/>
              <w:rPr>
                <w:rFonts w:ascii="仿宋" w:hAnsi="仿宋" w:eastAsia="仿宋" w:cs="仿宋"/>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7</w:t>
            </w:r>
            <w:r>
              <w:rPr>
                <w:rFonts w:hint="eastAsia" w:ascii="仿宋" w:hAnsi="仿宋" w:eastAsia="仿宋" w:cs="仿宋"/>
                <w:spacing w:val="-2"/>
                <w:sz w:val="21"/>
                <w:szCs w:val="21"/>
              </w:rPr>
              <w:t>）及时制止消防安全的违法行为，发现火灾隐患及时报告</w:t>
            </w:r>
            <w:r>
              <w:rPr>
                <w:rFonts w:hint="eastAsia" w:ascii="仿宋" w:hAnsi="仿宋" w:eastAsia="仿宋" w:cs="仿宋"/>
                <w:spacing w:val="-3"/>
                <w:sz w:val="21"/>
                <w:szCs w:val="21"/>
              </w:rPr>
              <w:t>并进行处理；</w:t>
            </w:r>
          </w:p>
          <w:p w14:paraId="2539482B">
            <w:pPr>
              <w:pStyle w:val="2"/>
              <w:widowControl/>
              <w:kinsoku w:val="0"/>
              <w:autoSpaceDE w:val="0"/>
              <w:autoSpaceDN w:val="0"/>
              <w:adjustRightInd w:val="0"/>
              <w:snapToGrid w:val="0"/>
              <w:ind w:firstLine="424" w:firstLineChars="200"/>
              <w:textAlignment w:val="baseline"/>
              <w:rPr>
                <w:rFonts w:ascii="仿宋" w:hAnsi="仿宋" w:eastAsia="仿宋" w:cs="仿宋"/>
                <w:sz w:val="21"/>
                <w:szCs w:val="21"/>
              </w:rPr>
            </w:pPr>
            <w:r>
              <w:rPr>
                <w:rFonts w:hint="eastAsia" w:ascii="仿宋" w:hAnsi="仿宋" w:eastAsia="仿宋" w:cs="仿宋"/>
                <w:spacing w:val="1"/>
                <w:sz w:val="21"/>
                <w:szCs w:val="21"/>
              </w:rPr>
              <w:t>（</w:t>
            </w:r>
            <w:r>
              <w:rPr>
                <w:rFonts w:hint="eastAsia" w:ascii="仿宋" w:hAnsi="仿宋" w:eastAsia="仿宋" w:cs="仿宋"/>
                <w:spacing w:val="1"/>
                <w:sz w:val="21"/>
                <w:szCs w:val="21"/>
                <w:lang w:eastAsia="zh-CN"/>
              </w:rPr>
              <w:t>8</w:t>
            </w:r>
            <w:r>
              <w:rPr>
                <w:rFonts w:hint="eastAsia" w:ascii="仿宋" w:hAnsi="仿宋" w:eastAsia="仿宋" w:cs="仿宋"/>
                <w:spacing w:val="1"/>
                <w:sz w:val="21"/>
                <w:szCs w:val="21"/>
              </w:rPr>
              <w:t>）做好全院监控视频值班，外来人员调阅严格按要求进行登记，禁止私自查</w:t>
            </w:r>
            <w:r>
              <w:rPr>
                <w:rFonts w:hint="eastAsia" w:ascii="仿宋" w:hAnsi="仿宋" w:eastAsia="仿宋" w:cs="仿宋"/>
                <w:spacing w:val="-6"/>
                <w:sz w:val="21"/>
                <w:szCs w:val="21"/>
              </w:rPr>
              <w:t>询或拷贝相关监控录像；</w:t>
            </w:r>
          </w:p>
          <w:p w14:paraId="430D5693">
            <w:pPr>
              <w:pStyle w:val="2"/>
              <w:widowControl/>
              <w:kinsoku w:val="0"/>
              <w:autoSpaceDE w:val="0"/>
              <w:autoSpaceDN w:val="0"/>
              <w:adjustRightInd w:val="0"/>
              <w:snapToGrid w:val="0"/>
              <w:ind w:firstLine="412" w:firstLineChars="200"/>
              <w:textAlignment w:val="baseline"/>
              <w:rPr>
                <w:rFonts w:ascii="仿宋" w:hAnsi="仿宋" w:eastAsia="仿宋" w:cs="仿宋"/>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9</w:t>
            </w:r>
            <w:r>
              <w:rPr>
                <w:rFonts w:hint="eastAsia" w:ascii="仿宋" w:hAnsi="仿宋" w:eastAsia="仿宋" w:cs="仿宋"/>
                <w:spacing w:val="-2"/>
                <w:sz w:val="21"/>
                <w:szCs w:val="21"/>
              </w:rPr>
              <w:t>）及时接听电梯五方对讲电话，出现困人情况根据规范要求进行人员安抚，</w:t>
            </w:r>
            <w:r>
              <w:rPr>
                <w:rFonts w:hint="eastAsia" w:ascii="仿宋" w:hAnsi="仿宋" w:eastAsia="仿宋" w:cs="仿宋"/>
                <w:spacing w:val="-3"/>
                <w:sz w:val="21"/>
                <w:szCs w:val="21"/>
              </w:rPr>
              <w:t>并及时拨打救援电话，协助被困人员解救工作；</w:t>
            </w:r>
          </w:p>
          <w:p w14:paraId="00BD9524">
            <w:pPr>
              <w:pStyle w:val="2"/>
              <w:widowControl/>
              <w:kinsoku w:val="0"/>
              <w:autoSpaceDE w:val="0"/>
              <w:autoSpaceDN w:val="0"/>
              <w:adjustRightInd w:val="0"/>
              <w:snapToGrid w:val="0"/>
              <w:ind w:firstLine="412" w:firstLineChars="200"/>
              <w:textAlignment w:val="baseline"/>
              <w:rPr>
                <w:rFonts w:ascii="仿宋" w:hAnsi="仿宋" w:eastAsia="仿宋" w:cs="仿宋"/>
                <w:sz w:val="21"/>
                <w:szCs w:val="21"/>
              </w:rPr>
            </w:pPr>
            <w:r>
              <w:rPr>
                <w:rFonts w:hint="eastAsia" w:ascii="仿宋" w:hAnsi="仿宋" w:eastAsia="仿宋" w:cs="仿宋"/>
                <w:spacing w:val="-2"/>
                <w:sz w:val="21"/>
                <w:szCs w:val="21"/>
              </w:rPr>
              <w:t>（1</w:t>
            </w:r>
            <w:r>
              <w:rPr>
                <w:rFonts w:hint="eastAsia" w:ascii="仿宋" w:hAnsi="仿宋" w:eastAsia="仿宋" w:cs="仿宋"/>
                <w:spacing w:val="-2"/>
                <w:sz w:val="21"/>
                <w:szCs w:val="21"/>
                <w:lang w:eastAsia="zh-CN"/>
              </w:rPr>
              <w:t>0</w:t>
            </w:r>
            <w:r>
              <w:rPr>
                <w:rFonts w:hint="eastAsia" w:ascii="仿宋" w:hAnsi="仿宋" w:eastAsia="仿宋" w:cs="仿宋"/>
                <w:spacing w:val="-2"/>
                <w:sz w:val="21"/>
                <w:szCs w:val="21"/>
              </w:rPr>
              <w:t>）按照单位微型消防站要求，每日排班，定期演练，确保人员和物品的应急</w:t>
            </w:r>
            <w:r>
              <w:rPr>
                <w:rFonts w:hint="eastAsia" w:ascii="仿宋" w:hAnsi="仿宋" w:eastAsia="仿宋" w:cs="仿宋"/>
                <w:spacing w:val="-15"/>
                <w:sz w:val="21"/>
                <w:szCs w:val="21"/>
              </w:rPr>
              <w:t>状态；</w:t>
            </w:r>
          </w:p>
          <w:p w14:paraId="50DFC8D2">
            <w:pPr>
              <w:pStyle w:val="2"/>
              <w:widowControl/>
              <w:kinsoku w:val="0"/>
              <w:autoSpaceDE w:val="0"/>
              <w:autoSpaceDN w:val="0"/>
              <w:adjustRightInd w:val="0"/>
              <w:snapToGrid w:val="0"/>
              <w:ind w:firstLine="392" w:firstLineChars="200"/>
              <w:textAlignment w:val="baseline"/>
              <w:rPr>
                <w:rFonts w:ascii="仿宋" w:hAnsi="仿宋" w:eastAsia="仿宋" w:cs="仿宋"/>
                <w:spacing w:val="-6"/>
                <w:sz w:val="21"/>
                <w:szCs w:val="21"/>
              </w:rPr>
            </w:pPr>
            <w:r>
              <w:rPr>
                <w:rFonts w:hint="eastAsia" w:ascii="仿宋" w:hAnsi="仿宋" w:eastAsia="仿宋" w:cs="仿宋"/>
                <w:spacing w:val="-7"/>
                <w:sz w:val="21"/>
                <w:szCs w:val="21"/>
              </w:rPr>
              <w:t>（1</w:t>
            </w:r>
            <w:r>
              <w:rPr>
                <w:rFonts w:hint="eastAsia" w:ascii="仿宋" w:hAnsi="仿宋" w:eastAsia="仿宋" w:cs="仿宋"/>
                <w:spacing w:val="-7"/>
                <w:sz w:val="21"/>
                <w:szCs w:val="21"/>
                <w:lang w:eastAsia="zh-CN"/>
              </w:rPr>
              <w:t>1</w:t>
            </w:r>
            <w:r>
              <w:rPr>
                <w:rFonts w:hint="eastAsia" w:ascii="仿宋" w:hAnsi="仿宋" w:eastAsia="仿宋" w:cs="仿宋"/>
                <w:spacing w:val="-7"/>
                <w:sz w:val="21"/>
                <w:szCs w:val="21"/>
              </w:rPr>
              <w:t>）严格值班值守并做好各项值班、巡查检查记录，做好关键岗位书面交接班</w:t>
            </w:r>
            <w:r>
              <w:rPr>
                <w:rFonts w:hint="eastAsia" w:ascii="仿宋" w:hAnsi="仿宋" w:eastAsia="仿宋" w:cs="仿宋"/>
                <w:spacing w:val="-6"/>
                <w:sz w:val="21"/>
                <w:szCs w:val="21"/>
              </w:rPr>
              <w:t>记录移交工作。</w:t>
            </w:r>
          </w:p>
          <w:p w14:paraId="45A33F9D">
            <w:pPr>
              <w:pStyle w:val="2"/>
              <w:widowControl/>
              <w:kinsoku w:val="0"/>
              <w:autoSpaceDE w:val="0"/>
              <w:autoSpaceDN w:val="0"/>
              <w:adjustRightInd w:val="0"/>
              <w:snapToGrid w:val="0"/>
              <w:ind w:firstLine="404" w:firstLineChars="200"/>
              <w:textAlignment w:val="baseline"/>
              <w:rPr>
                <w:rFonts w:ascii="仿宋" w:hAnsi="仿宋" w:eastAsia="仿宋" w:cs="仿宋"/>
                <w:spacing w:val="-6"/>
                <w:sz w:val="21"/>
                <w:szCs w:val="21"/>
              </w:rPr>
            </w:pPr>
            <w:r>
              <w:rPr>
                <w:rFonts w:hint="eastAsia" w:ascii="仿宋" w:hAnsi="仿宋" w:eastAsia="仿宋" w:cs="仿宋"/>
                <w:spacing w:val="-4"/>
                <w:sz w:val="21"/>
                <w:szCs w:val="21"/>
              </w:rPr>
              <w:t>（12）其他消防法律法规和相关规定的要求；</w:t>
            </w:r>
          </w:p>
          <w:p w14:paraId="1D9C1351">
            <w:pPr>
              <w:pStyle w:val="2"/>
              <w:widowControl/>
              <w:kinsoku w:val="0"/>
              <w:autoSpaceDE w:val="0"/>
              <w:autoSpaceDN w:val="0"/>
              <w:adjustRightInd w:val="0"/>
              <w:snapToGrid w:val="0"/>
              <w:ind w:firstLine="412" w:firstLineChars="200"/>
              <w:textAlignment w:val="baseline"/>
              <w:rPr>
                <w:rFonts w:ascii="仿宋" w:hAnsi="仿宋" w:eastAsia="仿宋" w:cs="仿宋"/>
                <w:sz w:val="21"/>
                <w:szCs w:val="21"/>
                <w:lang w:eastAsia="zh-CN"/>
              </w:rPr>
            </w:pPr>
            <w:r>
              <w:rPr>
                <w:rFonts w:hint="eastAsia" w:ascii="仿宋" w:hAnsi="仿宋" w:eastAsia="仿宋" w:cs="仿宋"/>
                <w:spacing w:val="-2"/>
                <w:sz w:val="21"/>
                <w:szCs w:val="21"/>
                <w:lang w:eastAsia="zh-CN"/>
              </w:rPr>
              <w:t>7、道路</w:t>
            </w:r>
            <w:r>
              <w:rPr>
                <w:rFonts w:hint="eastAsia" w:ascii="仿宋" w:hAnsi="仿宋" w:eastAsia="仿宋" w:cs="仿宋"/>
                <w:spacing w:val="-2"/>
                <w:sz w:val="21"/>
                <w:szCs w:val="21"/>
              </w:rPr>
              <w:t>管理</w:t>
            </w:r>
            <w:r>
              <w:rPr>
                <w:rFonts w:hint="eastAsia" w:ascii="仿宋" w:hAnsi="仿宋" w:eastAsia="仿宋" w:cs="仿宋"/>
                <w:spacing w:val="-2"/>
                <w:sz w:val="21"/>
                <w:szCs w:val="21"/>
                <w:lang w:eastAsia="zh-CN"/>
              </w:rPr>
              <w:t>岗</w:t>
            </w:r>
          </w:p>
          <w:p w14:paraId="23E99BF6">
            <w:pPr>
              <w:pStyle w:val="2"/>
              <w:widowControl/>
              <w:kinsoku w:val="0"/>
              <w:autoSpaceDE w:val="0"/>
              <w:autoSpaceDN w:val="0"/>
              <w:adjustRightInd w:val="0"/>
              <w:snapToGrid w:val="0"/>
              <w:ind w:firstLine="208" w:firstLineChars="100"/>
              <w:textAlignment w:val="baseline"/>
              <w:rPr>
                <w:rFonts w:ascii="仿宋" w:hAnsi="仿宋" w:eastAsia="仿宋" w:cs="仿宋"/>
                <w:sz w:val="21"/>
                <w:szCs w:val="21"/>
              </w:rPr>
            </w:pPr>
            <w:r>
              <w:rPr>
                <w:rFonts w:hint="eastAsia" w:ascii="仿宋" w:hAnsi="仿宋" w:eastAsia="仿宋" w:cs="仿宋"/>
                <w:spacing w:val="-1"/>
                <w:sz w:val="21"/>
                <w:szCs w:val="21"/>
              </w:rPr>
              <w:t>针对医院停车管理的特殊性，合理引导车辆停放，确</w:t>
            </w:r>
            <w:r>
              <w:rPr>
                <w:rFonts w:hint="eastAsia" w:ascii="仿宋" w:hAnsi="仿宋" w:eastAsia="仿宋" w:cs="仿宋"/>
                <w:spacing w:val="-2"/>
                <w:sz w:val="21"/>
                <w:szCs w:val="21"/>
              </w:rPr>
              <w:t>保停放有序、安全；根据采购人需要合理合规执行停车收费</w:t>
            </w:r>
            <w:r>
              <w:rPr>
                <w:rFonts w:hint="eastAsia" w:ascii="仿宋" w:hAnsi="仿宋" w:eastAsia="仿宋" w:cs="仿宋"/>
                <w:spacing w:val="-2"/>
                <w:sz w:val="21"/>
                <w:szCs w:val="21"/>
                <w:lang w:eastAsia="zh-CN"/>
              </w:rPr>
              <w:t>标准</w:t>
            </w:r>
            <w:r>
              <w:rPr>
                <w:rFonts w:hint="eastAsia" w:ascii="仿宋" w:hAnsi="仿宋" w:eastAsia="仿宋" w:cs="仿宋"/>
                <w:spacing w:val="-2"/>
                <w:sz w:val="21"/>
                <w:szCs w:val="21"/>
              </w:rPr>
              <w:t>等；服务内</w:t>
            </w:r>
            <w:r>
              <w:rPr>
                <w:rFonts w:hint="eastAsia" w:ascii="仿宋" w:hAnsi="仿宋" w:eastAsia="仿宋" w:cs="仿宋"/>
                <w:spacing w:val="-3"/>
                <w:sz w:val="21"/>
                <w:szCs w:val="21"/>
              </w:rPr>
              <w:t>容包括但不限于：</w:t>
            </w:r>
          </w:p>
          <w:p w14:paraId="385D0A60">
            <w:pPr>
              <w:pStyle w:val="2"/>
              <w:widowControl/>
              <w:kinsoku w:val="0"/>
              <w:autoSpaceDE w:val="0"/>
              <w:autoSpaceDN w:val="0"/>
              <w:adjustRightInd w:val="0"/>
              <w:snapToGrid w:val="0"/>
              <w:ind w:firstLine="428" w:firstLineChars="200"/>
              <w:textAlignment w:val="baseline"/>
              <w:rPr>
                <w:rFonts w:ascii="仿宋" w:hAnsi="仿宋" w:eastAsia="仿宋" w:cs="仿宋"/>
                <w:spacing w:val="1"/>
                <w:sz w:val="21"/>
                <w:szCs w:val="21"/>
              </w:rPr>
            </w:pPr>
            <w:r>
              <w:rPr>
                <w:rFonts w:hint="eastAsia" w:ascii="仿宋" w:hAnsi="仿宋" w:eastAsia="仿宋" w:cs="仿宋"/>
                <w:spacing w:val="2"/>
                <w:sz w:val="21"/>
                <w:szCs w:val="21"/>
              </w:rPr>
              <w:t>（1）</w:t>
            </w:r>
            <w:r>
              <w:rPr>
                <w:rFonts w:hint="eastAsia" w:ascii="仿宋" w:hAnsi="仿宋" w:eastAsia="仿宋" w:cs="仿宋"/>
                <w:spacing w:val="1"/>
                <w:sz w:val="21"/>
                <w:szCs w:val="21"/>
              </w:rPr>
              <w:t>负责全院院区道路、地面停车场、地下车库的车辆秩序管理，引导车辆有序通行、规范停放。</w:t>
            </w:r>
          </w:p>
          <w:p w14:paraId="39EF8C17">
            <w:pPr>
              <w:pStyle w:val="2"/>
              <w:widowControl/>
              <w:kinsoku w:val="0"/>
              <w:autoSpaceDE w:val="0"/>
              <w:autoSpaceDN w:val="0"/>
              <w:adjustRightInd w:val="0"/>
              <w:snapToGrid w:val="0"/>
              <w:ind w:firstLine="214" w:firstLineChars="100"/>
              <w:textAlignment w:val="baseline"/>
              <w:rPr>
                <w:rFonts w:ascii="仿宋" w:hAnsi="仿宋" w:eastAsia="仿宋" w:cs="仿宋"/>
                <w:spacing w:val="1"/>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2</w:t>
            </w:r>
            <w:r>
              <w:rPr>
                <w:rFonts w:hint="eastAsia" w:ascii="仿宋" w:hAnsi="仿宋" w:eastAsia="仿宋" w:cs="仿宋"/>
                <w:spacing w:val="2"/>
                <w:sz w:val="21"/>
                <w:szCs w:val="21"/>
              </w:rPr>
              <w:t>）</w:t>
            </w:r>
            <w:r>
              <w:rPr>
                <w:rFonts w:hint="eastAsia" w:ascii="仿宋" w:hAnsi="仿宋" w:eastAsia="仿宋" w:cs="仿宋"/>
                <w:spacing w:val="1"/>
                <w:sz w:val="21"/>
                <w:szCs w:val="21"/>
              </w:rPr>
              <w:t>专项负责院区电动车、非机动车的规范停放管理，制止乱停乱放、占用通道、堵塞消防通道等行为。</w:t>
            </w:r>
          </w:p>
          <w:p w14:paraId="2FE07183">
            <w:pPr>
              <w:pStyle w:val="2"/>
              <w:widowControl/>
              <w:kinsoku w:val="0"/>
              <w:autoSpaceDE w:val="0"/>
              <w:autoSpaceDN w:val="0"/>
              <w:adjustRightInd w:val="0"/>
              <w:snapToGrid w:val="0"/>
              <w:ind w:firstLine="428" w:firstLineChars="200"/>
              <w:textAlignment w:val="baseline"/>
              <w:rPr>
                <w:rFonts w:ascii="仿宋" w:hAnsi="仿宋" w:eastAsia="仿宋" w:cs="仿宋"/>
                <w:spacing w:val="1"/>
                <w:sz w:val="21"/>
                <w:szCs w:val="21"/>
                <w:lang w:eastAsia="zh-CN"/>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3</w:t>
            </w:r>
            <w:r>
              <w:rPr>
                <w:rFonts w:hint="eastAsia" w:ascii="仿宋" w:hAnsi="仿宋" w:eastAsia="仿宋" w:cs="仿宋"/>
                <w:spacing w:val="2"/>
                <w:sz w:val="21"/>
                <w:szCs w:val="21"/>
              </w:rPr>
              <w:t>）</w:t>
            </w:r>
            <w:r>
              <w:rPr>
                <w:rFonts w:hint="eastAsia" w:ascii="仿宋" w:hAnsi="仿宋" w:eastAsia="仿宋" w:cs="仿宋"/>
                <w:spacing w:val="1"/>
                <w:sz w:val="21"/>
                <w:szCs w:val="21"/>
              </w:rPr>
              <w:t>巡查地下车库设施、通道、消防隐患，及时清理通道杂物，保障车库通行顺畅、安全合规清理通道杂物，保障车库通行顺畅、安全合规</w:t>
            </w:r>
            <w:r>
              <w:rPr>
                <w:rFonts w:hint="eastAsia" w:ascii="仿宋" w:hAnsi="仿宋" w:eastAsia="仿宋" w:cs="仿宋"/>
                <w:spacing w:val="1"/>
                <w:sz w:val="21"/>
                <w:szCs w:val="21"/>
                <w:lang w:eastAsia="zh-CN"/>
              </w:rPr>
              <w:t>。</w:t>
            </w:r>
          </w:p>
          <w:p w14:paraId="29C87610">
            <w:pPr>
              <w:pStyle w:val="2"/>
              <w:widowControl/>
              <w:kinsoku w:val="0"/>
              <w:autoSpaceDE w:val="0"/>
              <w:autoSpaceDN w:val="0"/>
              <w:adjustRightInd w:val="0"/>
              <w:snapToGrid w:val="0"/>
              <w:ind w:firstLine="214" w:firstLineChars="100"/>
              <w:textAlignment w:val="baseline"/>
              <w:rPr>
                <w:rFonts w:ascii="仿宋" w:hAnsi="仿宋" w:eastAsia="仿宋" w:cs="仿宋"/>
                <w:spacing w:val="1"/>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4</w:t>
            </w:r>
            <w:r>
              <w:rPr>
                <w:rFonts w:hint="eastAsia" w:ascii="仿宋" w:hAnsi="仿宋" w:eastAsia="仿宋" w:cs="仿宋"/>
                <w:spacing w:val="2"/>
                <w:sz w:val="21"/>
                <w:szCs w:val="21"/>
              </w:rPr>
              <w:t>）</w:t>
            </w:r>
            <w:r>
              <w:rPr>
                <w:rFonts w:hint="eastAsia" w:ascii="仿宋" w:hAnsi="仿宋" w:eastAsia="仿宋" w:cs="仿宋"/>
                <w:spacing w:val="1"/>
                <w:sz w:val="21"/>
                <w:szCs w:val="21"/>
              </w:rPr>
              <w:t>疏导院区进出车流，缓解高峰期交通拥堵，引导外来车辆、就诊车辆有序停靠、离场。</w:t>
            </w:r>
          </w:p>
          <w:p w14:paraId="457F756E">
            <w:pPr>
              <w:pStyle w:val="2"/>
              <w:widowControl/>
              <w:kinsoku w:val="0"/>
              <w:autoSpaceDE w:val="0"/>
              <w:autoSpaceDN w:val="0"/>
              <w:adjustRightInd w:val="0"/>
              <w:snapToGrid w:val="0"/>
              <w:ind w:firstLine="428" w:firstLineChars="200"/>
              <w:textAlignment w:val="baseline"/>
              <w:rPr>
                <w:rFonts w:ascii="仿宋" w:hAnsi="仿宋" w:eastAsia="仿宋" w:cs="仿宋"/>
                <w:spacing w:val="1"/>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5</w:t>
            </w:r>
            <w:r>
              <w:rPr>
                <w:rFonts w:hint="eastAsia" w:ascii="仿宋" w:hAnsi="仿宋" w:eastAsia="仿宋" w:cs="仿宋"/>
                <w:spacing w:val="2"/>
                <w:sz w:val="21"/>
                <w:szCs w:val="21"/>
              </w:rPr>
              <w:t>）</w:t>
            </w:r>
            <w:r>
              <w:rPr>
                <w:rFonts w:hint="eastAsia" w:ascii="仿宋" w:hAnsi="仿宋" w:eastAsia="仿宋" w:cs="仿宋"/>
                <w:spacing w:val="1"/>
                <w:sz w:val="21"/>
                <w:szCs w:val="21"/>
              </w:rPr>
              <w:t>制止院内车辆违规行驶、占道停放、堵塞出入口等违规行为，维护院区交通秩序。</w:t>
            </w:r>
          </w:p>
          <w:p w14:paraId="3FEABB2B">
            <w:pPr>
              <w:pStyle w:val="2"/>
              <w:widowControl/>
              <w:kinsoku w:val="0"/>
              <w:autoSpaceDE w:val="0"/>
              <w:autoSpaceDN w:val="0"/>
              <w:adjustRightInd w:val="0"/>
              <w:snapToGrid w:val="0"/>
              <w:ind w:firstLine="214" w:firstLineChars="100"/>
              <w:textAlignment w:val="baseline"/>
              <w:rPr>
                <w:rFonts w:ascii="仿宋" w:hAnsi="仿宋" w:eastAsia="仿宋" w:cs="仿宋"/>
                <w:spacing w:val="1"/>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6</w:t>
            </w:r>
            <w:r>
              <w:rPr>
                <w:rFonts w:hint="eastAsia" w:ascii="仿宋" w:hAnsi="仿宋" w:eastAsia="仿宋" w:cs="仿宋"/>
                <w:spacing w:val="2"/>
                <w:sz w:val="21"/>
                <w:szCs w:val="21"/>
              </w:rPr>
              <w:t>）</w:t>
            </w:r>
            <w:r>
              <w:rPr>
                <w:rFonts w:hint="eastAsia" w:ascii="仿宋" w:hAnsi="仿宋" w:eastAsia="仿宋" w:cs="仿宋"/>
                <w:spacing w:val="1"/>
                <w:sz w:val="21"/>
                <w:szCs w:val="21"/>
              </w:rPr>
              <w:t>做好车辆管理值守记录，及时上报道路、车库存在的安全隐患，配合做好院区交通保障工作。</w:t>
            </w:r>
          </w:p>
          <w:p w14:paraId="313FD99E">
            <w:pPr>
              <w:pStyle w:val="2"/>
              <w:widowControl/>
              <w:kinsoku w:val="0"/>
              <w:autoSpaceDE w:val="0"/>
              <w:autoSpaceDN w:val="0"/>
              <w:adjustRightInd w:val="0"/>
              <w:snapToGrid w:val="0"/>
              <w:ind w:firstLine="428" w:firstLineChars="200"/>
              <w:textAlignment w:val="baseline"/>
              <w:rPr>
                <w:rFonts w:ascii="仿宋" w:hAnsi="仿宋" w:eastAsia="仿宋" w:cs="仿宋"/>
                <w:spacing w:val="1"/>
                <w:sz w:val="21"/>
                <w:szCs w:val="21"/>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7</w:t>
            </w:r>
            <w:r>
              <w:rPr>
                <w:rFonts w:hint="eastAsia" w:ascii="仿宋" w:hAnsi="仿宋" w:eastAsia="仿宋" w:cs="仿宋"/>
                <w:spacing w:val="2"/>
                <w:sz w:val="21"/>
                <w:szCs w:val="21"/>
              </w:rPr>
              <w:t>）</w:t>
            </w:r>
            <w:r>
              <w:rPr>
                <w:rFonts w:hint="eastAsia" w:ascii="仿宋" w:hAnsi="仿宋" w:eastAsia="仿宋" w:cs="仿宋"/>
                <w:spacing w:val="1"/>
                <w:sz w:val="21"/>
                <w:szCs w:val="21"/>
              </w:rPr>
              <w:t>做好车辆收费管理登记工作，做好相关记录、资料收集工作。</w:t>
            </w:r>
          </w:p>
          <w:p w14:paraId="4D6C47D8">
            <w:pPr>
              <w:pStyle w:val="2"/>
              <w:widowControl/>
              <w:kinsoku w:val="0"/>
              <w:autoSpaceDE w:val="0"/>
              <w:autoSpaceDN w:val="0"/>
              <w:adjustRightInd w:val="0"/>
              <w:snapToGrid w:val="0"/>
              <w:ind w:firstLine="428" w:firstLineChars="200"/>
              <w:textAlignment w:val="baseline"/>
              <w:rPr>
                <w:rFonts w:ascii="仿宋" w:hAnsi="仿宋" w:eastAsia="仿宋" w:cs="仿宋"/>
                <w:sz w:val="21"/>
                <w:szCs w:val="21"/>
                <w:lang w:eastAsia="zh-CN"/>
              </w:rPr>
            </w:pPr>
            <w:r>
              <w:rPr>
                <w:rFonts w:hint="eastAsia" w:ascii="仿宋" w:hAnsi="仿宋" w:eastAsia="仿宋" w:cs="仿宋"/>
                <w:spacing w:val="2"/>
                <w:sz w:val="21"/>
                <w:szCs w:val="21"/>
              </w:rPr>
              <w:t>（</w:t>
            </w:r>
            <w:r>
              <w:rPr>
                <w:rFonts w:hint="eastAsia" w:ascii="仿宋" w:hAnsi="仿宋" w:eastAsia="仿宋" w:cs="仿宋"/>
                <w:spacing w:val="2"/>
                <w:sz w:val="21"/>
                <w:szCs w:val="21"/>
                <w:lang w:eastAsia="zh-CN"/>
              </w:rPr>
              <w:t>8</w:t>
            </w:r>
            <w:r>
              <w:rPr>
                <w:rFonts w:hint="eastAsia" w:ascii="仿宋" w:hAnsi="仿宋" w:eastAsia="仿宋" w:cs="仿宋"/>
                <w:spacing w:val="2"/>
                <w:sz w:val="21"/>
                <w:szCs w:val="21"/>
              </w:rPr>
              <w:t>）</w:t>
            </w:r>
            <w:r>
              <w:rPr>
                <w:rFonts w:hint="eastAsia" w:ascii="仿宋" w:hAnsi="仿宋" w:eastAsia="仿宋" w:cs="仿宋"/>
                <w:spacing w:val="1"/>
                <w:sz w:val="21"/>
                <w:szCs w:val="21"/>
              </w:rPr>
              <w:t>提供停车场管理所必要的设备设施维修、更换和添置，（安全锥、遮阳伞由安保公司免费提供，护栏、减速带等新增设备由医院统一购买更换。</w:t>
            </w:r>
          </w:p>
          <w:p w14:paraId="61BF0D35">
            <w:pPr>
              <w:pStyle w:val="2"/>
              <w:widowControl/>
              <w:kinsoku w:val="0"/>
              <w:autoSpaceDE w:val="0"/>
              <w:autoSpaceDN w:val="0"/>
              <w:adjustRightInd w:val="0"/>
              <w:snapToGrid w:val="0"/>
              <w:ind w:firstLine="416" w:firstLineChars="200"/>
              <w:textAlignment w:val="baseline"/>
              <w:rPr>
                <w:rFonts w:ascii="仿宋" w:hAnsi="仿宋" w:eastAsia="仿宋" w:cs="仿宋"/>
                <w:spacing w:val="-2"/>
                <w:sz w:val="21"/>
                <w:szCs w:val="21"/>
              </w:rPr>
            </w:pPr>
            <w:r>
              <w:rPr>
                <w:rFonts w:hint="eastAsia" w:ascii="仿宋" w:hAnsi="仿宋" w:eastAsia="仿宋" w:cs="仿宋"/>
                <w:spacing w:val="-1"/>
                <w:sz w:val="21"/>
                <w:szCs w:val="21"/>
              </w:rPr>
              <w:t>（</w:t>
            </w:r>
            <w:r>
              <w:rPr>
                <w:rFonts w:hint="eastAsia" w:ascii="仿宋" w:hAnsi="仿宋" w:eastAsia="仿宋" w:cs="仿宋"/>
                <w:spacing w:val="-1"/>
                <w:sz w:val="21"/>
                <w:szCs w:val="21"/>
                <w:lang w:eastAsia="zh-CN"/>
              </w:rPr>
              <w:t>9</w:t>
            </w:r>
            <w:r>
              <w:rPr>
                <w:rFonts w:hint="eastAsia" w:ascii="仿宋" w:hAnsi="仿宋" w:eastAsia="仿宋" w:cs="仿宋"/>
                <w:spacing w:val="-1"/>
                <w:sz w:val="21"/>
                <w:szCs w:val="21"/>
              </w:rPr>
              <w:t>）东大门、南大门及院区其他</w:t>
            </w:r>
            <w:r>
              <w:rPr>
                <w:rFonts w:hint="eastAsia" w:ascii="仿宋" w:hAnsi="仿宋" w:eastAsia="仿宋" w:cs="仿宋"/>
                <w:spacing w:val="-1"/>
                <w:sz w:val="21"/>
                <w:szCs w:val="21"/>
                <w:lang w:eastAsia="zh-CN"/>
              </w:rPr>
              <w:t>两个</w:t>
            </w:r>
            <w:r>
              <w:rPr>
                <w:rFonts w:hint="eastAsia" w:ascii="仿宋" w:hAnsi="仿宋" w:eastAsia="仿宋" w:cs="仿宋"/>
                <w:spacing w:val="-1"/>
                <w:sz w:val="21"/>
                <w:szCs w:val="21"/>
              </w:rPr>
              <w:t>外围出入口岗</w:t>
            </w:r>
            <w:r>
              <w:rPr>
                <w:rFonts w:hint="eastAsia" w:ascii="仿宋" w:hAnsi="仿宋" w:eastAsia="仿宋" w:cs="仿宋"/>
                <w:spacing w:val="-2"/>
                <w:sz w:val="21"/>
                <w:szCs w:val="21"/>
              </w:rPr>
              <w:t>位（计 4 个出入口</w:t>
            </w:r>
            <w:r>
              <w:rPr>
                <w:rFonts w:hint="eastAsia" w:ascii="仿宋" w:hAnsi="仿宋" w:eastAsia="仿宋" w:cs="仿宋"/>
                <w:spacing w:val="-1"/>
                <w:sz w:val="21"/>
                <w:szCs w:val="21"/>
              </w:rPr>
              <w:t xml:space="preserve">）须 24 </w:t>
            </w:r>
            <w:r>
              <w:rPr>
                <w:rFonts w:hint="eastAsia" w:ascii="仿宋" w:hAnsi="仿宋" w:eastAsia="仿宋" w:cs="仿宋"/>
                <w:spacing w:val="-2"/>
                <w:sz w:val="21"/>
                <w:szCs w:val="21"/>
              </w:rPr>
              <w:t>小时值班（每班次不低</w:t>
            </w:r>
            <w:r>
              <w:rPr>
                <w:rFonts w:hint="eastAsia" w:ascii="仿宋" w:hAnsi="仿宋" w:eastAsia="仿宋" w:cs="仿宋"/>
                <w:spacing w:val="-11"/>
                <w:sz w:val="21"/>
                <w:szCs w:val="21"/>
              </w:rPr>
              <w:t>于</w:t>
            </w:r>
            <w:r>
              <w:rPr>
                <w:rFonts w:hint="eastAsia" w:ascii="仿宋" w:hAnsi="仿宋" w:eastAsia="仿宋" w:cs="仿宋"/>
                <w:spacing w:val="-30"/>
                <w:sz w:val="21"/>
                <w:szCs w:val="21"/>
              </w:rPr>
              <w:t xml:space="preserve"> </w:t>
            </w:r>
            <w:r>
              <w:rPr>
                <w:rFonts w:hint="eastAsia" w:ascii="仿宋" w:hAnsi="仿宋" w:eastAsia="仿宋" w:cs="仿宋"/>
                <w:spacing w:val="-11"/>
                <w:sz w:val="21"/>
                <w:szCs w:val="21"/>
              </w:rPr>
              <w:t>1</w:t>
            </w:r>
            <w:r>
              <w:rPr>
                <w:rFonts w:hint="eastAsia" w:ascii="仿宋" w:hAnsi="仿宋" w:eastAsia="仿宋" w:cs="仿宋"/>
                <w:spacing w:val="-48"/>
                <w:sz w:val="21"/>
                <w:szCs w:val="21"/>
              </w:rPr>
              <w:t xml:space="preserve"> </w:t>
            </w:r>
            <w:r>
              <w:rPr>
                <w:rFonts w:hint="eastAsia" w:ascii="仿宋" w:hAnsi="仿宋" w:eastAsia="仿宋" w:cs="仿宋"/>
                <w:spacing w:val="-11"/>
                <w:sz w:val="21"/>
                <w:szCs w:val="21"/>
              </w:rPr>
              <w:t>人）。</w:t>
            </w:r>
            <w:r>
              <w:rPr>
                <w:rFonts w:hint="eastAsia" w:ascii="仿宋" w:hAnsi="仿宋" w:eastAsia="仿宋" w:cs="仿宋"/>
                <w:sz w:val="21"/>
                <w:szCs w:val="21"/>
              </w:rPr>
              <w:t>院内指引</w:t>
            </w:r>
            <w:r>
              <w:rPr>
                <w:rFonts w:hint="eastAsia" w:ascii="仿宋" w:hAnsi="仿宋" w:eastAsia="仿宋" w:cs="仿宋"/>
                <w:spacing w:val="-2"/>
                <w:sz w:val="21"/>
                <w:szCs w:val="21"/>
              </w:rPr>
              <w:t>每班次不低于</w:t>
            </w:r>
            <w:r>
              <w:rPr>
                <w:rFonts w:hint="eastAsia" w:ascii="仿宋" w:hAnsi="仿宋" w:eastAsia="仿宋" w:cs="仿宋"/>
                <w:spacing w:val="-36"/>
                <w:sz w:val="21"/>
                <w:szCs w:val="21"/>
              </w:rPr>
              <w:t xml:space="preserve"> </w:t>
            </w:r>
            <w:r>
              <w:rPr>
                <w:rFonts w:hint="eastAsia" w:ascii="仿宋" w:hAnsi="仿宋" w:eastAsia="仿宋" w:cs="仿宋"/>
                <w:spacing w:val="-36"/>
                <w:sz w:val="21"/>
                <w:szCs w:val="21"/>
                <w:lang w:eastAsia="zh-CN"/>
              </w:rPr>
              <w:t>6</w:t>
            </w:r>
            <w:r>
              <w:rPr>
                <w:rFonts w:hint="eastAsia" w:ascii="仿宋" w:hAnsi="仿宋" w:eastAsia="仿宋" w:cs="仿宋"/>
                <w:spacing w:val="-2"/>
                <w:sz w:val="21"/>
                <w:szCs w:val="21"/>
              </w:rPr>
              <w:t>人</w:t>
            </w:r>
            <w:r>
              <w:rPr>
                <w:rFonts w:hint="eastAsia" w:ascii="仿宋" w:hAnsi="仿宋" w:eastAsia="仿宋" w:cs="仿宋"/>
                <w:spacing w:val="-3"/>
                <w:sz w:val="21"/>
                <w:szCs w:val="21"/>
              </w:rPr>
              <w:t>；</w:t>
            </w:r>
            <w:r>
              <w:rPr>
                <w:rFonts w:hint="eastAsia" w:ascii="仿宋" w:hAnsi="仿宋" w:eastAsia="仿宋" w:cs="仿宋"/>
                <w:spacing w:val="-2"/>
                <w:sz w:val="21"/>
                <w:szCs w:val="21"/>
              </w:rPr>
              <w:t>地下</w:t>
            </w:r>
            <w:r>
              <w:rPr>
                <w:rFonts w:hint="eastAsia" w:ascii="仿宋" w:hAnsi="仿宋" w:eastAsia="仿宋" w:cs="仿宋"/>
                <w:spacing w:val="-33"/>
                <w:sz w:val="21"/>
                <w:szCs w:val="21"/>
              </w:rPr>
              <w:t xml:space="preserve"> </w:t>
            </w:r>
            <w:r>
              <w:rPr>
                <w:rFonts w:hint="eastAsia" w:ascii="仿宋" w:hAnsi="仿宋" w:eastAsia="仿宋" w:cs="仿宋"/>
                <w:spacing w:val="-2"/>
                <w:sz w:val="21"/>
                <w:szCs w:val="21"/>
              </w:rPr>
              <w:t>2</w:t>
            </w:r>
            <w:r>
              <w:rPr>
                <w:rFonts w:hint="eastAsia" w:ascii="仿宋" w:hAnsi="仿宋" w:eastAsia="仿宋" w:cs="仿宋"/>
                <w:spacing w:val="-36"/>
                <w:sz w:val="21"/>
                <w:szCs w:val="21"/>
              </w:rPr>
              <w:t xml:space="preserve"> </w:t>
            </w:r>
            <w:r>
              <w:rPr>
                <w:rFonts w:hint="eastAsia" w:ascii="仿宋" w:hAnsi="仿宋" w:eastAsia="仿宋" w:cs="仿宋"/>
                <w:spacing w:val="-2"/>
                <w:sz w:val="21"/>
                <w:szCs w:val="21"/>
              </w:rPr>
              <w:t>层停车</w:t>
            </w:r>
            <w:r>
              <w:rPr>
                <w:rFonts w:hint="eastAsia" w:ascii="仿宋" w:hAnsi="仿宋" w:eastAsia="仿宋" w:cs="仿宋"/>
                <w:spacing w:val="-3"/>
                <w:sz w:val="21"/>
                <w:szCs w:val="21"/>
              </w:rPr>
              <w:t>场</w:t>
            </w:r>
            <w:r>
              <w:rPr>
                <w:rFonts w:hint="eastAsia" w:ascii="仿宋" w:hAnsi="仿宋" w:eastAsia="仿宋" w:cs="仿宋"/>
                <w:spacing w:val="-2"/>
                <w:sz w:val="21"/>
                <w:szCs w:val="21"/>
                <w:lang w:eastAsia="zh-CN"/>
              </w:rPr>
              <w:t>每层</w:t>
            </w:r>
            <w:r>
              <w:rPr>
                <w:rFonts w:hint="eastAsia" w:ascii="仿宋" w:hAnsi="仿宋" w:eastAsia="仿宋" w:cs="仿宋"/>
                <w:spacing w:val="-2"/>
                <w:sz w:val="21"/>
                <w:szCs w:val="21"/>
              </w:rPr>
              <w:t>不低于</w:t>
            </w:r>
            <w:r>
              <w:rPr>
                <w:rFonts w:hint="eastAsia" w:ascii="仿宋" w:hAnsi="仿宋" w:eastAsia="仿宋" w:cs="仿宋"/>
                <w:spacing w:val="-31"/>
                <w:sz w:val="21"/>
                <w:szCs w:val="21"/>
              </w:rPr>
              <w:t xml:space="preserve"> </w:t>
            </w:r>
            <w:r>
              <w:rPr>
                <w:rFonts w:hint="eastAsia" w:ascii="仿宋" w:hAnsi="仿宋" w:eastAsia="仿宋" w:cs="仿宋"/>
                <w:spacing w:val="-2"/>
                <w:sz w:val="21"/>
                <w:szCs w:val="21"/>
              </w:rPr>
              <w:t>1</w:t>
            </w:r>
            <w:r>
              <w:rPr>
                <w:rFonts w:hint="eastAsia" w:ascii="仿宋" w:hAnsi="仿宋" w:eastAsia="仿宋" w:cs="仿宋"/>
                <w:spacing w:val="-49"/>
                <w:sz w:val="21"/>
                <w:szCs w:val="21"/>
              </w:rPr>
              <w:t xml:space="preserve"> </w:t>
            </w:r>
            <w:r>
              <w:rPr>
                <w:rFonts w:hint="eastAsia" w:ascii="仿宋" w:hAnsi="仿宋" w:eastAsia="仿宋" w:cs="仿宋"/>
                <w:spacing w:val="-2"/>
                <w:sz w:val="21"/>
                <w:szCs w:val="21"/>
              </w:rPr>
              <w:t>人</w:t>
            </w:r>
          </w:p>
          <w:p w14:paraId="2E20B1AA">
            <w:pPr>
              <w:pStyle w:val="2"/>
              <w:widowControl/>
              <w:kinsoku w:val="0"/>
              <w:autoSpaceDE w:val="0"/>
              <w:autoSpaceDN w:val="0"/>
              <w:adjustRightInd w:val="0"/>
              <w:snapToGrid w:val="0"/>
              <w:ind w:firstLine="412" w:firstLineChars="200"/>
              <w:textAlignment w:val="baseline"/>
              <w:rPr>
                <w:rFonts w:ascii="仿宋" w:hAnsi="仿宋" w:eastAsia="仿宋" w:cs="仿宋"/>
                <w:spacing w:val="-2"/>
                <w:sz w:val="21"/>
                <w:szCs w:val="21"/>
                <w:lang w:eastAsia="zh-CN"/>
              </w:rPr>
            </w:pPr>
            <w:r>
              <w:rPr>
                <w:rFonts w:hint="eastAsia" w:ascii="仿宋" w:hAnsi="仿宋" w:eastAsia="仿宋" w:cs="仿宋"/>
                <w:spacing w:val="-2"/>
                <w:sz w:val="21"/>
                <w:szCs w:val="21"/>
                <w:lang w:eastAsia="zh-CN"/>
              </w:rPr>
              <w:t>（10）停车服务岗位人员上班时间与门诊上班时间保持一致（</w:t>
            </w:r>
            <w:r>
              <w:rPr>
                <w:rFonts w:hint="eastAsia" w:ascii="仿宋" w:hAnsi="仿宋" w:eastAsia="仿宋" w:cs="仿宋"/>
                <w:spacing w:val="-2"/>
                <w:sz w:val="21"/>
                <w:szCs w:val="21"/>
                <w:lang w:val="en-US" w:eastAsia="zh-CN"/>
              </w:rPr>
              <w:t>每班次不低于1人</w:t>
            </w:r>
            <w:r>
              <w:rPr>
                <w:rFonts w:hint="eastAsia" w:ascii="仿宋" w:hAnsi="仿宋" w:eastAsia="仿宋" w:cs="仿宋"/>
                <w:spacing w:val="-2"/>
                <w:sz w:val="21"/>
                <w:szCs w:val="21"/>
                <w:lang w:eastAsia="zh-CN"/>
              </w:rPr>
              <w:t>），熟练掌握电脑办公技巧（打字、表格处理、文档建立等，）。</w:t>
            </w:r>
          </w:p>
          <w:p w14:paraId="61A7BEE9">
            <w:pPr>
              <w:pStyle w:val="2"/>
              <w:widowControl/>
              <w:kinsoku w:val="0"/>
              <w:autoSpaceDE w:val="0"/>
              <w:autoSpaceDN w:val="0"/>
              <w:adjustRightInd w:val="0"/>
              <w:snapToGrid w:val="0"/>
              <w:ind w:firstLine="412" w:firstLineChars="200"/>
              <w:textAlignment w:val="baseline"/>
              <w:rPr>
                <w:rFonts w:ascii="仿宋" w:hAnsi="仿宋" w:eastAsia="仿宋" w:cs="仿宋"/>
                <w:spacing w:val="-2"/>
                <w:sz w:val="21"/>
                <w:szCs w:val="21"/>
                <w:lang w:eastAsia="zh-CN"/>
              </w:rPr>
            </w:pPr>
            <w:r>
              <w:rPr>
                <w:rFonts w:hint="eastAsia" w:ascii="仿宋" w:hAnsi="仿宋" w:eastAsia="仿宋" w:cs="仿宋"/>
                <w:spacing w:val="-2"/>
                <w:sz w:val="21"/>
                <w:szCs w:val="21"/>
                <w:lang w:eastAsia="zh-CN"/>
              </w:rPr>
              <w:t>8、急诊急救岗</w:t>
            </w:r>
          </w:p>
          <w:p w14:paraId="4C180243">
            <w:pPr>
              <w:pStyle w:val="2"/>
              <w:widowControl/>
              <w:kinsoku w:val="0"/>
              <w:autoSpaceDE w:val="0"/>
              <w:autoSpaceDN w:val="0"/>
              <w:adjustRightInd w:val="0"/>
              <w:snapToGrid w:val="0"/>
              <w:ind w:firstLine="412" w:firstLineChars="200"/>
              <w:textAlignment w:val="baseline"/>
              <w:rPr>
                <w:rFonts w:ascii="仿宋" w:hAnsi="仿宋" w:eastAsia="仿宋" w:cs="仿宋"/>
                <w:spacing w:val="-2"/>
                <w:sz w:val="21"/>
                <w:szCs w:val="21"/>
                <w:lang w:eastAsia="zh-CN"/>
              </w:rPr>
            </w:pPr>
            <w:r>
              <w:rPr>
                <w:rFonts w:hint="eastAsia" w:ascii="仿宋" w:hAnsi="仿宋" w:eastAsia="仿宋" w:cs="仿宋"/>
                <w:spacing w:val="-2"/>
                <w:sz w:val="21"/>
                <w:szCs w:val="21"/>
                <w:lang w:eastAsia="zh-CN"/>
              </w:rPr>
              <w:t>常态化巡查急诊诊室、走廊、出入口等区域，及时排查治安、安全隐患，保障急诊区域诊疗秩序稳定。</w:t>
            </w:r>
            <w:r>
              <w:rPr>
                <w:rFonts w:hint="eastAsia" w:ascii="仿宋" w:hAnsi="仿宋" w:eastAsia="仿宋" w:cs="仿宋"/>
                <w:spacing w:val="-4"/>
                <w:sz w:val="21"/>
                <w:szCs w:val="21"/>
              </w:rPr>
              <w:t>服务内容包括但不限于：</w:t>
            </w:r>
          </w:p>
          <w:p w14:paraId="1DCB0987">
            <w:pPr>
              <w:pStyle w:val="2"/>
              <w:widowControl/>
              <w:kinsoku w:val="0"/>
              <w:autoSpaceDE w:val="0"/>
              <w:autoSpaceDN w:val="0"/>
              <w:adjustRightInd w:val="0"/>
              <w:snapToGrid w:val="0"/>
              <w:ind w:firstLine="404" w:firstLineChars="200"/>
              <w:textAlignment w:val="baseline"/>
              <w:rPr>
                <w:rFonts w:ascii="仿宋" w:hAnsi="仿宋" w:eastAsia="仿宋" w:cs="仿宋"/>
                <w:spacing w:val="-2"/>
                <w:sz w:val="21"/>
                <w:szCs w:val="21"/>
                <w:lang w:eastAsia="zh-CN"/>
              </w:rPr>
            </w:pPr>
            <w:r>
              <w:rPr>
                <w:rFonts w:hint="eastAsia" w:ascii="仿宋" w:hAnsi="仿宋" w:eastAsia="仿宋" w:cs="仿宋"/>
                <w:spacing w:val="-4"/>
                <w:sz w:val="21"/>
                <w:szCs w:val="21"/>
              </w:rPr>
              <w:t>（</w:t>
            </w:r>
            <w:r>
              <w:rPr>
                <w:rFonts w:hint="eastAsia" w:ascii="仿宋" w:hAnsi="仿宋" w:eastAsia="仿宋" w:cs="仿宋"/>
                <w:spacing w:val="-4"/>
                <w:sz w:val="21"/>
                <w:szCs w:val="21"/>
                <w:lang w:eastAsia="zh-CN"/>
              </w:rPr>
              <w:t>1</w:t>
            </w:r>
            <w:r>
              <w:rPr>
                <w:rFonts w:hint="eastAsia" w:ascii="仿宋" w:hAnsi="仿宋" w:eastAsia="仿宋" w:cs="仿宋"/>
                <w:spacing w:val="-4"/>
                <w:sz w:val="21"/>
                <w:szCs w:val="21"/>
              </w:rPr>
              <w:t>）</w:t>
            </w:r>
            <w:r>
              <w:rPr>
                <w:rFonts w:hint="eastAsia" w:ascii="仿宋" w:hAnsi="仿宋" w:eastAsia="仿宋" w:cs="仿宋"/>
                <w:spacing w:val="-2"/>
                <w:sz w:val="21"/>
                <w:szCs w:val="21"/>
                <w:lang w:eastAsia="zh-CN"/>
              </w:rPr>
              <w:t>对扰乱急诊诊疗秩序、辱骂医护、医患纠纷、无理滋事等违法行为，第一时间制止、劝阻并及时上报。</w:t>
            </w:r>
          </w:p>
          <w:p w14:paraId="74DF0C85">
            <w:pPr>
              <w:pStyle w:val="2"/>
              <w:widowControl/>
              <w:kinsoku w:val="0"/>
              <w:autoSpaceDE w:val="0"/>
              <w:autoSpaceDN w:val="0"/>
              <w:adjustRightInd w:val="0"/>
              <w:snapToGrid w:val="0"/>
              <w:ind w:firstLine="404" w:firstLineChars="200"/>
              <w:textAlignment w:val="baseline"/>
              <w:rPr>
                <w:rFonts w:ascii="仿宋" w:hAnsi="仿宋" w:eastAsia="仿宋" w:cs="仿宋"/>
                <w:spacing w:val="-2"/>
                <w:sz w:val="21"/>
                <w:szCs w:val="21"/>
                <w:lang w:eastAsia="zh-CN"/>
              </w:rPr>
            </w:pPr>
            <w:r>
              <w:rPr>
                <w:rFonts w:hint="eastAsia" w:ascii="仿宋" w:hAnsi="仿宋" w:eastAsia="仿宋" w:cs="仿宋"/>
                <w:spacing w:val="-4"/>
                <w:sz w:val="21"/>
                <w:szCs w:val="21"/>
              </w:rPr>
              <w:t>（</w:t>
            </w:r>
            <w:r>
              <w:rPr>
                <w:rFonts w:hint="eastAsia" w:ascii="仿宋" w:hAnsi="仿宋" w:eastAsia="仿宋" w:cs="仿宋"/>
                <w:spacing w:val="-4"/>
                <w:sz w:val="21"/>
                <w:szCs w:val="21"/>
                <w:lang w:eastAsia="zh-CN"/>
              </w:rPr>
              <w:t>2</w:t>
            </w:r>
            <w:r>
              <w:rPr>
                <w:rFonts w:hint="eastAsia" w:ascii="仿宋" w:hAnsi="仿宋" w:eastAsia="仿宋" w:cs="仿宋"/>
                <w:spacing w:val="-4"/>
                <w:sz w:val="21"/>
                <w:szCs w:val="21"/>
              </w:rPr>
              <w:t>）</w:t>
            </w:r>
            <w:r>
              <w:rPr>
                <w:rFonts w:hint="eastAsia" w:ascii="仿宋" w:hAnsi="仿宋" w:eastAsia="仿宋" w:cs="仿宋"/>
                <w:spacing w:val="-2"/>
                <w:sz w:val="21"/>
                <w:szCs w:val="21"/>
                <w:lang w:eastAsia="zh-CN"/>
              </w:rPr>
              <w:t>配合医护人员维护就诊秩序，疏导急诊人流、车流，协助处理急诊突发纠纷与安全事件。</w:t>
            </w:r>
          </w:p>
          <w:p w14:paraId="58BC9B30">
            <w:pPr>
              <w:pStyle w:val="2"/>
              <w:widowControl/>
              <w:kinsoku w:val="0"/>
              <w:autoSpaceDE w:val="0"/>
              <w:autoSpaceDN w:val="0"/>
              <w:adjustRightInd w:val="0"/>
              <w:snapToGrid w:val="0"/>
              <w:ind w:firstLine="404" w:firstLineChars="200"/>
              <w:textAlignment w:val="baseline"/>
              <w:rPr>
                <w:rFonts w:ascii="仿宋" w:hAnsi="仿宋" w:eastAsia="仿宋" w:cs="仿宋"/>
                <w:spacing w:val="-2"/>
                <w:sz w:val="21"/>
                <w:szCs w:val="21"/>
                <w:lang w:eastAsia="zh-CN"/>
              </w:rPr>
            </w:pPr>
            <w:r>
              <w:rPr>
                <w:rFonts w:hint="eastAsia" w:ascii="仿宋" w:hAnsi="仿宋" w:eastAsia="仿宋" w:cs="仿宋"/>
                <w:spacing w:val="-4"/>
                <w:sz w:val="21"/>
                <w:szCs w:val="21"/>
              </w:rPr>
              <w:t>（</w:t>
            </w:r>
            <w:r>
              <w:rPr>
                <w:rFonts w:hint="eastAsia" w:ascii="仿宋" w:hAnsi="仿宋" w:eastAsia="仿宋" w:cs="仿宋"/>
                <w:spacing w:val="-4"/>
                <w:sz w:val="21"/>
                <w:szCs w:val="21"/>
                <w:lang w:eastAsia="zh-CN"/>
              </w:rPr>
              <w:t>3</w:t>
            </w:r>
            <w:r>
              <w:rPr>
                <w:rFonts w:hint="eastAsia" w:ascii="仿宋" w:hAnsi="仿宋" w:eastAsia="仿宋" w:cs="仿宋"/>
                <w:spacing w:val="-4"/>
                <w:sz w:val="21"/>
                <w:szCs w:val="21"/>
              </w:rPr>
              <w:t>）</w:t>
            </w:r>
            <w:r>
              <w:rPr>
                <w:rFonts w:hint="eastAsia" w:ascii="仿宋" w:hAnsi="仿宋" w:eastAsia="仿宋" w:cs="仿宋"/>
                <w:spacing w:val="-2"/>
                <w:sz w:val="21"/>
                <w:szCs w:val="21"/>
                <w:lang w:eastAsia="zh-CN"/>
              </w:rPr>
              <w:t>妥善处置急诊区域各类安全隐患，做好突发事件前期管控，配合应急处突工作。</w:t>
            </w:r>
          </w:p>
          <w:p w14:paraId="3120637B">
            <w:pPr>
              <w:pStyle w:val="2"/>
              <w:widowControl/>
              <w:kinsoku w:val="0"/>
              <w:autoSpaceDE w:val="0"/>
              <w:autoSpaceDN w:val="0"/>
              <w:adjustRightInd w:val="0"/>
              <w:snapToGrid w:val="0"/>
              <w:ind w:firstLine="404" w:firstLineChars="200"/>
              <w:textAlignment w:val="baseline"/>
              <w:rPr>
                <w:rFonts w:ascii="仿宋" w:hAnsi="仿宋" w:eastAsia="仿宋" w:cs="仿宋"/>
                <w:spacing w:val="-2"/>
                <w:sz w:val="21"/>
                <w:szCs w:val="21"/>
                <w:lang w:eastAsia="zh-CN"/>
              </w:rPr>
            </w:pPr>
            <w:r>
              <w:rPr>
                <w:rFonts w:hint="eastAsia" w:ascii="仿宋" w:hAnsi="仿宋" w:eastAsia="仿宋" w:cs="仿宋"/>
                <w:spacing w:val="-4"/>
                <w:sz w:val="21"/>
                <w:szCs w:val="21"/>
              </w:rPr>
              <w:t>（</w:t>
            </w:r>
            <w:r>
              <w:rPr>
                <w:rFonts w:hint="eastAsia" w:ascii="仿宋" w:hAnsi="仿宋" w:eastAsia="仿宋" w:cs="仿宋"/>
                <w:spacing w:val="-4"/>
                <w:sz w:val="21"/>
                <w:szCs w:val="21"/>
                <w:lang w:eastAsia="zh-CN"/>
              </w:rPr>
              <w:t>4</w:t>
            </w:r>
            <w:r>
              <w:rPr>
                <w:rFonts w:hint="eastAsia" w:ascii="仿宋" w:hAnsi="仿宋" w:eastAsia="仿宋" w:cs="仿宋"/>
                <w:spacing w:val="-4"/>
                <w:sz w:val="21"/>
                <w:szCs w:val="21"/>
              </w:rPr>
              <w:t>）</w:t>
            </w:r>
            <w:r>
              <w:rPr>
                <w:rFonts w:hint="eastAsia" w:ascii="仿宋" w:hAnsi="仿宋" w:eastAsia="仿宋" w:cs="仿宋"/>
                <w:spacing w:val="-2"/>
                <w:sz w:val="21"/>
                <w:szCs w:val="21"/>
                <w:lang w:eastAsia="zh-CN"/>
              </w:rPr>
              <w:t>做好岗位值班记录、事件处置台账，严格执行交接班制度，坚守岗位履职尽责。</w:t>
            </w:r>
          </w:p>
          <w:p w14:paraId="5456A6D7">
            <w:pPr>
              <w:pStyle w:val="2"/>
              <w:widowControl/>
              <w:kinsoku w:val="0"/>
              <w:autoSpaceDE w:val="0"/>
              <w:autoSpaceDN w:val="0"/>
              <w:adjustRightInd w:val="0"/>
              <w:snapToGrid w:val="0"/>
              <w:ind w:firstLine="412" w:firstLineChars="200"/>
              <w:textAlignment w:val="baseline"/>
              <w:rPr>
                <w:rFonts w:ascii="仿宋" w:hAnsi="仿宋" w:eastAsia="仿宋" w:cs="仿宋"/>
                <w:spacing w:val="-2"/>
                <w:sz w:val="21"/>
                <w:szCs w:val="21"/>
                <w:lang w:eastAsia="zh-CN"/>
              </w:rPr>
            </w:pPr>
            <w:r>
              <w:rPr>
                <w:rFonts w:hint="eastAsia" w:ascii="仿宋" w:hAnsi="仿宋" w:eastAsia="仿宋" w:cs="仿宋"/>
                <w:spacing w:val="-2"/>
                <w:sz w:val="21"/>
                <w:szCs w:val="21"/>
                <w:lang w:eastAsia="zh-CN"/>
              </w:rPr>
              <w:t>9、中药制剂中心安保岗</w:t>
            </w:r>
          </w:p>
          <w:p w14:paraId="2527E88E">
            <w:pPr>
              <w:pStyle w:val="2"/>
              <w:widowControl/>
              <w:kinsoku w:val="0"/>
              <w:autoSpaceDE w:val="0"/>
              <w:autoSpaceDN w:val="0"/>
              <w:adjustRightInd w:val="0"/>
              <w:snapToGrid w:val="0"/>
              <w:ind w:firstLine="412" w:firstLineChars="200"/>
              <w:textAlignment w:val="baseline"/>
              <w:rPr>
                <w:rFonts w:ascii="仿宋" w:hAnsi="仿宋" w:eastAsia="仿宋"/>
                <w:bCs/>
                <w:szCs w:val="21"/>
              </w:rPr>
            </w:pPr>
            <w:r>
              <w:rPr>
                <w:rFonts w:hint="eastAsia" w:ascii="仿宋" w:hAnsi="仿宋" w:eastAsia="仿宋" w:cs="仿宋"/>
                <w:spacing w:val="-2"/>
                <w:sz w:val="21"/>
                <w:szCs w:val="21"/>
                <w:lang w:eastAsia="zh-CN"/>
              </w:rPr>
              <w:t>按照院本部工作统一要求。负责制剂中心安保、消防、巡逻、值守等各项工作做好工作衔接与沟通对接，及时解决院区安保各类问题。</w:t>
            </w:r>
          </w:p>
        </w:tc>
        <w:tc>
          <w:tcPr>
            <w:tcW w:w="808" w:type="dxa"/>
          </w:tcPr>
          <w:p w14:paraId="244F29FA">
            <w:pPr>
              <w:rPr>
                <w:rFonts w:ascii="仿宋" w:hAnsi="仿宋" w:eastAsia="仿宋"/>
                <w:bCs/>
                <w:szCs w:val="21"/>
              </w:rPr>
            </w:pPr>
          </w:p>
        </w:tc>
        <w:tc>
          <w:tcPr>
            <w:tcW w:w="663" w:type="dxa"/>
          </w:tcPr>
          <w:p w14:paraId="78A468FB">
            <w:pPr>
              <w:rPr>
                <w:rFonts w:ascii="仿宋" w:hAnsi="仿宋" w:eastAsia="仿宋"/>
                <w:bCs/>
                <w:szCs w:val="21"/>
              </w:rPr>
            </w:pPr>
          </w:p>
        </w:tc>
        <w:tc>
          <w:tcPr>
            <w:tcW w:w="850" w:type="dxa"/>
          </w:tcPr>
          <w:p w14:paraId="0B6D02E5">
            <w:pPr>
              <w:rPr>
                <w:rFonts w:ascii="仿宋" w:hAnsi="仿宋" w:eastAsia="仿宋"/>
                <w:bCs/>
                <w:szCs w:val="21"/>
              </w:rPr>
            </w:pPr>
          </w:p>
        </w:tc>
        <w:tc>
          <w:tcPr>
            <w:tcW w:w="1452" w:type="dxa"/>
          </w:tcPr>
          <w:p w14:paraId="1A1649A9">
            <w:pPr>
              <w:rPr>
                <w:rFonts w:ascii="仿宋" w:hAnsi="仿宋" w:eastAsia="仿宋"/>
                <w:bCs/>
                <w:szCs w:val="21"/>
              </w:rPr>
            </w:pPr>
          </w:p>
        </w:tc>
      </w:tr>
      <w:tr w14:paraId="56657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2" w:type="dxa"/>
          </w:tcPr>
          <w:p w14:paraId="308B08F9">
            <w:pPr>
              <w:rPr>
                <w:rFonts w:ascii="仿宋" w:hAnsi="仿宋" w:eastAsia="仿宋"/>
                <w:bCs/>
                <w:szCs w:val="21"/>
              </w:rPr>
            </w:pPr>
            <w:r>
              <w:rPr>
                <w:rFonts w:hint="eastAsia" w:ascii="仿宋" w:hAnsi="仿宋" w:eastAsia="仿宋"/>
                <w:bCs/>
                <w:szCs w:val="21"/>
              </w:rPr>
              <w:t>2</w:t>
            </w:r>
          </w:p>
        </w:tc>
        <w:tc>
          <w:tcPr>
            <w:tcW w:w="650" w:type="dxa"/>
          </w:tcPr>
          <w:p w14:paraId="3AC279F5">
            <w:pPr>
              <w:rPr>
                <w:rFonts w:ascii="仿宋" w:hAnsi="仿宋" w:eastAsia="仿宋"/>
                <w:bCs/>
                <w:szCs w:val="21"/>
              </w:rPr>
            </w:pPr>
            <w:r>
              <w:rPr>
                <w:rFonts w:hint="eastAsia" w:ascii="仿宋" w:hAnsi="仿宋" w:eastAsia="仿宋"/>
                <w:bCs/>
                <w:szCs w:val="21"/>
              </w:rPr>
              <w:t>服务要求</w:t>
            </w:r>
          </w:p>
        </w:tc>
        <w:tc>
          <w:tcPr>
            <w:tcW w:w="4208" w:type="dxa"/>
          </w:tcPr>
          <w:p w14:paraId="474722F4">
            <w:pPr>
              <w:ind w:firstLine="412" w:firstLineChars="200"/>
              <w:rPr>
                <w:rFonts w:ascii="仿宋" w:hAnsi="仿宋" w:eastAsia="仿宋" w:cs="仿宋"/>
                <w:spacing w:val="-2"/>
                <w:szCs w:val="21"/>
              </w:rPr>
            </w:pPr>
            <w:r>
              <w:rPr>
                <w:rFonts w:hint="eastAsia" w:ascii="仿宋" w:hAnsi="仿宋" w:eastAsia="仿宋" w:cs="仿宋"/>
                <w:spacing w:val="-2"/>
                <w:szCs w:val="21"/>
              </w:rPr>
              <w:t>1、</w:t>
            </w:r>
            <w:r>
              <w:rPr>
                <w:rFonts w:hint="eastAsia" w:ascii="仿宋" w:hAnsi="仿宋" w:eastAsia="仿宋" w:cs="仿宋"/>
                <w:spacing w:val="-2"/>
                <w:szCs w:val="21"/>
                <w:lang w:eastAsia="en-US"/>
              </w:rPr>
              <w:t>资格要求：</w:t>
            </w:r>
            <w:r>
              <w:rPr>
                <w:rFonts w:hint="eastAsia" w:ascii="仿宋" w:hAnsi="仿宋" w:eastAsia="仿宋" w:cs="仿宋"/>
                <w:spacing w:val="-2"/>
                <w:szCs w:val="21"/>
              </w:rPr>
              <w:t>供应商须具有有效的《保安服务许可证》。</w:t>
            </w:r>
          </w:p>
          <w:p w14:paraId="161E89B5">
            <w:pPr>
              <w:pStyle w:val="2"/>
              <w:widowControl/>
              <w:kinsoku w:val="0"/>
              <w:autoSpaceDE w:val="0"/>
              <w:autoSpaceDN w:val="0"/>
              <w:adjustRightInd w:val="0"/>
              <w:snapToGrid w:val="0"/>
              <w:ind w:firstLine="400" w:firstLineChars="200"/>
              <w:textAlignment w:val="baseline"/>
              <w:rPr>
                <w:rFonts w:ascii="仿宋" w:hAnsi="仿宋" w:eastAsia="仿宋" w:cs="仿宋"/>
                <w:sz w:val="21"/>
                <w:szCs w:val="21"/>
              </w:rPr>
            </w:pPr>
            <w:r>
              <w:rPr>
                <w:rFonts w:hint="eastAsia" w:ascii="仿宋" w:hAnsi="仿宋" w:eastAsia="仿宋" w:cs="仿宋"/>
                <w:spacing w:val="-5"/>
                <w:sz w:val="21"/>
                <w:szCs w:val="21"/>
                <w:lang w:eastAsia="zh-CN"/>
              </w:rPr>
              <w:t>2、</w:t>
            </w:r>
            <w:r>
              <w:rPr>
                <w:rFonts w:hint="eastAsia" w:ascii="仿宋" w:hAnsi="仿宋" w:eastAsia="仿宋" w:cs="仿宋"/>
                <w:spacing w:val="-5"/>
                <w:sz w:val="21"/>
                <w:szCs w:val="21"/>
              </w:rPr>
              <w:t>人员要求</w:t>
            </w:r>
          </w:p>
          <w:p w14:paraId="0F8D2639">
            <w:pPr>
              <w:pStyle w:val="2"/>
              <w:widowControl/>
              <w:kinsoku w:val="0"/>
              <w:autoSpaceDE w:val="0"/>
              <w:autoSpaceDN w:val="0"/>
              <w:adjustRightInd w:val="0"/>
              <w:snapToGrid w:val="0"/>
              <w:ind w:firstLine="404" w:firstLineChars="200"/>
              <w:textAlignment w:val="baseline"/>
              <w:rPr>
                <w:rFonts w:ascii="仿宋" w:hAnsi="仿宋" w:eastAsia="仿宋" w:cs="仿宋"/>
                <w:sz w:val="21"/>
                <w:szCs w:val="21"/>
              </w:rPr>
            </w:pPr>
            <w:r>
              <w:rPr>
                <w:rFonts w:hint="eastAsia" w:ascii="仿宋" w:hAnsi="仿宋" w:eastAsia="仿宋" w:cs="仿宋"/>
                <w:spacing w:val="-4"/>
                <w:sz w:val="21"/>
                <w:szCs w:val="21"/>
              </w:rPr>
              <w:t>（1）</w:t>
            </w:r>
            <w:r>
              <w:rPr>
                <w:rFonts w:hint="eastAsia" w:ascii="仿宋" w:hAnsi="仿宋" w:eastAsia="仿宋" w:cs="仿宋"/>
                <w:color w:val="000000" w:themeColor="text1"/>
                <w:spacing w:val="-4"/>
                <w:sz w:val="21"/>
                <w:szCs w:val="21"/>
                <w14:textFill>
                  <w14:solidFill>
                    <w14:schemeClr w14:val="tx1"/>
                  </w14:solidFill>
                </w14:textFill>
              </w:rPr>
              <w:t>保安人员要求年龄：</w:t>
            </w:r>
            <w:r>
              <w:rPr>
                <w:rFonts w:hint="eastAsia" w:ascii="仿宋" w:hAnsi="仿宋" w:eastAsia="仿宋" w:cs="仿宋"/>
                <w:spacing w:val="-4"/>
                <w:sz w:val="21"/>
                <w:szCs w:val="21"/>
              </w:rPr>
              <w:t>男的不超过</w:t>
            </w:r>
            <w:r>
              <w:rPr>
                <w:rFonts w:hint="eastAsia" w:ascii="仿宋" w:hAnsi="仿宋" w:eastAsia="仿宋" w:cs="仿宋"/>
                <w:spacing w:val="-48"/>
                <w:sz w:val="21"/>
                <w:szCs w:val="21"/>
              </w:rPr>
              <w:t xml:space="preserve"> </w:t>
            </w:r>
            <w:r>
              <w:rPr>
                <w:rFonts w:hint="eastAsia" w:ascii="仿宋" w:hAnsi="仿宋" w:eastAsia="仿宋" w:cs="仿宋"/>
                <w:spacing w:val="-4"/>
                <w:sz w:val="21"/>
                <w:szCs w:val="21"/>
              </w:rPr>
              <w:t>60</w:t>
            </w:r>
            <w:r>
              <w:rPr>
                <w:rFonts w:hint="eastAsia" w:ascii="仿宋" w:hAnsi="仿宋" w:eastAsia="仿宋" w:cs="仿宋"/>
                <w:spacing w:val="-50"/>
                <w:sz w:val="21"/>
                <w:szCs w:val="21"/>
              </w:rPr>
              <w:t xml:space="preserve"> </w:t>
            </w:r>
            <w:r>
              <w:rPr>
                <w:rFonts w:hint="eastAsia" w:ascii="仿宋" w:hAnsi="仿宋" w:eastAsia="仿宋" w:cs="仿宋"/>
                <w:spacing w:val="-4"/>
                <w:sz w:val="21"/>
                <w:szCs w:val="21"/>
              </w:rPr>
              <w:t>周岁，女的不超过</w:t>
            </w:r>
            <w:r>
              <w:rPr>
                <w:rFonts w:hint="eastAsia" w:ascii="仿宋" w:hAnsi="仿宋" w:eastAsia="仿宋" w:cs="仿宋"/>
                <w:spacing w:val="-45"/>
                <w:sz w:val="21"/>
                <w:szCs w:val="21"/>
              </w:rPr>
              <w:t xml:space="preserve"> </w:t>
            </w:r>
            <w:r>
              <w:rPr>
                <w:rFonts w:hint="eastAsia" w:ascii="仿宋" w:hAnsi="仿宋" w:eastAsia="仿宋" w:cs="仿宋"/>
                <w:spacing w:val="-4"/>
                <w:sz w:val="21"/>
                <w:szCs w:val="21"/>
              </w:rPr>
              <w:t>5</w:t>
            </w:r>
            <w:r>
              <w:rPr>
                <w:rFonts w:hint="eastAsia" w:ascii="仿宋" w:hAnsi="仿宋" w:eastAsia="仿宋" w:cs="仿宋"/>
                <w:spacing w:val="-5"/>
                <w:sz w:val="21"/>
                <w:szCs w:val="21"/>
              </w:rPr>
              <w:t>0</w:t>
            </w:r>
            <w:r>
              <w:rPr>
                <w:rFonts w:hint="eastAsia" w:ascii="仿宋" w:hAnsi="仿宋" w:eastAsia="仿宋" w:cs="仿宋"/>
                <w:spacing w:val="-50"/>
                <w:sz w:val="21"/>
                <w:szCs w:val="21"/>
              </w:rPr>
              <w:t xml:space="preserve"> </w:t>
            </w:r>
            <w:r>
              <w:rPr>
                <w:rFonts w:hint="eastAsia" w:ascii="仿宋" w:hAnsi="仿宋" w:eastAsia="仿宋" w:cs="仿宋"/>
                <w:spacing w:val="-5"/>
                <w:sz w:val="21"/>
                <w:szCs w:val="21"/>
              </w:rPr>
              <w:t>周岁，身体健康；</w:t>
            </w:r>
            <w:r>
              <w:rPr>
                <w:rFonts w:hint="eastAsia" w:ascii="仿宋" w:hAnsi="仿宋" w:eastAsia="仿宋" w:cs="仿宋"/>
                <w:kern w:val="0"/>
                <w:sz w:val="21"/>
                <w:szCs w:val="21"/>
              </w:rPr>
              <w:t>所有岗位配备的人员，其中55岁--59岁的不得超过人员总数的</w:t>
            </w:r>
            <w:r>
              <w:rPr>
                <w:rFonts w:hint="eastAsia" w:ascii="仿宋" w:hAnsi="仿宋" w:eastAsia="仿宋" w:cs="仿宋"/>
                <w:kern w:val="0"/>
                <w:sz w:val="21"/>
                <w:szCs w:val="21"/>
                <w:lang w:eastAsia="zh-CN"/>
              </w:rPr>
              <w:t>30</w:t>
            </w:r>
            <w:r>
              <w:rPr>
                <w:rFonts w:hint="eastAsia" w:ascii="仿宋" w:hAnsi="仿宋" w:eastAsia="仿宋" w:cs="仿宋"/>
                <w:kern w:val="0"/>
                <w:sz w:val="21"/>
                <w:szCs w:val="21"/>
              </w:rPr>
              <w:t>%。</w:t>
            </w:r>
            <w:r>
              <w:rPr>
                <w:rFonts w:hint="eastAsia" w:ascii="仿宋" w:hAnsi="仿宋" w:eastAsia="仿宋" w:cs="仿宋"/>
                <w:spacing w:val="-1"/>
                <w:sz w:val="21"/>
                <w:szCs w:val="21"/>
              </w:rPr>
              <w:t>消防控</w:t>
            </w:r>
            <w:r>
              <w:rPr>
                <w:rFonts w:hint="eastAsia" w:ascii="仿宋" w:hAnsi="仿宋" w:eastAsia="仿宋" w:cs="仿宋"/>
                <w:spacing w:val="-2"/>
                <w:sz w:val="21"/>
                <w:szCs w:val="21"/>
              </w:rPr>
              <w:t>制室值班人员需</w:t>
            </w:r>
            <w:r>
              <w:rPr>
                <w:rFonts w:hint="eastAsia" w:ascii="仿宋" w:hAnsi="仿宋" w:eastAsia="仿宋" w:cs="仿宋"/>
                <w:sz w:val="21"/>
                <w:szCs w:val="21"/>
              </w:rPr>
              <w:t>具</w:t>
            </w:r>
            <w:r>
              <w:rPr>
                <w:rFonts w:hint="eastAsia" w:ascii="仿宋" w:hAnsi="仿宋" w:eastAsia="仿宋" w:cs="仿宋"/>
                <w:spacing w:val="-2"/>
                <w:sz w:val="21"/>
                <w:szCs w:val="21"/>
                <w:lang w:eastAsia="zh-CN"/>
              </w:rPr>
              <w:t>备</w:t>
            </w:r>
            <w:r>
              <w:rPr>
                <w:rFonts w:hint="eastAsia" w:ascii="仿宋" w:hAnsi="仿宋" w:eastAsia="仿宋" w:cs="仿宋"/>
                <w:spacing w:val="-2"/>
                <w:sz w:val="21"/>
                <w:szCs w:val="21"/>
              </w:rPr>
              <w:t>建（构）筑物消防员（或消防设施操作员）</w:t>
            </w:r>
            <w:r>
              <w:rPr>
                <w:rFonts w:hint="eastAsia" w:ascii="仿宋" w:hAnsi="仿宋" w:eastAsia="仿宋" w:cs="仿宋"/>
                <w:spacing w:val="-2"/>
                <w:sz w:val="21"/>
                <w:szCs w:val="21"/>
                <w:lang w:eastAsia="zh-CN"/>
              </w:rPr>
              <w:t>中级及以上证书</w:t>
            </w:r>
            <w:r>
              <w:rPr>
                <w:rFonts w:hint="eastAsia" w:ascii="仿宋" w:hAnsi="仿宋" w:eastAsia="仿宋" w:cs="仿宋"/>
                <w:spacing w:val="-2"/>
                <w:sz w:val="21"/>
                <w:szCs w:val="21"/>
              </w:rPr>
              <w:t>，值班人员需具备独立操作各项消防</w:t>
            </w:r>
            <w:r>
              <w:rPr>
                <w:rFonts w:hint="eastAsia" w:ascii="仿宋" w:hAnsi="仿宋" w:eastAsia="仿宋" w:cs="仿宋"/>
                <w:spacing w:val="-1"/>
                <w:sz w:val="21"/>
                <w:szCs w:val="21"/>
              </w:rPr>
              <w:t>设施和</w:t>
            </w:r>
            <w:r>
              <w:rPr>
                <w:rFonts w:hint="eastAsia" w:ascii="仿宋" w:hAnsi="仿宋" w:eastAsia="仿宋" w:cs="仿宋"/>
                <w:spacing w:val="-2"/>
                <w:sz w:val="21"/>
                <w:szCs w:val="21"/>
              </w:rPr>
              <w:t>应急处理火灾隐患的能</w:t>
            </w:r>
            <w:r>
              <w:rPr>
                <w:rFonts w:hint="eastAsia" w:ascii="仿宋" w:hAnsi="仿宋" w:eastAsia="仿宋" w:cs="仿宋"/>
                <w:spacing w:val="-12"/>
                <w:sz w:val="21"/>
                <w:szCs w:val="21"/>
              </w:rPr>
              <w:t>力。</w:t>
            </w:r>
          </w:p>
          <w:p w14:paraId="5B0754AF">
            <w:pPr>
              <w:pStyle w:val="2"/>
              <w:widowControl/>
              <w:kinsoku w:val="0"/>
              <w:autoSpaceDE w:val="0"/>
              <w:autoSpaceDN w:val="0"/>
              <w:adjustRightInd w:val="0"/>
              <w:snapToGrid w:val="0"/>
              <w:ind w:firstLine="408" w:firstLineChars="200"/>
              <w:textAlignment w:val="baseline"/>
              <w:rPr>
                <w:rFonts w:ascii="仿宋" w:hAnsi="仿宋" w:eastAsia="仿宋" w:cs="仿宋"/>
                <w:sz w:val="21"/>
                <w:szCs w:val="21"/>
              </w:rPr>
            </w:pPr>
            <w:r>
              <w:rPr>
                <w:rFonts w:hint="eastAsia" w:ascii="仿宋" w:hAnsi="仿宋" w:eastAsia="仿宋" w:cs="仿宋"/>
                <w:spacing w:val="-3"/>
                <w:sz w:val="21"/>
                <w:szCs w:val="21"/>
                <w:lang w:eastAsia="zh-CN"/>
              </w:rPr>
              <w:t>（</w:t>
            </w:r>
            <w:r>
              <w:rPr>
                <w:rFonts w:hint="eastAsia" w:ascii="仿宋" w:hAnsi="仿宋" w:eastAsia="仿宋" w:cs="仿宋"/>
                <w:spacing w:val="-3"/>
                <w:sz w:val="21"/>
                <w:szCs w:val="21"/>
              </w:rPr>
              <w:t>2）遵纪守法、品行良好，无违法犯罪记录。</w:t>
            </w:r>
          </w:p>
          <w:p w14:paraId="3671747A">
            <w:pPr>
              <w:pStyle w:val="2"/>
              <w:widowControl/>
              <w:kinsoku w:val="0"/>
              <w:autoSpaceDE w:val="0"/>
              <w:autoSpaceDN w:val="0"/>
              <w:adjustRightInd w:val="0"/>
              <w:snapToGrid w:val="0"/>
              <w:ind w:firstLine="400" w:firstLineChars="200"/>
              <w:textAlignment w:val="baseline"/>
              <w:rPr>
                <w:rFonts w:hint="eastAsia" w:ascii="仿宋" w:hAnsi="仿宋" w:eastAsia="仿宋" w:cs="仿宋"/>
                <w:spacing w:val="-1"/>
                <w:sz w:val="21"/>
                <w:szCs w:val="21"/>
              </w:rPr>
            </w:pPr>
            <w:r>
              <w:rPr>
                <w:rFonts w:hint="eastAsia" w:ascii="仿宋" w:hAnsi="仿宋" w:eastAsia="仿宋" w:cs="仿宋"/>
                <w:spacing w:val="-5"/>
                <w:sz w:val="21"/>
                <w:szCs w:val="21"/>
                <w:lang w:eastAsia="zh-CN"/>
              </w:rPr>
              <w:t>3、</w:t>
            </w:r>
            <w:r>
              <w:rPr>
                <w:rFonts w:hint="eastAsia" w:ascii="仿宋" w:hAnsi="仿宋" w:eastAsia="仿宋" w:cs="仿宋"/>
                <w:spacing w:val="-5"/>
                <w:sz w:val="21"/>
                <w:szCs w:val="21"/>
              </w:rPr>
              <w:t>工作时间要求：符合《中华人民共和国劳动法》、《建筑消防设施的维护管理》</w:t>
            </w:r>
            <w:r>
              <w:rPr>
                <w:rFonts w:hint="eastAsia" w:ascii="仿宋" w:hAnsi="仿宋" w:eastAsia="仿宋" w:cs="仿宋"/>
                <w:spacing w:val="-1"/>
                <w:sz w:val="21"/>
                <w:szCs w:val="21"/>
              </w:rPr>
              <w:t>等法律法规相关条款要求。</w:t>
            </w:r>
          </w:p>
          <w:p w14:paraId="34A63C88">
            <w:pPr>
              <w:pStyle w:val="2"/>
              <w:widowControl/>
              <w:kinsoku w:val="0"/>
              <w:autoSpaceDE w:val="0"/>
              <w:autoSpaceDN w:val="0"/>
              <w:adjustRightInd w:val="0"/>
              <w:snapToGrid w:val="0"/>
              <w:ind w:firstLine="416" w:firstLineChars="200"/>
              <w:textAlignment w:val="baseline"/>
              <w:rPr>
                <w:rFonts w:hint="eastAsia" w:ascii="仿宋" w:hAnsi="仿宋" w:eastAsia="仿宋" w:cs="仿宋"/>
                <w:spacing w:val="-1"/>
                <w:sz w:val="21"/>
                <w:szCs w:val="21"/>
              </w:rPr>
            </w:pPr>
            <w:r>
              <w:rPr>
                <w:rFonts w:hint="eastAsia" w:ascii="仿宋" w:hAnsi="仿宋" w:eastAsia="仿宋" w:cs="仿宋"/>
                <w:color w:val="000000" w:themeColor="text1"/>
                <w:spacing w:val="-1"/>
                <w:sz w:val="21"/>
                <w:szCs w:val="21"/>
                <w:lang w:val="en-US" w:eastAsia="zh-CN"/>
                <w14:textFill>
                  <w14:solidFill>
                    <w14:schemeClr w14:val="tx1"/>
                  </w14:solidFill>
                </w14:textFill>
              </w:rPr>
              <w:t>4、</w:t>
            </w:r>
            <w:r>
              <w:rPr>
                <w:rFonts w:hint="eastAsia" w:ascii="仿宋" w:hAnsi="仿宋" w:eastAsia="仿宋" w:cs="仿宋"/>
                <w:color w:val="000000" w:themeColor="text1"/>
                <w:spacing w:val="-1"/>
                <w:sz w:val="21"/>
                <w:szCs w:val="21"/>
                <w:lang w:eastAsia="zh-CN"/>
                <w14:textFill>
                  <w14:solidFill>
                    <w14:schemeClr w14:val="tx1"/>
                  </w14:solidFill>
                </w14:textFill>
              </w:rPr>
              <w:t>保安物料工具：成交供应商配置办公用品包括但不限于办公电脑、对讲机、手电筒、执法记录仪、报警哨笛及防暴盾牌、手持安检仪等。（按照采购人需求并由供应商据实提供）</w:t>
            </w:r>
          </w:p>
          <w:p w14:paraId="6AE4E8CC">
            <w:pPr>
              <w:pStyle w:val="2"/>
              <w:widowControl/>
              <w:kinsoku w:val="0"/>
              <w:autoSpaceDE w:val="0"/>
              <w:autoSpaceDN w:val="0"/>
              <w:adjustRightInd w:val="0"/>
              <w:snapToGrid w:val="0"/>
              <w:ind w:firstLine="420" w:firstLineChars="200"/>
              <w:textAlignment w:val="baseline"/>
              <w:rPr>
                <w:rFonts w:ascii="仿宋" w:hAnsi="仿宋" w:eastAsia="仿宋"/>
                <w:bCs/>
                <w:szCs w:val="21"/>
                <w:lang w:eastAsia="zh-CN"/>
              </w:rPr>
            </w:pPr>
            <w:r>
              <w:rPr>
                <w:rFonts w:hint="eastAsia" w:ascii="仿宋" w:hAnsi="仿宋" w:eastAsia="仿宋" w:cs="仿宋"/>
                <w:bCs/>
                <w:sz w:val="21"/>
                <w:szCs w:val="21"/>
                <w:lang w:val="en-US" w:eastAsia="zh-CN"/>
              </w:rPr>
              <w:t>5</w:t>
            </w:r>
            <w:bookmarkStart w:id="0" w:name="_GoBack"/>
            <w:bookmarkEnd w:id="0"/>
            <w:r>
              <w:rPr>
                <w:rFonts w:hint="eastAsia" w:ascii="仿宋" w:hAnsi="仿宋" w:eastAsia="仿宋" w:cs="仿宋"/>
                <w:bCs/>
                <w:sz w:val="21"/>
                <w:szCs w:val="21"/>
                <w:lang w:eastAsia="zh-CN"/>
              </w:rPr>
              <w:t>、</w:t>
            </w:r>
            <w:r>
              <w:rPr>
                <w:rFonts w:hint="eastAsia" w:ascii="仿宋" w:hAnsi="仿宋" w:eastAsia="仿宋" w:cs="仿宋"/>
                <w:spacing w:val="-1"/>
                <w:sz w:val="21"/>
                <w:szCs w:val="21"/>
              </w:rPr>
              <w:t>岗位质量标准（详见附件）。</w:t>
            </w:r>
          </w:p>
        </w:tc>
        <w:tc>
          <w:tcPr>
            <w:tcW w:w="808" w:type="dxa"/>
          </w:tcPr>
          <w:p w14:paraId="0EA46CE5">
            <w:pPr>
              <w:rPr>
                <w:rFonts w:ascii="仿宋" w:hAnsi="仿宋" w:eastAsia="仿宋"/>
                <w:bCs/>
                <w:szCs w:val="21"/>
              </w:rPr>
            </w:pPr>
          </w:p>
        </w:tc>
        <w:tc>
          <w:tcPr>
            <w:tcW w:w="663" w:type="dxa"/>
          </w:tcPr>
          <w:p w14:paraId="6902D7D8">
            <w:pPr>
              <w:rPr>
                <w:rFonts w:ascii="仿宋" w:hAnsi="仿宋" w:eastAsia="仿宋"/>
                <w:bCs/>
                <w:szCs w:val="21"/>
              </w:rPr>
            </w:pPr>
          </w:p>
        </w:tc>
        <w:tc>
          <w:tcPr>
            <w:tcW w:w="850" w:type="dxa"/>
          </w:tcPr>
          <w:p w14:paraId="699E5F71">
            <w:pPr>
              <w:rPr>
                <w:rFonts w:ascii="仿宋" w:hAnsi="仿宋" w:eastAsia="仿宋"/>
                <w:bCs/>
                <w:szCs w:val="21"/>
              </w:rPr>
            </w:pPr>
          </w:p>
        </w:tc>
        <w:tc>
          <w:tcPr>
            <w:tcW w:w="1452" w:type="dxa"/>
          </w:tcPr>
          <w:p w14:paraId="6ED743FD">
            <w:pPr>
              <w:rPr>
                <w:rFonts w:ascii="仿宋" w:hAnsi="仿宋" w:eastAsia="仿宋"/>
                <w:bCs/>
                <w:szCs w:val="21"/>
              </w:rPr>
            </w:pPr>
          </w:p>
        </w:tc>
      </w:tr>
      <w:tr w14:paraId="78114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32" w:type="dxa"/>
          </w:tcPr>
          <w:p w14:paraId="530110C0">
            <w:pPr>
              <w:rPr>
                <w:rFonts w:ascii="仿宋" w:hAnsi="仿宋" w:eastAsia="仿宋"/>
                <w:bCs/>
                <w:szCs w:val="21"/>
              </w:rPr>
            </w:pPr>
            <w:r>
              <w:rPr>
                <w:rFonts w:hint="eastAsia" w:ascii="仿宋" w:hAnsi="仿宋" w:eastAsia="仿宋"/>
                <w:bCs/>
                <w:szCs w:val="21"/>
              </w:rPr>
              <w:t>3</w:t>
            </w:r>
          </w:p>
        </w:tc>
        <w:tc>
          <w:tcPr>
            <w:tcW w:w="650" w:type="dxa"/>
          </w:tcPr>
          <w:p w14:paraId="5DACA15A">
            <w:pPr>
              <w:rPr>
                <w:rFonts w:ascii="仿宋" w:hAnsi="仿宋" w:eastAsia="仿宋"/>
                <w:bCs/>
                <w:szCs w:val="21"/>
              </w:rPr>
            </w:pPr>
            <w:r>
              <w:rPr>
                <w:rFonts w:hint="eastAsia" w:ascii="仿宋" w:hAnsi="仿宋" w:eastAsia="仿宋"/>
                <w:bCs/>
                <w:szCs w:val="21"/>
              </w:rPr>
              <w:t>报价要求</w:t>
            </w:r>
          </w:p>
        </w:tc>
        <w:tc>
          <w:tcPr>
            <w:tcW w:w="4208" w:type="dxa"/>
          </w:tcPr>
          <w:p w14:paraId="665BFA05">
            <w:pPr>
              <w:pStyle w:val="2"/>
              <w:widowControl/>
              <w:kinsoku w:val="0"/>
              <w:autoSpaceDE w:val="0"/>
              <w:autoSpaceDN w:val="0"/>
              <w:adjustRightInd w:val="0"/>
              <w:snapToGrid w:val="0"/>
              <w:ind w:firstLine="416" w:firstLineChars="200"/>
              <w:textAlignment w:val="baseline"/>
              <w:rPr>
                <w:rFonts w:hint="eastAsia" w:ascii="仿宋" w:hAnsi="仿宋" w:eastAsia="仿宋" w:cs="仿宋"/>
                <w:color w:val="000000" w:themeColor="text1"/>
                <w:spacing w:val="-1"/>
                <w:sz w:val="21"/>
                <w:szCs w:val="21"/>
                <w:lang w:eastAsia="zh-CN"/>
                <w14:textFill>
                  <w14:solidFill>
                    <w14:schemeClr w14:val="tx1"/>
                  </w14:solidFill>
                </w14:textFill>
              </w:rPr>
            </w:pPr>
            <w:r>
              <w:rPr>
                <w:rFonts w:hint="eastAsia" w:ascii="仿宋" w:hAnsi="仿宋" w:eastAsia="仿宋" w:cs="仿宋"/>
                <w:color w:val="000000" w:themeColor="text1"/>
                <w:spacing w:val="-1"/>
                <w:sz w:val="21"/>
                <w:szCs w:val="21"/>
                <w:lang w:eastAsia="zh-CN"/>
                <w14:textFill>
                  <w14:solidFill>
                    <w14:schemeClr w14:val="tx1"/>
                  </w14:solidFill>
                </w14:textFill>
              </w:rPr>
              <w:t xml:space="preserve">1、供应商投标报价按一年服务期限内的总价进行报价，并填写投标分项报价表。后期岗位数如有增减，按实际岗位数及岗位单价结算。 </w:t>
            </w:r>
          </w:p>
          <w:p w14:paraId="3F50CC8A">
            <w:pPr>
              <w:pStyle w:val="2"/>
              <w:widowControl/>
              <w:kinsoku w:val="0"/>
              <w:autoSpaceDE w:val="0"/>
              <w:autoSpaceDN w:val="0"/>
              <w:adjustRightInd w:val="0"/>
              <w:snapToGrid w:val="0"/>
              <w:ind w:firstLine="416" w:firstLineChars="200"/>
              <w:textAlignment w:val="baseline"/>
              <w:rPr>
                <w:rFonts w:hint="eastAsia" w:ascii="仿宋" w:hAnsi="仿宋" w:eastAsia="仿宋" w:cs="仿宋"/>
                <w:color w:val="000000" w:themeColor="text1"/>
                <w:spacing w:val="-1"/>
                <w:sz w:val="21"/>
                <w:szCs w:val="21"/>
                <w:lang w:eastAsia="zh-CN"/>
                <w14:textFill>
                  <w14:solidFill>
                    <w14:schemeClr w14:val="tx1"/>
                  </w14:solidFill>
                </w14:textFill>
              </w:rPr>
            </w:pPr>
            <w:r>
              <w:rPr>
                <w:rFonts w:hint="eastAsia" w:ascii="仿宋" w:hAnsi="仿宋" w:eastAsia="仿宋" w:cs="仿宋"/>
                <w:color w:val="000000" w:themeColor="text1"/>
                <w:spacing w:val="-1"/>
                <w:sz w:val="21"/>
                <w:szCs w:val="21"/>
                <w:lang w:eastAsia="zh-CN"/>
                <w14:textFill>
                  <w14:solidFill>
                    <w14:schemeClr w14:val="tx1"/>
                  </w14:solidFill>
                </w14:textFill>
              </w:rPr>
              <w:t xml:space="preserve">2、供应商应自行踏勘服务现场，如供应商因未及时踏勘现场而导致的报价缺项漏项或中标后无法兑现服务，供应商自行承担一切后果。 </w:t>
            </w:r>
          </w:p>
          <w:p w14:paraId="01D149D8">
            <w:pPr>
              <w:pStyle w:val="2"/>
              <w:widowControl/>
              <w:kinsoku w:val="0"/>
              <w:autoSpaceDE w:val="0"/>
              <w:autoSpaceDN w:val="0"/>
              <w:adjustRightInd w:val="0"/>
              <w:snapToGrid w:val="0"/>
              <w:ind w:firstLine="416" w:firstLineChars="200"/>
              <w:textAlignment w:val="baseline"/>
              <w:rPr>
                <w:rFonts w:hint="eastAsia" w:ascii="仿宋" w:hAnsi="仿宋" w:eastAsia="仿宋" w:cs="仿宋"/>
                <w:color w:val="000000" w:themeColor="text1"/>
                <w:spacing w:val="-1"/>
                <w:sz w:val="21"/>
                <w:szCs w:val="21"/>
                <w:lang w:eastAsia="zh-CN"/>
                <w14:textFill>
                  <w14:solidFill>
                    <w14:schemeClr w14:val="tx1"/>
                  </w14:solidFill>
                </w14:textFill>
              </w:rPr>
            </w:pPr>
            <w:r>
              <w:rPr>
                <w:rFonts w:hint="eastAsia" w:ascii="仿宋" w:hAnsi="仿宋" w:eastAsia="仿宋" w:cs="仿宋"/>
                <w:color w:val="000000" w:themeColor="text1"/>
                <w:spacing w:val="-1"/>
                <w:sz w:val="21"/>
                <w:szCs w:val="21"/>
                <w:lang w:eastAsia="zh-CN"/>
                <w14:textFill>
                  <w14:solidFill>
                    <w14:schemeClr w14:val="tx1"/>
                  </w14:solidFill>
                </w14:textFill>
              </w:rPr>
              <w:t>3、投标报价为完成本项目服务的全部费用。各供应商报价时需综合考虑人员工资、社会保险、福利、员工住宿费用、服装费、劳保用品、培训及保安物料用具等为完成本项目服务所发生的一切费用。成交供应商派驻进场从业人员实发工资（依法扣除各类法定保险后的实际收入）不得低于国家规定的项目所在地最低人员工资标准，所有配备的人员都应计算社会保险费用，否则将导致响应无效。</w:t>
            </w:r>
          </w:p>
          <w:p w14:paraId="3667721F">
            <w:pPr>
              <w:pStyle w:val="2"/>
              <w:widowControl/>
              <w:kinsoku w:val="0"/>
              <w:autoSpaceDE w:val="0"/>
              <w:autoSpaceDN w:val="0"/>
              <w:adjustRightInd w:val="0"/>
              <w:snapToGrid w:val="0"/>
              <w:ind w:firstLine="416" w:firstLineChars="200"/>
              <w:textAlignment w:val="baseline"/>
              <w:rPr>
                <w:rFonts w:hint="eastAsia" w:ascii="仿宋" w:hAnsi="仿宋" w:eastAsia="仿宋" w:cs="仿宋"/>
                <w:color w:val="000000" w:themeColor="text1"/>
                <w:spacing w:val="-1"/>
                <w:sz w:val="21"/>
                <w:szCs w:val="21"/>
                <w:lang w:eastAsia="zh-CN"/>
                <w14:textFill>
                  <w14:solidFill>
                    <w14:schemeClr w14:val="tx1"/>
                  </w14:solidFill>
                </w14:textFill>
              </w:rPr>
            </w:pPr>
            <w:r>
              <w:rPr>
                <w:rFonts w:hint="eastAsia" w:ascii="仿宋" w:hAnsi="仿宋" w:eastAsia="仿宋" w:cs="仿宋"/>
                <w:color w:val="000000" w:themeColor="text1"/>
                <w:spacing w:val="-1"/>
                <w:sz w:val="21"/>
                <w:szCs w:val="21"/>
                <w:lang w:eastAsia="zh-CN"/>
                <w14:textFill>
                  <w14:solidFill>
                    <w14:schemeClr w14:val="tx1"/>
                  </w14:solidFill>
                </w14:textFill>
              </w:rPr>
              <w:t>4、供应商应考虑合同期内政策性费用调整的风险。投标报价应考虑项目所在地最低工资标准上调等风险，履约期限内不得以最低工资标准上调以及相关指数上涨等理由要求增加费用。</w:t>
            </w:r>
          </w:p>
          <w:p w14:paraId="3086F95E">
            <w:pPr>
              <w:pStyle w:val="2"/>
              <w:widowControl/>
              <w:kinsoku w:val="0"/>
              <w:autoSpaceDE w:val="0"/>
              <w:autoSpaceDN w:val="0"/>
              <w:adjustRightInd w:val="0"/>
              <w:snapToGrid w:val="0"/>
              <w:ind w:firstLine="416" w:firstLineChars="200"/>
              <w:textAlignment w:val="baseline"/>
              <w:rPr>
                <w:rFonts w:hint="eastAsia" w:ascii="仿宋" w:hAnsi="仿宋" w:eastAsia="仿宋" w:cs="仿宋"/>
                <w:color w:val="000000" w:themeColor="text1"/>
                <w:spacing w:val="-1"/>
                <w:sz w:val="21"/>
                <w:szCs w:val="21"/>
                <w:lang w:eastAsia="zh-CN"/>
                <w14:textFill>
                  <w14:solidFill>
                    <w14:schemeClr w14:val="tx1"/>
                  </w14:solidFill>
                </w14:textFill>
              </w:rPr>
            </w:pPr>
            <w:r>
              <w:rPr>
                <w:rFonts w:hint="eastAsia" w:ascii="仿宋" w:hAnsi="仿宋" w:eastAsia="仿宋" w:cs="仿宋"/>
                <w:color w:val="000000" w:themeColor="text1"/>
                <w:spacing w:val="-1"/>
                <w:sz w:val="21"/>
                <w:szCs w:val="21"/>
                <w:lang w:eastAsia="zh-CN"/>
                <w14:textFill>
                  <w14:solidFill>
                    <w14:schemeClr w14:val="tx1"/>
                  </w14:solidFill>
                </w14:textFill>
              </w:rPr>
              <w:t>5、服务费结算要求：成交供应商在正式进场开展业务前向甲方书面承诺在合作期间按国家规定拟派驻人员缴纳各类保险（如：社会保险、人身意外险等），否则应承担不利后果，该承诺书作为甲方支付乙方服务费的相关票据之一。</w:t>
            </w:r>
          </w:p>
          <w:p w14:paraId="6A5EE3AA">
            <w:pPr>
              <w:pStyle w:val="2"/>
              <w:widowControl/>
              <w:kinsoku w:val="0"/>
              <w:autoSpaceDE w:val="0"/>
              <w:autoSpaceDN w:val="0"/>
              <w:adjustRightInd w:val="0"/>
              <w:snapToGrid w:val="0"/>
              <w:ind w:firstLine="416" w:firstLineChars="200"/>
              <w:textAlignment w:val="baseline"/>
              <w:rPr>
                <w:rFonts w:ascii="仿宋" w:hAnsi="仿宋" w:eastAsia="仿宋" w:cs="仿宋"/>
                <w:spacing w:val="-1"/>
                <w:sz w:val="21"/>
                <w:szCs w:val="21"/>
                <w:lang w:eastAsia="zh-CN"/>
              </w:rPr>
            </w:pPr>
            <w:r>
              <w:rPr>
                <w:rFonts w:hint="eastAsia" w:ascii="仿宋" w:hAnsi="仿宋" w:eastAsia="仿宋" w:cs="仿宋"/>
                <w:color w:val="000000" w:themeColor="text1"/>
                <w:spacing w:val="-1"/>
                <w:sz w:val="21"/>
                <w:szCs w:val="21"/>
                <w:lang w:eastAsia="zh-CN"/>
                <w14:textFill>
                  <w14:solidFill>
                    <w14:schemeClr w14:val="tx1"/>
                  </w14:solidFill>
                </w14:textFill>
              </w:rPr>
              <w:t>供应商按采购人核定的实际服务岗位数提供相关服务，采购人根据医院核定的实际岗位数及岗位单价，在月度考核完毕并结合月度考核情况后核定具体应支费用并按季度支付。</w:t>
            </w:r>
          </w:p>
        </w:tc>
        <w:tc>
          <w:tcPr>
            <w:tcW w:w="808" w:type="dxa"/>
          </w:tcPr>
          <w:p w14:paraId="7145D21C">
            <w:pPr>
              <w:rPr>
                <w:rFonts w:ascii="仿宋" w:hAnsi="仿宋" w:eastAsia="仿宋"/>
                <w:bCs/>
                <w:szCs w:val="21"/>
              </w:rPr>
            </w:pPr>
          </w:p>
        </w:tc>
        <w:tc>
          <w:tcPr>
            <w:tcW w:w="663" w:type="dxa"/>
          </w:tcPr>
          <w:p w14:paraId="3B46C370">
            <w:pPr>
              <w:rPr>
                <w:rFonts w:ascii="仿宋" w:hAnsi="仿宋" w:eastAsia="仿宋"/>
                <w:bCs/>
                <w:szCs w:val="21"/>
              </w:rPr>
            </w:pPr>
          </w:p>
        </w:tc>
        <w:tc>
          <w:tcPr>
            <w:tcW w:w="850" w:type="dxa"/>
          </w:tcPr>
          <w:p w14:paraId="623D5ACA">
            <w:pPr>
              <w:rPr>
                <w:rFonts w:ascii="仿宋" w:hAnsi="仿宋" w:eastAsia="仿宋"/>
                <w:bCs/>
                <w:szCs w:val="21"/>
              </w:rPr>
            </w:pPr>
          </w:p>
        </w:tc>
        <w:tc>
          <w:tcPr>
            <w:tcW w:w="1452" w:type="dxa"/>
          </w:tcPr>
          <w:p w14:paraId="28DBF0D9">
            <w:pPr>
              <w:rPr>
                <w:rFonts w:ascii="仿宋" w:hAnsi="仿宋" w:eastAsia="仿宋"/>
                <w:bCs/>
                <w:szCs w:val="21"/>
              </w:rPr>
            </w:pPr>
          </w:p>
        </w:tc>
      </w:tr>
    </w:tbl>
    <w:p w14:paraId="798CD519">
      <w:pPr>
        <w:ind w:firstLine="420" w:firstLineChars="200"/>
        <w:rPr>
          <w:rFonts w:ascii="仿宋" w:hAnsi="仿宋" w:eastAsia="仿宋"/>
          <w:szCs w:val="21"/>
        </w:rPr>
      </w:pPr>
    </w:p>
    <w:p w14:paraId="61ADE806">
      <w:pPr>
        <w:ind w:firstLine="422" w:firstLineChars="200"/>
        <w:rPr>
          <w:rFonts w:hint="eastAsia" w:ascii="仿宋" w:hAnsi="仿宋" w:eastAsia="仿宋"/>
          <w:b/>
          <w:szCs w:val="21"/>
        </w:rPr>
      </w:pPr>
    </w:p>
    <w:p w14:paraId="41C3DAAA">
      <w:pPr>
        <w:ind w:firstLine="422" w:firstLineChars="200"/>
        <w:rPr>
          <w:rFonts w:hint="eastAsia" w:ascii="仿宋" w:hAnsi="仿宋" w:eastAsia="仿宋"/>
          <w:b/>
          <w:szCs w:val="21"/>
        </w:rPr>
      </w:pPr>
    </w:p>
    <w:p w14:paraId="7316F10C">
      <w:pPr>
        <w:ind w:firstLine="422" w:firstLineChars="200"/>
        <w:rPr>
          <w:rFonts w:hint="eastAsia" w:ascii="仿宋" w:hAnsi="仿宋" w:eastAsia="仿宋"/>
          <w:b/>
          <w:szCs w:val="21"/>
        </w:rPr>
      </w:pPr>
    </w:p>
    <w:p w14:paraId="7FA61D58">
      <w:pPr>
        <w:ind w:firstLine="422" w:firstLineChars="200"/>
        <w:rPr>
          <w:rFonts w:ascii="仿宋" w:hAnsi="仿宋" w:eastAsia="仿宋"/>
          <w:b/>
          <w:szCs w:val="21"/>
        </w:rPr>
      </w:pPr>
      <w:r>
        <w:rPr>
          <w:rFonts w:hint="eastAsia" w:ascii="仿宋" w:hAnsi="仿宋" w:eastAsia="仿宋"/>
          <w:b/>
          <w:szCs w:val="21"/>
        </w:rPr>
        <w:t>第二部分：拟购项目配置清单</w:t>
      </w:r>
    </w:p>
    <w:tbl>
      <w:tblPr>
        <w:tblStyle w:val="5"/>
        <w:tblW w:w="90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1"/>
        <w:gridCol w:w="1690"/>
        <w:gridCol w:w="911"/>
        <w:gridCol w:w="1239"/>
        <w:gridCol w:w="1400"/>
        <w:gridCol w:w="3122"/>
      </w:tblGrid>
      <w:tr w14:paraId="63BC5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72" w:type="dxa"/>
            <w:gridSpan w:val="3"/>
            <w:vAlign w:val="center"/>
          </w:tcPr>
          <w:p w14:paraId="1D22DB06">
            <w:pPr>
              <w:jc w:val="center"/>
              <w:rPr>
                <w:rFonts w:ascii="仿宋" w:hAnsi="仿宋" w:eastAsia="仿宋"/>
                <w:bCs/>
                <w:szCs w:val="21"/>
              </w:rPr>
            </w:pPr>
            <w:r>
              <w:rPr>
                <w:rFonts w:hint="eastAsia" w:ascii="仿宋" w:hAnsi="仿宋" w:eastAsia="仿宋"/>
                <w:bCs/>
                <w:szCs w:val="21"/>
              </w:rPr>
              <w:t>本项目拟配置岗位清单</w:t>
            </w:r>
          </w:p>
        </w:tc>
        <w:tc>
          <w:tcPr>
            <w:tcW w:w="1239" w:type="dxa"/>
            <w:vMerge w:val="restart"/>
            <w:vAlign w:val="center"/>
          </w:tcPr>
          <w:p w14:paraId="03C084A2">
            <w:pPr>
              <w:jc w:val="center"/>
              <w:rPr>
                <w:rFonts w:ascii="仿宋" w:hAnsi="仿宋"/>
                <w:bCs/>
                <w:szCs w:val="21"/>
              </w:rPr>
            </w:pPr>
            <w:r>
              <w:rPr>
                <w:rFonts w:hint="eastAsia" w:ascii="仿宋" w:hAnsi="仿宋" w:eastAsia="仿宋"/>
                <w:bCs/>
                <w:szCs w:val="21"/>
              </w:rPr>
              <w:t>响应情况</w:t>
            </w:r>
          </w:p>
        </w:tc>
        <w:tc>
          <w:tcPr>
            <w:tcW w:w="1400" w:type="dxa"/>
            <w:vMerge w:val="restart"/>
            <w:vAlign w:val="center"/>
          </w:tcPr>
          <w:p w14:paraId="0B5F90BD">
            <w:pPr>
              <w:jc w:val="center"/>
              <w:rPr>
                <w:rFonts w:ascii="仿宋" w:hAnsi="仿宋" w:eastAsia="仿宋"/>
                <w:bCs/>
                <w:szCs w:val="21"/>
              </w:rPr>
            </w:pPr>
            <w:r>
              <w:rPr>
                <w:rFonts w:hint="eastAsia" w:ascii="仿宋" w:hAnsi="仿宋" w:eastAsia="仿宋"/>
                <w:bCs/>
                <w:szCs w:val="21"/>
              </w:rPr>
              <w:t>建议修改指标</w:t>
            </w:r>
          </w:p>
        </w:tc>
        <w:tc>
          <w:tcPr>
            <w:tcW w:w="3122" w:type="dxa"/>
            <w:vMerge w:val="restart"/>
            <w:vAlign w:val="center"/>
          </w:tcPr>
          <w:p w14:paraId="16397553">
            <w:pPr>
              <w:jc w:val="center"/>
              <w:rPr>
                <w:rFonts w:ascii="仿宋" w:hAnsi="仿宋" w:eastAsia="仿宋"/>
                <w:bCs/>
                <w:szCs w:val="21"/>
              </w:rPr>
            </w:pPr>
            <w:r>
              <w:rPr>
                <w:rFonts w:hint="eastAsia" w:ascii="仿宋" w:hAnsi="仿宋" w:eastAsia="仿宋"/>
                <w:bCs/>
                <w:szCs w:val="21"/>
              </w:rPr>
              <w:t>备注</w:t>
            </w:r>
          </w:p>
        </w:tc>
      </w:tr>
      <w:tr w14:paraId="0DB87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761D1ABB">
            <w:pPr>
              <w:jc w:val="center"/>
              <w:rPr>
                <w:rFonts w:ascii="仿宋" w:hAnsi="仿宋" w:eastAsia="仿宋"/>
                <w:bCs/>
                <w:szCs w:val="21"/>
              </w:rPr>
            </w:pPr>
            <w:r>
              <w:rPr>
                <w:rFonts w:hint="eastAsia" w:ascii="仿宋" w:hAnsi="仿宋" w:eastAsia="仿宋"/>
                <w:bCs/>
                <w:szCs w:val="21"/>
              </w:rPr>
              <w:t>序号</w:t>
            </w:r>
          </w:p>
        </w:tc>
        <w:tc>
          <w:tcPr>
            <w:tcW w:w="1690" w:type="dxa"/>
            <w:vAlign w:val="center"/>
          </w:tcPr>
          <w:p w14:paraId="16E0E57C">
            <w:pPr>
              <w:jc w:val="center"/>
              <w:rPr>
                <w:rFonts w:ascii="仿宋" w:hAnsi="仿宋" w:eastAsia="仿宋"/>
                <w:bCs/>
                <w:szCs w:val="21"/>
              </w:rPr>
            </w:pPr>
            <w:r>
              <w:rPr>
                <w:rFonts w:hint="eastAsia" w:ascii="仿宋" w:hAnsi="仿宋" w:eastAsia="仿宋"/>
                <w:bCs/>
                <w:szCs w:val="21"/>
              </w:rPr>
              <w:t>配置清单名称</w:t>
            </w:r>
          </w:p>
        </w:tc>
        <w:tc>
          <w:tcPr>
            <w:tcW w:w="911" w:type="dxa"/>
            <w:vAlign w:val="center"/>
          </w:tcPr>
          <w:p w14:paraId="7503DEA6">
            <w:pPr>
              <w:jc w:val="center"/>
              <w:rPr>
                <w:rFonts w:ascii="仿宋" w:hAnsi="仿宋" w:eastAsia="仿宋"/>
                <w:bCs/>
                <w:szCs w:val="21"/>
              </w:rPr>
            </w:pPr>
            <w:r>
              <w:rPr>
                <w:rFonts w:hint="eastAsia" w:ascii="仿宋" w:hAnsi="仿宋" w:eastAsia="仿宋"/>
                <w:bCs/>
                <w:szCs w:val="21"/>
              </w:rPr>
              <w:t>数量</w:t>
            </w:r>
          </w:p>
        </w:tc>
        <w:tc>
          <w:tcPr>
            <w:tcW w:w="1239" w:type="dxa"/>
            <w:vMerge w:val="continue"/>
            <w:vAlign w:val="center"/>
          </w:tcPr>
          <w:p w14:paraId="591C8384">
            <w:pPr>
              <w:jc w:val="center"/>
              <w:rPr>
                <w:rFonts w:ascii="仿宋" w:hAnsi="仿宋" w:eastAsia="仿宋"/>
                <w:bCs/>
                <w:szCs w:val="21"/>
              </w:rPr>
            </w:pPr>
          </w:p>
        </w:tc>
        <w:tc>
          <w:tcPr>
            <w:tcW w:w="1400" w:type="dxa"/>
            <w:vMerge w:val="continue"/>
            <w:vAlign w:val="center"/>
          </w:tcPr>
          <w:p w14:paraId="34242A46">
            <w:pPr>
              <w:jc w:val="center"/>
              <w:rPr>
                <w:rFonts w:ascii="仿宋" w:hAnsi="仿宋" w:eastAsia="仿宋"/>
                <w:bCs/>
                <w:szCs w:val="21"/>
              </w:rPr>
            </w:pPr>
          </w:p>
        </w:tc>
        <w:tc>
          <w:tcPr>
            <w:tcW w:w="3122" w:type="dxa"/>
            <w:vMerge w:val="continue"/>
            <w:vAlign w:val="center"/>
          </w:tcPr>
          <w:p w14:paraId="381E903B">
            <w:pPr>
              <w:jc w:val="center"/>
              <w:rPr>
                <w:rFonts w:ascii="仿宋" w:hAnsi="仿宋" w:eastAsia="仿宋"/>
                <w:bCs/>
                <w:szCs w:val="21"/>
              </w:rPr>
            </w:pPr>
          </w:p>
        </w:tc>
      </w:tr>
      <w:tr w14:paraId="725AC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684741B5">
            <w:pPr>
              <w:jc w:val="center"/>
              <w:rPr>
                <w:rFonts w:ascii="仿宋" w:hAnsi="仿宋" w:eastAsia="仿宋" w:cs="仿宋"/>
                <w:bCs/>
                <w:szCs w:val="21"/>
              </w:rPr>
            </w:pPr>
            <w:r>
              <w:rPr>
                <w:rFonts w:hint="eastAsia" w:ascii="仿宋" w:hAnsi="仿宋" w:eastAsia="仿宋" w:cs="仿宋"/>
                <w:bCs/>
                <w:szCs w:val="21"/>
              </w:rPr>
              <w:t>1</w:t>
            </w:r>
          </w:p>
        </w:tc>
        <w:tc>
          <w:tcPr>
            <w:tcW w:w="1690" w:type="dxa"/>
            <w:shd w:val="clear" w:color="auto" w:fill="auto"/>
            <w:vAlign w:val="center"/>
          </w:tcPr>
          <w:p w14:paraId="6B74CC17">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rPr>
              <w:t>项目</w:t>
            </w:r>
            <w:r>
              <w:rPr>
                <w:rFonts w:hint="eastAsia" w:ascii="仿宋" w:hAnsi="仿宋" w:eastAsia="仿宋" w:cs="仿宋"/>
                <w:spacing w:val="-4"/>
                <w:sz w:val="21"/>
                <w:szCs w:val="21"/>
                <w:lang w:eastAsia="zh-CN"/>
              </w:rPr>
              <w:t>经理</w:t>
            </w:r>
          </w:p>
        </w:tc>
        <w:tc>
          <w:tcPr>
            <w:tcW w:w="911" w:type="dxa"/>
            <w:shd w:val="clear" w:color="auto" w:fill="auto"/>
            <w:vAlign w:val="center"/>
          </w:tcPr>
          <w:p w14:paraId="62199B60">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1</w:t>
            </w:r>
          </w:p>
        </w:tc>
        <w:tc>
          <w:tcPr>
            <w:tcW w:w="1239" w:type="dxa"/>
            <w:vAlign w:val="center"/>
          </w:tcPr>
          <w:p w14:paraId="5A62B868">
            <w:pPr>
              <w:jc w:val="center"/>
              <w:rPr>
                <w:rFonts w:ascii="仿宋" w:hAnsi="仿宋" w:eastAsia="仿宋" w:cs="仿宋"/>
                <w:bCs/>
                <w:szCs w:val="21"/>
              </w:rPr>
            </w:pPr>
          </w:p>
        </w:tc>
        <w:tc>
          <w:tcPr>
            <w:tcW w:w="1400" w:type="dxa"/>
            <w:vAlign w:val="center"/>
          </w:tcPr>
          <w:p w14:paraId="4D7688A2">
            <w:pPr>
              <w:jc w:val="center"/>
              <w:rPr>
                <w:rFonts w:ascii="仿宋" w:hAnsi="仿宋" w:eastAsia="仿宋" w:cs="仿宋"/>
                <w:bCs/>
                <w:szCs w:val="21"/>
              </w:rPr>
            </w:pPr>
          </w:p>
        </w:tc>
        <w:tc>
          <w:tcPr>
            <w:tcW w:w="3122" w:type="dxa"/>
            <w:shd w:val="clear" w:color="auto" w:fill="auto"/>
            <w:vAlign w:val="center"/>
          </w:tcPr>
          <w:p w14:paraId="1C6AC393">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负责项目管理、调度、协调工作</w:t>
            </w:r>
          </w:p>
        </w:tc>
      </w:tr>
      <w:tr w14:paraId="47FEE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1BF50547">
            <w:pPr>
              <w:jc w:val="center"/>
              <w:rPr>
                <w:rFonts w:ascii="仿宋" w:hAnsi="仿宋" w:eastAsia="仿宋" w:cs="仿宋"/>
                <w:bCs/>
                <w:szCs w:val="21"/>
              </w:rPr>
            </w:pPr>
            <w:r>
              <w:rPr>
                <w:rFonts w:hint="eastAsia" w:ascii="仿宋" w:hAnsi="仿宋" w:eastAsia="仿宋" w:cs="仿宋"/>
                <w:bCs/>
                <w:szCs w:val="21"/>
              </w:rPr>
              <w:t>2</w:t>
            </w:r>
          </w:p>
        </w:tc>
        <w:tc>
          <w:tcPr>
            <w:tcW w:w="1690" w:type="dxa"/>
            <w:shd w:val="clear" w:color="auto" w:fill="auto"/>
            <w:vAlign w:val="center"/>
          </w:tcPr>
          <w:p w14:paraId="5F596DA5">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项目主管</w:t>
            </w:r>
          </w:p>
        </w:tc>
        <w:tc>
          <w:tcPr>
            <w:tcW w:w="911" w:type="dxa"/>
            <w:shd w:val="clear" w:color="auto" w:fill="auto"/>
            <w:vAlign w:val="center"/>
          </w:tcPr>
          <w:p w14:paraId="08BF0E17">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3</w:t>
            </w:r>
          </w:p>
        </w:tc>
        <w:tc>
          <w:tcPr>
            <w:tcW w:w="1239" w:type="dxa"/>
            <w:vAlign w:val="center"/>
          </w:tcPr>
          <w:p w14:paraId="4F4C801E">
            <w:pPr>
              <w:jc w:val="center"/>
              <w:rPr>
                <w:rFonts w:ascii="仿宋" w:hAnsi="仿宋" w:eastAsia="仿宋" w:cs="仿宋"/>
                <w:bCs/>
                <w:szCs w:val="21"/>
              </w:rPr>
            </w:pPr>
          </w:p>
        </w:tc>
        <w:tc>
          <w:tcPr>
            <w:tcW w:w="1400" w:type="dxa"/>
            <w:vAlign w:val="center"/>
          </w:tcPr>
          <w:p w14:paraId="545A6657">
            <w:pPr>
              <w:jc w:val="center"/>
              <w:rPr>
                <w:rFonts w:ascii="仿宋" w:hAnsi="仿宋" w:eastAsia="仿宋" w:cs="仿宋"/>
                <w:bCs/>
                <w:szCs w:val="21"/>
              </w:rPr>
            </w:pPr>
          </w:p>
        </w:tc>
        <w:tc>
          <w:tcPr>
            <w:tcW w:w="3122" w:type="dxa"/>
            <w:shd w:val="clear" w:color="auto" w:fill="auto"/>
            <w:vAlign w:val="center"/>
          </w:tcPr>
          <w:p w14:paraId="0423FB77">
            <w:pPr>
              <w:widowControl/>
              <w:kinsoku w:val="0"/>
              <w:autoSpaceDE w:val="0"/>
              <w:autoSpaceDN w:val="0"/>
              <w:adjustRightInd w:val="0"/>
              <w:snapToGrid w:val="0"/>
              <w:spacing w:line="560" w:lineRule="exact"/>
              <w:ind w:firstLine="404" w:firstLineChars="200"/>
              <w:jc w:val="center"/>
              <w:textAlignment w:val="baseline"/>
              <w:rPr>
                <w:rFonts w:ascii="仿宋" w:hAnsi="仿宋" w:eastAsia="仿宋" w:cs="仿宋"/>
                <w:spacing w:val="-4"/>
                <w:szCs w:val="21"/>
              </w:rPr>
            </w:pPr>
            <w:r>
              <w:rPr>
                <w:rFonts w:hint="eastAsia" w:ascii="仿宋" w:hAnsi="仿宋" w:eastAsia="仿宋" w:cs="仿宋"/>
                <w:spacing w:val="-4"/>
                <w:szCs w:val="21"/>
              </w:rPr>
              <w:t>负责道路、消防、应急工作</w:t>
            </w:r>
          </w:p>
        </w:tc>
      </w:tr>
      <w:tr w14:paraId="1A5CD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7295A376">
            <w:pPr>
              <w:jc w:val="center"/>
              <w:rPr>
                <w:rFonts w:ascii="仿宋" w:hAnsi="仿宋" w:eastAsia="仿宋" w:cs="仿宋"/>
                <w:bCs/>
                <w:szCs w:val="21"/>
              </w:rPr>
            </w:pPr>
            <w:r>
              <w:rPr>
                <w:rFonts w:hint="eastAsia" w:ascii="仿宋" w:hAnsi="仿宋" w:eastAsia="仿宋" w:cs="仿宋"/>
                <w:bCs/>
                <w:szCs w:val="21"/>
              </w:rPr>
              <w:t>3</w:t>
            </w:r>
          </w:p>
        </w:tc>
        <w:tc>
          <w:tcPr>
            <w:tcW w:w="1690" w:type="dxa"/>
            <w:shd w:val="clear" w:color="auto" w:fill="auto"/>
            <w:vAlign w:val="center"/>
          </w:tcPr>
          <w:p w14:paraId="2E8A9440">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安检岗</w:t>
            </w:r>
          </w:p>
        </w:tc>
        <w:tc>
          <w:tcPr>
            <w:tcW w:w="911" w:type="dxa"/>
            <w:shd w:val="clear" w:color="auto" w:fill="auto"/>
            <w:vAlign w:val="center"/>
          </w:tcPr>
          <w:p w14:paraId="6534714B">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14</w:t>
            </w:r>
          </w:p>
        </w:tc>
        <w:tc>
          <w:tcPr>
            <w:tcW w:w="1239" w:type="dxa"/>
            <w:vAlign w:val="center"/>
          </w:tcPr>
          <w:p w14:paraId="496CC90D">
            <w:pPr>
              <w:jc w:val="center"/>
              <w:rPr>
                <w:rFonts w:ascii="仿宋" w:hAnsi="仿宋" w:eastAsia="仿宋" w:cs="仿宋"/>
                <w:bCs/>
                <w:szCs w:val="21"/>
              </w:rPr>
            </w:pPr>
          </w:p>
        </w:tc>
        <w:tc>
          <w:tcPr>
            <w:tcW w:w="1400" w:type="dxa"/>
            <w:vAlign w:val="center"/>
          </w:tcPr>
          <w:p w14:paraId="66FF3FE8">
            <w:pPr>
              <w:jc w:val="center"/>
              <w:rPr>
                <w:rFonts w:ascii="仿宋" w:hAnsi="仿宋" w:eastAsia="仿宋" w:cs="仿宋"/>
                <w:bCs/>
                <w:szCs w:val="21"/>
              </w:rPr>
            </w:pPr>
          </w:p>
        </w:tc>
        <w:tc>
          <w:tcPr>
            <w:tcW w:w="3122" w:type="dxa"/>
            <w:shd w:val="clear" w:color="auto" w:fill="auto"/>
            <w:vAlign w:val="center"/>
          </w:tcPr>
          <w:p w14:paraId="61C6CBDD">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1、2、3号楼各主要出入口，24小时值班值守</w:t>
            </w:r>
          </w:p>
        </w:tc>
      </w:tr>
      <w:tr w14:paraId="570A6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66D70E66">
            <w:pPr>
              <w:jc w:val="center"/>
              <w:rPr>
                <w:rFonts w:ascii="仿宋" w:hAnsi="仿宋" w:eastAsia="仿宋" w:cs="仿宋"/>
                <w:bCs/>
                <w:szCs w:val="21"/>
              </w:rPr>
            </w:pPr>
            <w:r>
              <w:rPr>
                <w:rFonts w:hint="eastAsia" w:ascii="仿宋" w:hAnsi="仿宋" w:eastAsia="仿宋" w:cs="仿宋"/>
                <w:bCs/>
                <w:szCs w:val="21"/>
              </w:rPr>
              <w:t>4</w:t>
            </w:r>
          </w:p>
        </w:tc>
        <w:tc>
          <w:tcPr>
            <w:tcW w:w="1690" w:type="dxa"/>
            <w:shd w:val="clear" w:color="auto" w:fill="auto"/>
            <w:vAlign w:val="center"/>
          </w:tcPr>
          <w:p w14:paraId="46E9F68B">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color w:val="000000"/>
                <w:kern w:val="0"/>
                <w:sz w:val="21"/>
                <w:szCs w:val="21"/>
                <w:lang w:eastAsia="zh-CN" w:bidi="ar"/>
              </w:rPr>
              <w:t>应急处突及巡逻岗</w:t>
            </w:r>
          </w:p>
        </w:tc>
        <w:tc>
          <w:tcPr>
            <w:tcW w:w="911" w:type="dxa"/>
            <w:shd w:val="clear" w:color="auto" w:fill="auto"/>
            <w:vAlign w:val="center"/>
          </w:tcPr>
          <w:p w14:paraId="72A929DA">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10</w:t>
            </w:r>
          </w:p>
        </w:tc>
        <w:tc>
          <w:tcPr>
            <w:tcW w:w="1239" w:type="dxa"/>
            <w:vAlign w:val="center"/>
          </w:tcPr>
          <w:p w14:paraId="0F7DD26C">
            <w:pPr>
              <w:jc w:val="center"/>
              <w:rPr>
                <w:rFonts w:ascii="仿宋" w:hAnsi="仿宋" w:eastAsia="仿宋" w:cs="仿宋"/>
                <w:bCs/>
                <w:szCs w:val="21"/>
              </w:rPr>
            </w:pPr>
          </w:p>
        </w:tc>
        <w:tc>
          <w:tcPr>
            <w:tcW w:w="1400" w:type="dxa"/>
            <w:vAlign w:val="center"/>
          </w:tcPr>
          <w:p w14:paraId="2A4EB39D">
            <w:pPr>
              <w:jc w:val="center"/>
              <w:rPr>
                <w:rFonts w:ascii="仿宋" w:hAnsi="仿宋" w:eastAsia="仿宋" w:cs="仿宋"/>
                <w:bCs/>
                <w:szCs w:val="21"/>
              </w:rPr>
            </w:pPr>
          </w:p>
        </w:tc>
        <w:tc>
          <w:tcPr>
            <w:tcW w:w="3122" w:type="dxa"/>
            <w:shd w:val="clear" w:color="auto" w:fill="auto"/>
            <w:vAlign w:val="center"/>
          </w:tcPr>
          <w:p w14:paraId="3C4FF413">
            <w:pPr>
              <w:pStyle w:val="2"/>
              <w:widowControl/>
              <w:kinsoku w:val="0"/>
              <w:autoSpaceDE w:val="0"/>
              <w:autoSpaceDN w:val="0"/>
              <w:adjustRightInd w:val="0"/>
              <w:snapToGrid w:val="0"/>
              <w:spacing w:line="560" w:lineRule="exact"/>
              <w:jc w:val="center"/>
              <w:textAlignment w:val="baseline"/>
              <w:rPr>
                <w:rFonts w:hint="default" w:ascii="仿宋" w:hAnsi="仿宋" w:eastAsia="仿宋" w:cs="仿宋"/>
                <w:spacing w:val="-4"/>
                <w:sz w:val="21"/>
                <w:szCs w:val="21"/>
                <w:lang w:val="en-US" w:eastAsia="zh-CN"/>
              </w:rPr>
            </w:pPr>
            <w:r>
              <w:rPr>
                <w:rFonts w:hint="eastAsia" w:ascii="仿宋" w:hAnsi="仿宋" w:eastAsia="仿宋" w:cs="仿宋"/>
                <w:spacing w:val="-4"/>
                <w:sz w:val="21"/>
                <w:szCs w:val="21"/>
                <w:lang w:val="en-US" w:eastAsia="zh-CN"/>
              </w:rPr>
              <w:t>根据医院工作需要配置</w:t>
            </w:r>
          </w:p>
        </w:tc>
      </w:tr>
      <w:tr w14:paraId="6907F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7C4EA300">
            <w:pPr>
              <w:jc w:val="center"/>
              <w:rPr>
                <w:rFonts w:ascii="仿宋" w:hAnsi="仿宋" w:eastAsia="仿宋" w:cs="仿宋"/>
                <w:bCs/>
                <w:szCs w:val="21"/>
              </w:rPr>
            </w:pPr>
            <w:r>
              <w:rPr>
                <w:rFonts w:hint="eastAsia" w:ascii="仿宋" w:hAnsi="仿宋" w:eastAsia="仿宋" w:cs="仿宋"/>
                <w:bCs/>
                <w:szCs w:val="21"/>
              </w:rPr>
              <w:t>5</w:t>
            </w:r>
          </w:p>
        </w:tc>
        <w:tc>
          <w:tcPr>
            <w:tcW w:w="1690" w:type="dxa"/>
            <w:shd w:val="clear" w:color="auto" w:fill="auto"/>
            <w:vAlign w:val="center"/>
          </w:tcPr>
          <w:p w14:paraId="08356FA0">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门诊治安岗</w:t>
            </w:r>
          </w:p>
        </w:tc>
        <w:tc>
          <w:tcPr>
            <w:tcW w:w="911" w:type="dxa"/>
            <w:shd w:val="clear" w:color="auto" w:fill="auto"/>
            <w:vAlign w:val="center"/>
          </w:tcPr>
          <w:p w14:paraId="592C41E7">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4</w:t>
            </w:r>
          </w:p>
        </w:tc>
        <w:tc>
          <w:tcPr>
            <w:tcW w:w="1239" w:type="dxa"/>
            <w:vAlign w:val="center"/>
          </w:tcPr>
          <w:p w14:paraId="2DC2BA53">
            <w:pPr>
              <w:jc w:val="center"/>
              <w:rPr>
                <w:rFonts w:ascii="仿宋" w:hAnsi="仿宋" w:eastAsia="仿宋" w:cs="仿宋"/>
                <w:bCs/>
                <w:szCs w:val="21"/>
              </w:rPr>
            </w:pPr>
          </w:p>
        </w:tc>
        <w:tc>
          <w:tcPr>
            <w:tcW w:w="1400" w:type="dxa"/>
            <w:vAlign w:val="center"/>
          </w:tcPr>
          <w:p w14:paraId="7A9B3BEA">
            <w:pPr>
              <w:jc w:val="center"/>
              <w:rPr>
                <w:rFonts w:ascii="仿宋" w:hAnsi="仿宋" w:eastAsia="仿宋" w:cs="仿宋"/>
                <w:bCs/>
                <w:szCs w:val="21"/>
              </w:rPr>
            </w:pPr>
          </w:p>
        </w:tc>
        <w:tc>
          <w:tcPr>
            <w:tcW w:w="3122" w:type="dxa"/>
            <w:shd w:val="clear" w:color="auto" w:fill="auto"/>
            <w:vAlign w:val="center"/>
          </w:tcPr>
          <w:p w14:paraId="76DDE4DB">
            <w:pPr>
              <w:pStyle w:val="2"/>
              <w:widowControl/>
              <w:kinsoku w:val="0"/>
              <w:autoSpaceDE w:val="0"/>
              <w:autoSpaceDN w:val="0"/>
              <w:adjustRightInd w:val="0"/>
              <w:snapToGrid w:val="0"/>
              <w:spacing w:line="560" w:lineRule="exact"/>
              <w:jc w:val="center"/>
              <w:textAlignment w:val="baseline"/>
              <w:rPr>
                <w:rFonts w:hint="default" w:ascii="仿宋" w:hAnsi="仿宋" w:eastAsia="仿宋" w:cs="仿宋"/>
                <w:spacing w:val="-4"/>
                <w:sz w:val="21"/>
                <w:szCs w:val="21"/>
                <w:lang w:val="en-US" w:eastAsia="zh-CN"/>
              </w:rPr>
            </w:pPr>
            <w:r>
              <w:rPr>
                <w:rFonts w:hint="eastAsia" w:ascii="仿宋" w:hAnsi="仿宋" w:eastAsia="仿宋" w:cs="仿宋"/>
                <w:spacing w:val="-4"/>
                <w:sz w:val="21"/>
                <w:szCs w:val="21"/>
                <w:lang w:eastAsia="zh-CN"/>
              </w:rPr>
              <w:t>1号楼3人，3号楼名医堂1人，</w:t>
            </w:r>
            <w:r>
              <w:rPr>
                <w:rFonts w:hint="eastAsia" w:ascii="仿宋" w:hAnsi="仿宋" w:eastAsia="仿宋" w:cs="仿宋"/>
                <w:spacing w:val="-4"/>
                <w:sz w:val="21"/>
                <w:szCs w:val="21"/>
                <w:lang w:val="en-US" w:eastAsia="zh-CN"/>
              </w:rPr>
              <w:t>具体工作时间根据医院实际工作需要配置。</w:t>
            </w:r>
          </w:p>
        </w:tc>
      </w:tr>
      <w:tr w14:paraId="0B984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13CFEFB7">
            <w:pPr>
              <w:jc w:val="center"/>
              <w:rPr>
                <w:rFonts w:ascii="仿宋" w:hAnsi="仿宋" w:eastAsia="仿宋" w:cs="仿宋"/>
                <w:bCs/>
                <w:szCs w:val="21"/>
              </w:rPr>
            </w:pPr>
            <w:r>
              <w:rPr>
                <w:rFonts w:hint="eastAsia" w:ascii="仿宋" w:hAnsi="仿宋" w:eastAsia="仿宋" w:cs="仿宋"/>
                <w:bCs/>
                <w:szCs w:val="21"/>
              </w:rPr>
              <w:t>6</w:t>
            </w:r>
          </w:p>
        </w:tc>
        <w:tc>
          <w:tcPr>
            <w:tcW w:w="1690" w:type="dxa"/>
            <w:shd w:val="clear" w:color="auto" w:fill="auto"/>
            <w:vAlign w:val="center"/>
          </w:tcPr>
          <w:p w14:paraId="7585014A">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急诊急救岗</w:t>
            </w:r>
          </w:p>
        </w:tc>
        <w:tc>
          <w:tcPr>
            <w:tcW w:w="911" w:type="dxa"/>
            <w:shd w:val="clear" w:color="auto" w:fill="auto"/>
            <w:vAlign w:val="center"/>
          </w:tcPr>
          <w:p w14:paraId="59E236C1">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2</w:t>
            </w:r>
          </w:p>
        </w:tc>
        <w:tc>
          <w:tcPr>
            <w:tcW w:w="1239" w:type="dxa"/>
            <w:vAlign w:val="center"/>
          </w:tcPr>
          <w:p w14:paraId="280652A9">
            <w:pPr>
              <w:jc w:val="center"/>
              <w:rPr>
                <w:rFonts w:ascii="仿宋" w:hAnsi="仿宋" w:eastAsia="仿宋" w:cs="仿宋"/>
                <w:bCs/>
                <w:szCs w:val="21"/>
              </w:rPr>
            </w:pPr>
          </w:p>
        </w:tc>
        <w:tc>
          <w:tcPr>
            <w:tcW w:w="1400" w:type="dxa"/>
            <w:vAlign w:val="center"/>
          </w:tcPr>
          <w:p w14:paraId="0D2E0714">
            <w:pPr>
              <w:jc w:val="center"/>
              <w:rPr>
                <w:rFonts w:ascii="仿宋" w:hAnsi="仿宋" w:eastAsia="仿宋" w:cs="仿宋"/>
                <w:bCs/>
                <w:szCs w:val="21"/>
              </w:rPr>
            </w:pPr>
          </w:p>
        </w:tc>
        <w:tc>
          <w:tcPr>
            <w:tcW w:w="3122" w:type="dxa"/>
            <w:shd w:val="clear" w:color="auto" w:fill="auto"/>
            <w:vAlign w:val="center"/>
          </w:tcPr>
          <w:p w14:paraId="34BF5E06">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24小时</w:t>
            </w:r>
          </w:p>
        </w:tc>
      </w:tr>
      <w:tr w14:paraId="18A17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61A2EDC0">
            <w:pPr>
              <w:jc w:val="center"/>
              <w:rPr>
                <w:rFonts w:ascii="仿宋" w:hAnsi="仿宋" w:eastAsia="仿宋" w:cs="仿宋"/>
                <w:bCs/>
                <w:szCs w:val="21"/>
              </w:rPr>
            </w:pPr>
            <w:r>
              <w:rPr>
                <w:rFonts w:hint="eastAsia" w:ascii="仿宋" w:hAnsi="仿宋" w:eastAsia="仿宋" w:cs="仿宋"/>
                <w:bCs/>
                <w:szCs w:val="21"/>
              </w:rPr>
              <w:t>7</w:t>
            </w:r>
          </w:p>
        </w:tc>
        <w:tc>
          <w:tcPr>
            <w:tcW w:w="1690" w:type="dxa"/>
            <w:shd w:val="clear" w:color="auto" w:fill="auto"/>
            <w:vAlign w:val="center"/>
          </w:tcPr>
          <w:p w14:paraId="0F5C5CEE">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消防管理岗</w:t>
            </w:r>
          </w:p>
        </w:tc>
        <w:tc>
          <w:tcPr>
            <w:tcW w:w="911" w:type="dxa"/>
            <w:shd w:val="clear" w:color="auto" w:fill="auto"/>
            <w:vAlign w:val="center"/>
          </w:tcPr>
          <w:p w14:paraId="5D48AB64">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6</w:t>
            </w:r>
          </w:p>
        </w:tc>
        <w:tc>
          <w:tcPr>
            <w:tcW w:w="1239" w:type="dxa"/>
            <w:vAlign w:val="center"/>
          </w:tcPr>
          <w:p w14:paraId="48CB222D">
            <w:pPr>
              <w:jc w:val="center"/>
              <w:rPr>
                <w:rFonts w:ascii="仿宋" w:hAnsi="仿宋" w:eastAsia="仿宋" w:cs="仿宋"/>
                <w:bCs/>
                <w:szCs w:val="21"/>
              </w:rPr>
            </w:pPr>
          </w:p>
        </w:tc>
        <w:tc>
          <w:tcPr>
            <w:tcW w:w="1400" w:type="dxa"/>
            <w:vAlign w:val="center"/>
          </w:tcPr>
          <w:p w14:paraId="671A5728">
            <w:pPr>
              <w:jc w:val="center"/>
              <w:rPr>
                <w:rFonts w:ascii="仿宋" w:hAnsi="仿宋" w:eastAsia="仿宋" w:cs="仿宋"/>
                <w:bCs/>
                <w:szCs w:val="21"/>
              </w:rPr>
            </w:pPr>
          </w:p>
        </w:tc>
        <w:tc>
          <w:tcPr>
            <w:tcW w:w="3122" w:type="dxa"/>
            <w:shd w:val="clear" w:color="auto" w:fill="auto"/>
            <w:vAlign w:val="center"/>
          </w:tcPr>
          <w:p w14:paraId="73FB26B7">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24小时，每班不少于2人</w:t>
            </w:r>
          </w:p>
        </w:tc>
      </w:tr>
      <w:tr w14:paraId="7909E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7262371F">
            <w:pPr>
              <w:jc w:val="center"/>
              <w:rPr>
                <w:rFonts w:ascii="仿宋" w:hAnsi="仿宋" w:eastAsia="仿宋" w:cs="仿宋"/>
                <w:bCs/>
                <w:szCs w:val="21"/>
              </w:rPr>
            </w:pPr>
            <w:r>
              <w:rPr>
                <w:rFonts w:hint="eastAsia" w:ascii="仿宋" w:hAnsi="仿宋" w:eastAsia="仿宋" w:cs="仿宋"/>
                <w:bCs/>
                <w:szCs w:val="21"/>
              </w:rPr>
              <w:t>8</w:t>
            </w:r>
          </w:p>
        </w:tc>
        <w:tc>
          <w:tcPr>
            <w:tcW w:w="1690" w:type="dxa"/>
            <w:shd w:val="clear" w:color="auto" w:fill="auto"/>
            <w:vAlign w:val="center"/>
          </w:tcPr>
          <w:p w14:paraId="4B76310F">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道路管理岗</w:t>
            </w:r>
          </w:p>
        </w:tc>
        <w:tc>
          <w:tcPr>
            <w:tcW w:w="911" w:type="dxa"/>
            <w:shd w:val="clear" w:color="auto" w:fill="auto"/>
            <w:vAlign w:val="center"/>
          </w:tcPr>
          <w:p w14:paraId="38D20316">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18</w:t>
            </w:r>
          </w:p>
        </w:tc>
        <w:tc>
          <w:tcPr>
            <w:tcW w:w="1239" w:type="dxa"/>
            <w:vAlign w:val="center"/>
          </w:tcPr>
          <w:p w14:paraId="3B49319D">
            <w:pPr>
              <w:jc w:val="center"/>
              <w:rPr>
                <w:rFonts w:ascii="仿宋" w:hAnsi="仿宋" w:eastAsia="仿宋" w:cs="仿宋"/>
                <w:bCs/>
                <w:szCs w:val="21"/>
              </w:rPr>
            </w:pPr>
          </w:p>
        </w:tc>
        <w:tc>
          <w:tcPr>
            <w:tcW w:w="1400" w:type="dxa"/>
            <w:vAlign w:val="center"/>
          </w:tcPr>
          <w:p w14:paraId="352EACDB">
            <w:pPr>
              <w:jc w:val="center"/>
              <w:rPr>
                <w:rFonts w:ascii="仿宋" w:hAnsi="仿宋" w:eastAsia="仿宋" w:cs="仿宋"/>
                <w:bCs/>
                <w:szCs w:val="21"/>
              </w:rPr>
            </w:pPr>
          </w:p>
        </w:tc>
        <w:tc>
          <w:tcPr>
            <w:tcW w:w="3122" w:type="dxa"/>
            <w:shd w:val="clear" w:color="auto" w:fill="auto"/>
            <w:vAlign w:val="center"/>
          </w:tcPr>
          <w:p w14:paraId="27C3C3D2">
            <w:pPr>
              <w:pStyle w:val="2"/>
              <w:widowControl/>
              <w:kinsoku w:val="0"/>
              <w:autoSpaceDE w:val="0"/>
              <w:autoSpaceDN w:val="0"/>
              <w:adjustRightInd w:val="0"/>
              <w:snapToGrid w:val="0"/>
              <w:spacing w:line="560" w:lineRule="exact"/>
              <w:jc w:val="center"/>
              <w:textAlignment w:val="baseline"/>
              <w:rPr>
                <w:rFonts w:hint="default" w:ascii="仿宋" w:hAnsi="仿宋" w:eastAsia="仿宋" w:cs="仿宋"/>
                <w:spacing w:val="-4"/>
                <w:sz w:val="21"/>
                <w:szCs w:val="21"/>
                <w:lang w:val="en-US" w:eastAsia="zh-CN"/>
              </w:rPr>
            </w:pPr>
            <w:r>
              <w:rPr>
                <w:rFonts w:hint="eastAsia" w:ascii="仿宋" w:hAnsi="仿宋" w:eastAsia="仿宋" w:cs="仿宋"/>
                <w:spacing w:val="-4"/>
                <w:sz w:val="21"/>
                <w:szCs w:val="21"/>
                <w:lang w:eastAsia="zh-CN"/>
              </w:rPr>
              <w:t>东门、南门、西门、露天停车场出口岗亭24小时值班。路面指引不少于6人，地下停车场不少于2人，停车管理服务人员1名，院内接驳车驾驶员1名，</w:t>
            </w:r>
            <w:r>
              <w:rPr>
                <w:rFonts w:hint="eastAsia" w:ascii="仿宋" w:hAnsi="仿宋" w:eastAsia="仿宋" w:cs="仿宋"/>
                <w:spacing w:val="-4"/>
                <w:sz w:val="21"/>
                <w:szCs w:val="21"/>
                <w:lang w:val="en-US" w:eastAsia="zh-CN"/>
              </w:rPr>
              <w:t>工作时间根据医院实际工作需要配置</w:t>
            </w:r>
          </w:p>
        </w:tc>
      </w:tr>
      <w:tr w14:paraId="03213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1" w:type="dxa"/>
            <w:vAlign w:val="center"/>
          </w:tcPr>
          <w:p w14:paraId="40F73513">
            <w:pPr>
              <w:jc w:val="center"/>
              <w:rPr>
                <w:rFonts w:ascii="仿宋" w:hAnsi="仿宋" w:eastAsia="仿宋" w:cs="仿宋"/>
                <w:bCs/>
                <w:szCs w:val="21"/>
              </w:rPr>
            </w:pPr>
            <w:r>
              <w:rPr>
                <w:rFonts w:hint="eastAsia" w:ascii="仿宋" w:hAnsi="仿宋" w:eastAsia="仿宋" w:cs="仿宋"/>
                <w:bCs/>
                <w:szCs w:val="21"/>
              </w:rPr>
              <w:t>9</w:t>
            </w:r>
          </w:p>
        </w:tc>
        <w:tc>
          <w:tcPr>
            <w:tcW w:w="1690" w:type="dxa"/>
            <w:shd w:val="clear" w:color="auto" w:fill="auto"/>
            <w:vAlign w:val="center"/>
          </w:tcPr>
          <w:p w14:paraId="1206B740">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6"/>
                <w:sz w:val="21"/>
                <w:szCs w:val="21"/>
                <w:lang w:eastAsia="zh-CN"/>
              </w:rPr>
            </w:pPr>
            <w:r>
              <w:rPr>
                <w:rFonts w:hint="eastAsia" w:ascii="仿宋" w:hAnsi="仿宋" w:eastAsia="仿宋" w:cs="仿宋"/>
                <w:spacing w:val="-6"/>
                <w:sz w:val="21"/>
                <w:szCs w:val="21"/>
                <w:lang w:eastAsia="zh-CN"/>
              </w:rPr>
              <w:t>中药制剂中心安保岗</w:t>
            </w:r>
          </w:p>
        </w:tc>
        <w:tc>
          <w:tcPr>
            <w:tcW w:w="911" w:type="dxa"/>
            <w:shd w:val="clear" w:color="auto" w:fill="auto"/>
            <w:vAlign w:val="center"/>
          </w:tcPr>
          <w:p w14:paraId="5D223882">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6</w:t>
            </w:r>
          </w:p>
        </w:tc>
        <w:tc>
          <w:tcPr>
            <w:tcW w:w="1239" w:type="dxa"/>
            <w:vAlign w:val="center"/>
          </w:tcPr>
          <w:p w14:paraId="4ACC687B">
            <w:pPr>
              <w:jc w:val="center"/>
              <w:rPr>
                <w:rFonts w:ascii="仿宋" w:hAnsi="仿宋" w:eastAsia="仿宋" w:cs="仿宋"/>
                <w:bCs/>
                <w:szCs w:val="21"/>
              </w:rPr>
            </w:pPr>
          </w:p>
        </w:tc>
        <w:tc>
          <w:tcPr>
            <w:tcW w:w="1400" w:type="dxa"/>
            <w:vAlign w:val="center"/>
          </w:tcPr>
          <w:p w14:paraId="658EEA21">
            <w:pPr>
              <w:jc w:val="center"/>
              <w:rPr>
                <w:rFonts w:ascii="仿宋" w:hAnsi="仿宋" w:eastAsia="仿宋" w:cs="仿宋"/>
                <w:bCs/>
                <w:szCs w:val="21"/>
              </w:rPr>
            </w:pPr>
          </w:p>
        </w:tc>
        <w:tc>
          <w:tcPr>
            <w:tcW w:w="3122" w:type="dxa"/>
            <w:shd w:val="clear" w:color="auto" w:fill="auto"/>
            <w:vAlign w:val="center"/>
          </w:tcPr>
          <w:p w14:paraId="1F1EB08C">
            <w:pPr>
              <w:pStyle w:val="2"/>
              <w:widowControl/>
              <w:kinsoku w:val="0"/>
              <w:autoSpaceDE w:val="0"/>
              <w:autoSpaceDN w:val="0"/>
              <w:adjustRightInd w:val="0"/>
              <w:snapToGrid w:val="0"/>
              <w:spacing w:line="560" w:lineRule="exact"/>
              <w:jc w:val="center"/>
              <w:textAlignment w:val="baseline"/>
              <w:rPr>
                <w:rFonts w:ascii="仿宋" w:hAnsi="仿宋" w:eastAsia="仿宋" w:cs="仿宋"/>
                <w:spacing w:val="-4"/>
                <w:sz w:val="21"/>
                <w:szCs w:val="21"/>
                <w:lang w:eastAsia="zh-CN"/>
              </w:rPr>
            </w:pPr>
            <w:r>
              <w:rPr>
                <w:rFonts w:hint="eastAsia" w:ascii="仿宋" w:hAnsi="仿宋" w:eastAsia="仿宋" w:cs="仿宋"/>
                <w:spacing w:val="-4"/>
                <w:sz w:val="21"/>
                <w:szCs w:val="21"/>
                <w:lang w:eastAsia="zh-CN"/>
              </w:rPr>
              <w:t>负责制剂中心安保各项工作，包括消防控室24小时值班</w:t>
            </w:r>
          </w:p>
        </w:tc>
      </w:tr>
    </w:tbl>
    <w:p w14:paraId="2D02AFA5">
      <w:pPr>
        <w:rPr>
          <w:rFonts w:ascii="仿宋" w:hAnsi="仿宋" w:eastAsia="仿宋"/>
          <w:szCs w:val="21"/>
        </w:rPr>
      </w:pPr>
    </w:p>
    <w:p w14:paraId="54A3BB7E">
      <w:pPr>
        <w:rPr>
          <w:rFonts w:ascii="仿宋" w:hAnsi="仿宋" w:eastAsia="仿宋"/>
          <w:szCs w:val="21"/>
        </w:rPr>
      </w:pPr>
    </w:p>
    <w:p w14:paraId="1698E558">
      <w:pPr>
        <w:rPr>
          <w:rFonts w:ascii="仿宋" w:hAnsi="仿宋" w:eastAsia="仿宋"/>
          <w:szCs w:val="21"/>
        </w:rPr>
      </w:pPr>
    </w:p>
    <w:p w14:paraId="5A2BB980">
      <w:pPr>
        <w:rPr>
          <w:rFonts w:ascii="仿宋" w:hAnsi="仿宋" w:eastAsia="仿宋"/>
          <w:szCs w:val="21"/>
        </w:rPr>
      </w:pPr>
    </w:p>
    <w:p w14:paraId="70FB9CC7">
      <w:pPr>
        <w:rPr>
          <w:rFonts w:ascii="仿宋" w:hAnsi="仿宋" w:eastAsia="仿宋"/>
          <w:szCs w:val="21"/>
        </w:rPr>
      </w:pPr>
    </w:p>
    <w:p w14:paraId="7DA4C9DC">
      <w:pPr>
        <w:rPr>
          <w:rFonts w:ascii="仿宋" w:hAnsi="仿宋" w:eastAsia="仿宋"/>
          <w:szCs w:val="21"/>
        </w:rPr>
      </w:pPr>
    </w:p>
    <w:p w14:paraId="75AB2F27">
      <w:pPr>
        <w:rPr>
          <w:rFonts w:ascii="仿宋" w:hAnsi="仿宋" w:eastAsia="仿宋"/>
          <w:szCs w:val="21"/>
        </w:rPr>
      </w:pPr>
    </w:p>
    <w:p w14:paraId="79242836">
      <w:pPr>
        <w:rPr>
          <w:rFonts w:ascii="仿宋" w:hAnsi="仿宋" w:eastAsia="仿宋"/>
          <w:szCs w:val="21"/>
        </w:rPr>
      </w:pPr>
    </w:p>
    <w:p w14:paraId="3BCB4410">
      <w:pPr>
        <w:rPr>
          <w:rFonts w:ascii="仿宋" w:hAnsi="仿宋" w:eastAsia="仿宋"/>
          <w:szCs w:val="21"/>
        </w:rPr>
      </w:pPr>
    </w:p>
    <w:p w14:paraId="4DE6CB81">
      <w:pPr>
        <w:rPr>
          <w:rFonts w:ascii="仿宋" w:hAnsi="仿宋" w:eastAsia="仿宋"/>
          <w:szCs w:val="21"/>
        </w:rPr>
      </w:pPr>
    </w:p>
    <w:p w14:paraId="7E9A3EC9">
      <w:pPr>
        <w:rPr>
          <w:rFonts w:ascii="仿宋" w:hAnsi="仿宋" w:eastAsia="仿宋"/>
          <w:szCs w:val="21"/>
        </w:rPr>
      </w:pPr>
    </w:p>
    <w:p w14:paraId="14055526">
      <w:pPr>
        <w:rPr>
          <w:rFonts w:ascii="仿宋" w:hAnsi="仿宋" w:eastAsia="仿宋"/>
          <w:szCs w:val="21"/>
        </w:rPr>
      </w:pPr>
    </w:p>
    <w:p w14:paraId="558600F2">
      <w:pPr>
        <w:ind w:firstLine="420" w:firstLineChars="200"/>
        <w:rPr>
          <w:rFonts w:ascii="仿宋" w:hAnsi="仿宋" w:eastAsia="仿宋"/>
          <w:szCs w:val="21"/>
        </w:rPr>
      </w:pPr>
      <w:r>
        <w:rPr>
          <w:rFonts w:hint="eastAsia" w:ascii="仿宋" w:hAnsi="仿宋" w:eastAsia="仿宋"/>
          <w:szCs w:val="21"/>
        </w:rPr>
        <w:t>附：</w:t>
      </w:r>
    </w:p>
    <w:p w14:paraId="6557C487">
      <w:pPr>
        <w:rPr>
          <w:rFonts w:ascii="仿宋" w:hAnsi="仿宋" w:eastAsia="仿宋"/>
          <w:szCs w:val="21"/>
        </w:rPr>
      </w:pPr>
      <w:r>
        <w:rPr>
          <w:rFonts w:hint="eastAsia" w:ascii="仿宋" w:hAnsi="仿宋" w:eastAsia="仿宋"/>
          <w:szCs w:val="21"/>
        </w:rPr>
        <w:t xml:space="preserve">  表1、岗位服务质量标准</w:t>
      </w:r>
    </w:p>
    <w:p w14:paraId="15379C90">
      <w:pPr>
        <w:ind w:firstLine="404" w:firstLineChars="200"/>
        <w:rPr>
          <w:rFonts w:ascii="仿宋" w:hAnsi="仿宋" w:eastAsia="仿宋" w:cs="仿宋"/>
          <w:spacing w:val="-4"/>
          <w:szCs w:val="21"/>
        </w:rPr>
      </w:pPr>
      <w:r>
        <w:rPr>
          <w:rFonts w:hint="eastAsia" w:ascii="仿宋" w:hAnsi="仿宋" w:eastAsia="仿宋" w:cs="仿宋"/>
          <w:spacing w:val="-4"/>
          <w:szCs w:val="21"/>
        </w:rPr>
        <w:t>1.1治安管理</w:t>
      </w:r>
    </w:p>
    <w:tbl>
      <w:tblPr>
        <w:tblStyle w:val="9"/>
        <w:tblpPr w:leftFromText="180" w:rightFromText="180" w:vertAnchor="text" w:horzAnchor="page" w:tblpX="1149" w:tblpY="216"/>
        <w:tblOverlap w:val="never"/>
        <w:tblW w:w="946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1200"/>
        <w:gridCol w:w="7620"/>
      </w:tblGrid>
      <w:tr w14:paraId="55DFB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trPr>
        <w:tc>
          <w:tcPr>
            <w:tcW w:w="645" w:type="dxa"/>
            <w:vMerge w:val="restart"/>
            <w:tcBorders>
              <w:top w:val="single" w:color="auto" w:sz="4" w:space="0"/>
              <w:left w:val="single" w:color="auto" w:sz="4" w:space="0"/>
              <w:bottom w:val="nil"/>
              <w:right w:val="single" w:color="auto" w:sz="4" w:space="0"/>
            </w:tcBorders>
            <w:vAlign w:val="center"/>
          </w:tcPr>
          <w:p w14:paraId="23CF7DA5">
            <w:pPr>
              <w:widowControl/>
              <w:kinsoku w:val="0"/>
              <w:autoSpaceDE w:val="0"/>
              <w:autoSpaceDN w:val="0"/>
              <w:adjustRightInd w:val="0"/>
              <w:snapToGrid w:val="0"/>
              <w:spacing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人员</w:t>
            </w:r>
          </w:p>
          <w:p w14:paraId="6AA58D3E">
            <w:pPr>
              <w:widowControl/>
              <w:kinsoku w:val="0"/>
              <w:autoSpaceDE w:val="0"/>
              <w:autoSpaceDN w:val="0"/>
              <w:adjustRightInd w:val="0"/>
              <w:snapToGrid w:val="0"/>
              <w:spacing w:line="360" w:lineRule="auto"/>
              <w:jc w:val="center"/>
              <w:textAlignment w:val="baseline"/>
              <w:rPr>
                <w:rFonts w:ascii="仿宋" w:hAnsi="仿宋" w:eastAsia="仿宋" w:cs="仿宋"/>
                <w:szCs w:val="21"/>
              </w:rPr>
            </w:pPr>
            <w:r>
              <w:rPr>
                <w:rFonts w:hint="eastAsia" w:ascii="仿宋" w:hAnsi="仿宋" w:eastAsia="仿宋" w:cs="仿宋"/>
                <w:spacing w:val="-2"/>
                <w:szCs w:val="21"/>
              </w:rPr>
              <w:t>要求</w:t>
            </w:r>
          </w:p>
        </w:tc>
        <w:tc>
          <w:tcPr>
            <w:tcW w:w="1200" w:type="dxa"/>
            <w:tcBorders>
              <w:top w:val="single" w:color="auto" w:sz="4" w:space="0"/>
              <w:left w:val="single" w:color="auto" w:sz="4" w:space="0"/>
              <w:right w:val="single" w:color="auto" w:sz="4" w:space="0"/>
            </w:tcBorders>
            <w:vAlign w:val="center"/>
          </w:tcPr>
          <w:p w14:paraId="28670024">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1"/>
                <w:szCs w:val="21"/>
              </w:rPr>
              <w:t>形象素质</w:t>
            </w:r>
          </w:p>
        </w:tc>
        <w:tc>
          <w:tcPr>
            <w:tcW w:w="7620" w:type="dxa"/>
            <w:tcBorders>
              <w:left w:val="single" w:color="auto" w:sz="4" w:space="0"/>
            </w:tcBorders>
            <w:vAlign w:val="center"/>
          </w:tcPr>
          <w:p w14:paraId="4FBC13B0">
            <w:pPr>
              <w:widowControl/>
              <w:kinsoku w:val="0"/>
              <w:autoSpaceDE w:val="0"/>
              <w:autoSpaceDN w:val="0"/>
              <w:adjustRightInd w:val="0"/>
              <w:snapToGrid w:val="0"/>
              <w:spacing w:before="122" w:line="360" w:lineRule="auto"/>
              <w:ind w:left="22" w:right="87" w:firstLine="14"/>
              <w:jc w:val="center"/>
              <w:textAlignment w:val="baseline"/>
              <w:rPr>
                <w:rFonts w:ascii="仿宋" w:hAnsi="仿宋" w:eastAsia="仿宋" w:cs="仿宋"/>
                <w:szCs w:val="21"/>
              </w:rPr>
            </w:pPr>
            <w:r>
              <w:rPr>
                <w:rFonts w:hint="eastAsia" w:ascii="仿宋" w:hAnsi="仿宋" w:eastAsia="仿宋" w:cs="仿宋"/>
                <w:spacing w:val="-2"/>
                <w:szCs w:val="21"/>
              </w:rPr>
              <w:t>所聘用的保安人员形象端庄、年龄符合、必须训练</w:t>
            </w:r>
            <w:r>
              <w:rPr>
                <w:rFonts w:hint="eastAsia" w:ascii="仿宋" w:hAnsi="仿宋" w:eastAsia="仿宋" w:cs="仿宋"/>
                <w:spacing w:val="-1"/>
                <w:szCs w:val="21"/>
              </w:rPr>
              <w:t>有素。有保安队伍管理制度职责、安全防范措施。</w:t>
            </w:r>
          </w:p>
        </w:tc>
      </w:tr>
      <w:tr w14:paraId="22F74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645" w:type="dxa"/>
            <w:vMerge w:val="continue"/>
            <w:tcBorders>
              <w:top w:val="nil"/>
              <w:left w:val="single" w:color="auto" w:sz="4" w:space="0"/>
              <w:bottom w:val="nil"/>
              <w:right w:val="single" w:color="auto" w:sz="4" w:space="0"/>
            </w:tcBorders>
            <w:vAlign w:val="center"/>
          </w:tcPr>
          <w:p w14:paraId="58C1A31D">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200" w:type="dxa"/>
            <w:tcBorders>
              <w:left w:val="single" w:color="auto" w:sz="4" w:space="0"/>
              <w:right w:val="single" w:color="auto" w:sz="4" w:space="0"/>
            </w:tcBorders>
            <w:vAlign w:val="center"/>
          </w:tcPr>
          <w:p w14:paraId="73726385">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熟悉医院</w:t>
            </w:r>
          </w:p>
          <w:p w14:paraId="2BCE45BE">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环境</w:t>
            </w:r>
          </w:p>
        </w:tc>
        <w:tc>
          <w:tcPr>
            <w:tcW w:w="7620" w:type="dxa"/>
            <w:tcBorders>
              <w:left w:val="single" w:color="auto" w:sz="4" w:space="0"/>
            </w:tcBorders>
            <w:vAlign w:val="center"/>
          </w:tcPr>
          <w:p w14:paraId="5781416E">
            <w:pPr>
              <w:widowControl/>
              <w:kinsoku w:val="0"/>
              <w:autoSpaceDE w:val="0"/>
              <w:autoSpaceDN w:val="0"/>
              <w:adjustRightInd w:val="0"/>
              <w:snapToGrid w:val="0"/>
              <w:spacing w:before="117" w:line="360" w:lineRule="auto"/>
              <w:ind w:left="22" w:right="23"/>
              <w:jc w:val="center"/>
              <w:textAlignment w:val="baseline"/>
              <w:rPr>
                <w:rFonts w:ascii="仿宋" w:hAnsi="仿宋" w:eastAsia="仿宋" w:cs="仿宋"/>
                <w:szCs w:val="21"/>
              </w:rPr>
            </w:pPr>
            <w:r>
              <w:rPr>
                <w:rFonts w:hint="eastAsia" w:ascii="仿宋" w:hAnsi="仿宋" w:eastAsia="仿宋" w:cs="仿宋"/>
                <w:spacing w:val="-1"/>
                <w:szCs w:val="21"/>
              </w:rPr>
              <w:t>保安员必须熟悉医院环境，服务态度良好，上班时</w:t>
            </w:r>
            <w:r>
              <w:rPr>
                <w:rFonts w:hint="eastAsia" w:ascii="仿宋" w:hAnsi="仿宋" w:eastAsia="仿宋" w:cs="仿宋"/>
                <w:spacing w:val="14"/>
                <w:szCs w:val="21"/>
              </w:rPr>
              <w:t xml:space="preserve"> </w:t>
            </w:r>
            <w:r>
              <w:rPr>
                <w:rFonts w:hint="eastAsia" w:ascii="仿宋" w:hAnsi="仿宋" w:eastAsia="仿宋" w:cs="仿宋"/>
                <w:spacing w:val="-3"/>
                <w:szCs w:val="21"/>
              </w:rPr>
              <w:t>按规定着装和佩带装备，文明执勤，见到院领导敬礼，</w:t>
            </w:r>
            <w:r>
              <w:rPr>
                <w:rFonts w:hint="eastAsia" w:ascii="仿宋" w:hAnsi="仿宋" w:eastAsia="仿宋" w:cs="仿宋"/>
                <w:spacing w:val="17"/>
                <w:szCs w:val="21"/>
              </w:rPr>
              <w:t xml:space="preserve"> </w:t>
            </w:r>
            <w:r>
              <w:rPr>
                <w:rFonts w:hint="eastAsia" w:ascii="仿宋" w:hAnsi="仿宋" w:eastAsia="仿宋" w:cs="仿宋"/>
                <w:spacing w:val="-1"/>
                <w:szCs w:val="21"/>
              </w:rPr>
              <w:t>不与医院职工、患者家属发生矛盾和冲突。</w:t>
            </w:r>
          </w:p>
        </w:tc>
      </w:tr>
      <w:tr w14:paraId="7A3BA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6" w:hRule="atLeast"/>
        </w:trPr>
        <w:tc>
          <w:tcPr>
            <w:tcW w:w="645" w:type="dxa"/>
            <w:vMerge w:val="continue"/>
            <w:tcBorders>
              <w:top w:val="nil"/>
              <w:left w:val="single" w:color="auto" w:sz="4" w:space="0"/>
              <w:bottom w:val="single" w:color="auto" w:sz="4" w:space="0"/>
              <w:right w:val="single" w:color="auto" w:sz="4" w:space="0"/>
            </w:tcBorders>
            <w:vAlign w:val="center"/>
          </w:tcPr>
          <w:p w14:paraId="64BBBAAC">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200" w:type="dxa"/>
            <w:tcBorders>
              <w:left w:val="single" w:color="auto" w:sz="4" w:space="0"/>
              <w:bottom w:val="single" w:color="auto" w:sz="4" w:space="0"/>
              <w:right w:val="single" w:color="auto" w:sz="4" w:space="0"/>
            </w:tcBorders>
            <w:vAlign w:val="center"/>
          </w:tcPr>
          <w:p w14:paraId="633EFF90">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1"/>
                <w:szCs w:val="21"/>
              </w:rPr>
              <w:t>值班</w:t>
            </w:r>
          </w:p>
        </w:tc>
        <w:tc>
          <w:tcPr>
            <w:tcW w:w="7620" w:type="dxa"/>
            <w:tcBorders>
              <w:left w:val="single" w:color="auto" w:sz="4" w:space="0"/>
            </w:tcBorders>
            <w:vAlign w:val="center"/>
          </w:tcPr>
          <w:p w14:paraId="5F94759C">
            <w:pPr>
              <w:widowControl/>
              <w:kinsoku w:val="0"/>
              <w:autoSpaceDE w:val="0"/>
              <w:autoSpaceDN w:val="0"/>
              <w:adjustRightInd w:val="0"/>
              <w:snapToGrid w:val="0"/>
              <w:spacing w:before="120" w:line="360" w:lineRule="auto"/>
              <w:ind w:left="21" w:firstLine="3"/>
              <w:jc w:val="center"/>
              <w:textAlignment w:val="baseline"/>
              <w:rPr>
                <w:rFonts w:ascii="仿宋" w:hAnsi="仿宋" w:eastAsia="仿宋" w:cs="仿宋"/>
                <w:szCs w:val="21"/>
              </w:rPr>
            </w:pPr>
            <w:r>
              <w:rPr>
                <w:rFonts w:hint="eastAsia" w:ascii="仿宋" w:hAnsi="仿宋" w:eastAsia="仿宋" w:cs="仿宋"/>
                <w:spacing w:val="-5"/>
                <w:szCs w:val="21"/>
              </w:rPr>
              <w:t>保安必须按规定时间值班，楼内外</w:t>
            </w:r>
            <w:r>
              <w:rPr>
                <w:rFonts w:hint="eastAsia" w:ascii="仿宋" w:hAnsi="仿宋" w:eastAsia="仿宋" w:cs="仿宋"/>
                <w:spacing w:val="-40"/>
                <w:szCs w:val="21"/>
              </w:rPr>
              <w:t xml:space="preserve"> </w:t>
            </w:r>
            <w:r>
              <w:rPr>
                <w:rFonts w:hint="eastAsia" w:ascii="仿宋" w:hAnsi="仿宋" w:eastAsia="仿宋" w:cs="仿宋"/>
                <w:spacing w:val="-5"/>
                <w:szCs w:val="21"/>
              </w:rPr>
              <w:t>24</w:t>
            </w:r>
            <w:r>
              <w:rPr>
                <w:rFonts w:hint="eastAsia" w:ascii="仿宋" w:hAnsi="仿宋" w:eastAsia="仿宋" w:cs="仿宋"/>
                <w:spacing w:val="-36"/>
                <w:szCs w:val="21"/>
              </w:rPr>
              <w:t xml:space="preserve"> </w:t>
            </w:r>
            <w:r>
              <w:rPr>
                <w:rFonts w:hint="eastAsia" w:ascii="仿宋" w:hAnsi="仿宋" w:eastAsia="仿宋" w:cs="仿宋"/>
                <w:spacing w:val="-5"/>
                <w:szCs w:val="21"/>
              </w:rPr>
              <w:t>小时巡逻，对所负责区域应每</w:t>
            </w:r>
            <w:r>
              <w:rPr>
                <w:rFonts w:hint="eastAsia" w:ascii="仿宋" w:hAnsi="仿宋" w:eastAsia="仿宋" w:cs="仿宋"/>
                <w:spacing w:val="-41"/>
                <w:szCs w:val="21"/>
              </w:rPr>
              <w:t xml:space="preserve"> </w:t>
            </w:r>
            <w:r>
              <w:rPr>
                <w:rFonts w:hint="eastAsia" w:ascii="仿宋" w:hAnsi="仿宋" w:eastAsia="仿宋" w:cs="仿宋"/>
                <w:spacing w:val="-5"/>
                <w:szCs w:val="21"/>
              </w:rPr>
              <w:t>2</w:t>
            </w:r>
            <w:r>
              <w:rPr>
                <w:rFonts w:hint="eastAsia" w:ascii="仿宋" w:hAnsi="仿宋" w:eastAsia="仿宋" w:cs="仿宋"/>
                <w:spacing w:val="-37"/>
                <w:szCs w:val="21"/>
              </w:rPr>
              <w:t xml:space="preserve"> </w:t>
            </w:r>
            <w:r>
              <w:rPr>
                <w:rFonts w:hint="eastAsia" w:ascii="仿宋" w:hAnsi="仿宋" w:eastAsia="仿宋" w:cs="仿宋"/>
                <w:spacing w:val="-5"/>
                <w:szCs w:val="21"/>
              </w:rPr>
              <w:t>小时进行一次全方位巡视。要求认真</w:t>
            </w:r>
            <w:r>
              <w:rPr>
                <w:rFonts w:hint="eastAsia" w:ascii="仿宋" w:hAnsi="仿宋" w:eastAsia="仿宋" w:cs="仿宋"/>
                <w:szCs w:val="21"/>
              </w:rPr>
              <w:t xml:space="preserve"> </w:t>
            </w:r>
            <w:r>
              <w:rPr>
                <w:rFonts w:hint="eastAsia" w:ascii="仿宋" w:hAnsi="仿宋" w:eastAsia="仿宋" w:cs="仿宋"/>
                <w:spacing w:val="-9"/>
                <w:szCs w:val="21"/>
              </w:rPr>
              <w:t>履行职责，机动灵活加强重点区域（科室）的</w:t>
            </w:r>
            <w:r>
              <w:rPr>
                <w:rFonts w:hint="eastAsia" w:ascii="仿宋" w:hAnsi="仿宋" w:eastAsia="仿宋" w:cs="仿宋"/>
                <w:spacing w:val="-10"/>
                <w:szCs w:val="21"/>
              </w:rPr>
              <w:t>部位巡逻。</w:t>
            </w:r>
            <w:r>
              <w:rPr>
                <w:rFonts w:hint="eastAsia" w:ascii="仿宋" w:hAnsi="仿宋" w:eastAsia="仿宋" w:cs="仿宋"/>
                <w:spacing w:val="-1"/>
                <w:szCs w:val="21"/>
              </w:rPr>
              <w:t>做好医院重大活动会议的安全保卫工作，圆满完成</w:t>
            </w:r>
            <w:r>
              <w:rPr>
                <w:rFonts w:hint="eastAsia" w:ascii="仿宋" w:hAnsi="仿宋" w:eastAsia="仿宋" w:cs="仿宋"/>
                <w:spacing w:val="8"/>
                <w:szCs w:val="21"/>
              </w:rPr>
              <w:t xml:space="preserve"> </w:t>
            </w:r>
            <w:r>
              <w:rPr>
                <w:rFonts w:hint="eastAsia" w:ascii="仿宋" w:hAnsi="仿宋" w:eastAsia="仿宋" w:cs="仿宋"/>
                <w:spacing w:val="-4"/>
                <w:szCs w:val="21"/>
              </w:rPr>
              <w:t>医院交办的任务。</w:t>
            </w:r>
          </w:p>
        </w:tc>
      </w:tr>
      <w:tr w14:paraId="49F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645" w:type="dxa"/>
            <w:vMerge w:val="restart"/>
            <w:tcBorders>
              <w:top w:val="single" w:color="auto" w:sz="4" w:space="0"/>
              <w:bottom w:val="single" w:color="auto" w:sz="4" w:space="0"/>
              <w:right w:val="single" w:color="auto" w:sz="4" w:space="0"/>
            </w:tcBorders>
            <w:vAlign w:val="center"/>
          </w:tcPr>
          <w:p w14:paraId="3673C53C">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3B38FC8E">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制度</w:t>
            </w:r>
          </w:p>
          <w:p w14:paraId="58D52086">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建立</w:t>
            </w:r>
          </w:p>
        </w:tc>
        <w:tc>
          <w:tcPr>
            <w:tcW w:w="1200" w:type="dxa"/>
            <w:tcBorders>
              <w:top w:val="single" w:color="auto" w:sz="4" w:space="0"/>
              <w:left w:val="single" w:color="auto" w:sz="4" w:space="0"/>
            </w:tcBorders>
            <w:vAlign w:val="center"/>
          </w:tcPr>
          <w:p w14:paraId="28C758FB">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建立请示</w:t>
            </w:r>
          </w:p>
          <w:p w14:paraId="5419631D">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报告制度</w:t>
            </w:r>
          </w:p>
        </w:tc>
        <w:tc>
          <w:tcPr>
            <w:tcW w:w="7620" w:type="dxa"/>
            <w:vAlign w:val="center"/>
          </w:tcPr>
          <w:p w14:paraId="2F4FE80E">
            <w:pPr>
              <w:widowControl/>
              <w:kinsoku w:val="0"/>
              <w:autoSpaceDE w:val="0"/>
              <w:autoSpaceDN w:val="0"/>
              <w:adjustRightInd w:val="0"/>
              <w:snapToGrid w:val="0"/>
              <w:spacing w:before="121" w:line="360" w:lineRule="auto"/>
              <w:ind w:left="20" w:right="87" w:firstLine="15"/>
              <w:jc w:val="center"/>
              <w:textAlignment w:val="baseline"/>
              <w:rPr>
                <w:rFonts w:ascii="仿宋" w:hAnsi="仿宋" w:eastAsia="仿宋" w:cs="仿宋"/>
                <w:szCs w:val="21"/>
              </w:rPr>
            </w:pPr>
            <w:r>
              <w:rPr>
                <w:rFonts w:hint="eastAsia" w:ascii="仿宋" w:hAnsi="仿宋" w:eastAsia="仿宋" w:cs="仿宋"/>
                <w:spacing w:val="-2"/>
                <w:szCs w:val="21"/>
              </w:rPr>
              <w:t>建立并执行突发事件报告请示制度，遇重大突发事</w:t>
            </w:r>
            <w:r>
              <w:rPr>
                <w:rFonts w:hint="eastAsia" w:ascii="仿宋" w:hAnsi="仿宋" w:eastAsia="仿宋" w:cs="仿宋"/>
                <w:spacing w:val="16"/>
                <w:szCs w:val="21"/>
              </w:rPr>
              <w:t xml:space="preserve"> </w:t>
            </w:r>
            <w:r>
              <w:rPr>
                <w:rFonts w:hint="eastAsia" w:ascii="仿宋" w:hAnsi="仿宋" w:eastAsia="仿宋" w:cs="仿宋"/>
                <w:spacing w:val="-1"/>
                <w:szCs w:val="21"/>
              </w:rPr>
              <w:t>件迅速报告相关领导和部门。</w:t>
            </w:r>
          </w:p>
        </w:tc>
      </w:tr>
      <w:tr w14:paraId="655B8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645" w:type="dxa"/>
            <w:vMerge w:val="continue"/>
            <w:tcBorders>
              <w:top w:val="single" w:color="auto" w:sz="4" w:space="0"/>
              <w:bottom w:val="single" w:color="auto" w:sz="4" w:space="0"/>
              <w:right w:val="single" w:color="auto" w:sz="4" w:space="0"/>
            </w:tcBorders>
            <w:vAlign w:val="center"/>
          </w:tcPr>
          <w:p w14:paraId="4B0DE148">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200" w:type="dxa"/>
            <w:tcBorders>
              <w:left w:val="single" w:color="auto" w:sz="4" w:space="0"/>
            </w:tcBorders>
            <w:vAlign w:val="center"/>
          </w:tcPr>
          <w:p w14:paraId="426A0798">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建立交接</w:t>
            </w:r>
          </w:p>
          <w:p w14:paraId="15091EFA">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制度</w:t>
            </w:r>
          </w:p>
        </w:tc>
        <w:tc>
          <w:tcPr>
            <w:tcW w:w="7620" w:type="dxa"/>
            <w:vAlign w:val="center"/>
          </w:tcPr>
          <w:p w14:paraId="3FFBC995">
            <w:pPr>
              <w:widowControl/>
              <w:kinsoku w:val="0"/>
              <w:autoSpaceDE w:val="0"/>
              <w:autoSpaceDN w:val="0"/>
              <w:adjustRightInd w:val="0"/>
              <w:snapToGrid w:val="0"/>
              <w:spacing w:before="121" w:line="360" w:lineRule="auto"/>
              <w:ind w:left="24" w:right="92" w:hanging="1"/>
              <w:jc w:val="center"/>
              <w:textAlignment w:val="baseline"/>
              <w:rPr>
                <w:rFonts w:ascii="仿宋" w:hAnsi="仿宋" w:eastAsia="仿宋" w:cs="仿宋"/>
                <w:szCs w:val="21"/>
              </w:rPr>
            </w:pPr>
            <w:r>
              <w:rPr>
                <w:rFonts w:hint="eastAsia" w:ascii="仿宋" w:hAnsi="仿宋" w:eastAsia="仿宋" w:cs="仿宋"/>
                <w:spacing w:val="-1"/>
                <w:szCs w:val="21"/>
              </w:rPr>
              <w:t>秩序部建立并执行完整交接班制度，完整保存各种</w:t>
            </w:r>
            <w:r>
              <w:rPr>
                <w:rFonts w:hint="eastAsia" w:ascii="仿宋" w:hAnsi="仿宋" w:eastAsia="仿宋" w:cs="仿宋"/>
                <w:spacing w:val="-3"/>
                <w:szCs w:val="21"/>
              </w:rPr>
              <w:t>登记，已备公安司法机关调取证据。</w:t>
            </w:r>
          </w:p>
        </w:tc>
      </w:tr>
      <w:tr w14:paraId="143DE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645" w:type="dxa"/>
            <w:vMerge w:val="continue"/>
            <w:tcBorders>
              <w:top w:val="single" w:color="auto" w:sz="4" w:space="0"/>
              <w:bottom w:val="single" w:color="auto" w:sz="4" w:space="0"/>
              <w:right w:val="single" w:color="auto" w:sz="4" w:space="0"/>
            </w:tcBorders>
            <w:vAlign w:val="center"/>
          </w:tcPr>
          <w:p w14:paraId="59BF0AE6">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200" w:type="dxa"/>
            <w:tcBorders>
              <w:left w:val="single" w:color="auto" w:sz="4" w:space="0"/>
            </w:tcBorders>
            <w:vAlign w:val="center"/>
          </w:tcPr>
          <w:p w14:paraId="2702244F">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建立培训</w:t>
            </w:r>
          </w:p>
          <w:p w14:paraId="6B93EC00">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制度</w:t>
            </w:r>
          </w:p>
        </w:tc>
        <w:tc>
          <w:tcPr>
            <w:tcW w:w="7620" w:type="dxa"/>
            <w:vAlign w:val="center"/>
          </w:tcPr>
          <w:p w14:paraId="315AD12A">
            <w:pPr>
              <w:widowControl/>
              <w:kinsoku w:val="0"/>
              <w:autoSpaceDE w:val="0"/>
              <w:autoSpaceDN w:val="0"/>
              <w:adjustRightInd w:val="0"/>
              <w:snapToGrid w:val="0"/>
              <w:spacing w:before="120" w:line="360" w:lineRule="auto"/>
              <w:ind w:left="22" w:right="88" w:firstLine="3"/>
              <w:jc w:val="center"/>
              <w:textAlignment w:val="baseline"/>
              <w:rPr>
                <w:rFonts w:ascii="仿宋" w:hAnsi="仿宋" w:eastAsia="仿宋" w:cs="仿宋"/>
                <w:szCs w:val="21"/>
              </w:rPr>
            </w:pPr>
            <w:r>
              <w:rPr>
                <w:rFonts w:hint="eastAsia" w:ascii="仿宋" w:hAnsi="仿宋" w:eastAsia="仿宋" w:cs="仿宋"/>
                <w:spacing w:val="-1"/>
                <w:szCs w:val="21"/>
              </w:rPr>
              <w:t>建立并执行公司安全培训制度，对入职新员工进行</w:t>
            </w:r>
            <w:r>
              <w:rPr>
                <w:rFonts w:hint="eastAsia" w:ascii="仿宋" w:hAnsi="仿宋" w:eastAsia="仿宋" w:cs="仿宋"/>
                <w:spacing w:val="2"/>
                <w:szCs w:val="21"/>
              </w:rPr>
              <w:t xml:space="preserve"> </w:t>
            </w:r>
            <w:r>
              <w:rPr>
                <w:rFonts w:hint="eastAsia" w:ascii="仿宋" w:hAnsi="仿宋" w:eastAsia="仿宋" w:cs="仿宋"/>
                <w:spacing w:val="-1"/>
                <w:szCs w:val="21"/>
              </w:rPr>
              <w:t>培训，考核合格后方能上岗。</w:t>
            </w:r>
          </w:p>
        </w:tc>
      </w:tr>
      <w:tr w14:paraId="5A0F5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645" w:type="dxa"/>
            <w:vMerge w:val="continue"/>
            <w:tcBorders>
              <w:top w:val="single" w:color="auto" w:sz="4" w:space="0"/>
              <w:bottom w:val="single" w:color="auto" w:sz="4" w:space="0"/>
              <w:right w:val="single" w:color="auto" w:sz="4" w:space="0"/>
            </w:tcBorders>
            <w:vAlign w:val="center"/>
          </w:tcPr>
          <w:p w14:paraId="38558478">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200" w:type="dxa"/>
            <w:tcBorders>
              <w:left w:val="single" w:color="auto" w:sz="4" w:space="0"/>
            </w:tcBorders>
            <w:vAlign w:val="center"/>
          </w:tcPr>
          <w:p w14:paraId="5D6E5171">
            <w:pPr>
              <w:widowControl/>
              <w:kinsoku w:val="0"/>
              <w:autoSpaceDE w:val="0"/>
              <w:autoSpaceDN w:val="0"/>
              <w:adjustRightInd w:val="0"/>
              <w:snapToGrid w:val="0"/>
              <w:spacing w:before="65" w:line="360" w:lineRule="auto"/>
              <w:jc w:val="center"/>
              <w:textAlignment w:val="baseline"/>
              <w:rPr>
                <w:rFonts w:ascii="仿宋" w:hAnsi="仿宋" w:eastAsia="仿宋" w:cs="仿宋"/>
                <w:spacing w:val="-1"/>
                <w:szCs w:val="21"/>
              </w:rPr>
            </w:pPr>
            <w:r>
              <w:rPr>
                <w:rFonts w:hint="eastAsia" w:ascii="仿宋" w:hAnsi="仿宋" w:eastAsia="仿宋" w:cs="仿宋"/>
                <w:spacing w:val="-1"/>
                <w:szCs w:val="21"/>
              </w:rPr>
              <w:t>做好各纠</w:t>
            </w:r>
          </w:p>
          <w:p w14:paraId="10D680BF">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1"/>
                <w:szCs w:val="21"/>
              </w:rPr>
              <w:t>纷前期控制</w:t>
            </w:r>
          </w:p>
        </w:tc>
        <w:tc>
          <w:tcPr>
            <w:tcW w:w="7620" w:type="dxa"/>
            <w:vAlign w:val="center"/>
          </w:tcPr>
          <w:p w14:paraId="7952DE61">
            <w:pPr>
              <w:widowControl/>
              <w:kinsoku w:val="0"/>
              <w:autoSpaceDE w:val="0"/>
              <w:autoSpaceDN w:val="0"/>
              <w:adjustRightInd w:val="0"/>
              <w:snapToGrid w:val="0"/>
              <w:spacing w:before="120" w:line="360" w:lineRule="auto"/>
              <w:ind w:left="22" w:right="88" w:firstLine="3"/>
              <w:jc w:val="center"/>
              <w:textAlignment w:val="baseline"/>
              <w:rPr>
                <w:rFonts w:ascii="仿宋" w:hAnsi="仿宋" w:eastAsia="仿宋" w:cs="仿宋"/>
                <w:spacing w:val="-1"/>
                <w:szCs w:val="21"/>
              </w:rPr>
            </w:pPr>
            <w:r>
              <w:rPr>
                <w:rFonts w:hint="eastAsia" w:ascii="仿宋" w:hAnsi="仿宋" w:eastAsia="仿宋" w:cs="仿宋"/>
                <w:spacing w:val="-2"/>
                <w:szCs w:val="21"/>
              </w:rPr>
              <w:t>做好各类纠纷的前期控制，保护好医护人员</w:t>
            </w:r>
            <w:r>
              <w:rPr>
                <w:rFonts w:hint="eastAsia" w:ascii="仿宋" w:hAnsi="仿宋" w:eastAsia="仿宋" w:cs="仿宋"/>
                <w:spacing w:val="-3"/>
                <w:szCs w:val="21"/>
              </w:rPr>
              <w:t>人身安全，</w:t>
            </w:r>
            <w:r>
              <w:rPr>
                <w:rFonts w:hint="eastAsia" w:ascii="仿宋" w:hAnsi="仿宋" w:eastAsia="仿宋" w:cs="仿宋"/>
                <w:szCs w:val="21"/>
              </w:rPr>
              <w:t xml:space="preserve"> </w:t>
            </w:r>
            <w:r>
              <w:rPr>
                <w:rFonts w:hint="eastAsia" w:ascii="仿宋" w:hAnsi="仿宋" w:eastAsia="仿宋" w:cs="仿宋"/>
                <w:spacing w:val="-3"/>
                <w:szCs w:val="21"/>
              </w:rPr>
              <w:t>情况及时报保卫科。</w:t>
            </w:r>
          </w:p>
        </w:tc>
      </w:tr>
      <w:tr w14:paraId="4D744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645" w:type="dxa"/>
            <w:vMerge w:val="continue"/>
            <w:tcBorders>
              <w:top w:val="single" w:color="auto" w:sz="4" w:space="0"/>
              <w:bottom w:val="single" w:color="auto" w:sz="4" w:space="0"/>
              <w:right w:val="single" w:color="auto" w:sz="4" w:space="0"/>
            </w:tcBorders>
            <w:vAlign w:val="center"/>
          </w:tcPr>
          <w:p w14:paraId="04226BA4">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200" w:type="dxa"/>
            <w:tcBorders>
              <w:left w:val="single" w:color="auto" w:sz="4" w:space="0"/>
            </w:tcBorders>
            <w:vAlign w:val="center"/>
          </w:tcPr>
          <w:p w14:paraId="59378C2E">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维护正常</w:t>
            </w:r>
          </w:p>
          <w:p w14:paraId="62204857">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公共秩序</w:t>
            </w:r>
          </w:p>
        </w:tc>
        <w:tc>
          <w:tcPr>
            <w:tcW w:w="7620" w:type="dxa"/>
            <w:vAlign w:val="center"/>
          </w:tcPr>
          <w:p w14:paraId="5394E305">
            <w:pPr>
              <w:widowControl/>
              <w:kinsoku w:val="0"/>
              <w:autoSpaceDE w:val="0"/>
              <w:autoSpaceDN w:val="0"/>
              <w:adjustRightInd w:val="0"/>
              <w:snapToGrid w:val="0"/>
              <w:spacing w:before="120" w:line="360" w:lineRule="auto"/>
              <w:ind w:left="22" w:right="88" w:firstLine="3"/>
              <w:jc w:val="center"/>
              <w:textAlignment w:val="baseline"/>
              <w:rPr>
                <w:rFonts w:ascii="仿宋" w:hAnsi="仿宋" w:eastAsia="仿宋" w:cs="仿宋"/>
                <w:spacing w:val="-1"/>
                <w:szCs w:val="21"/>
              </w:rPr>
            </w:pPr>
            <w:r>
              <w:rPr>
                <w:rFonts w:hint="eastAsia" w:ascii="仿宋" w:hAnsi="仿宋" w:eastAsia="仿宋" w:cs="仿宋"/>
                <w:spacing w:val="-2"/>
                <w:szCs w:val="21"/>
              </w:rPr>
              <w:t>24</w:t>
            </w:r>
            <w:r>
              <w:rPr>
                <w:rFonts w:hint="eastAsia" w:ascii="仿宋" w:hAnsi="仿宋" w:eastAsia="仿宋" w:cs="仿宋"/>
                <w:spacing w:val="-36"/>
                <w:szCs w:val="21"/>
              </w:rPr>
              <w:t xml:space="preserve"> </w:t>
            </w:r>
            <w:r>
              <w:rPr>
                <w:rFonts w:hint="eastAsia" w:ascii="仿宋" w:hAnsi="仿宋" w:eastAsia="仿宋" w:cs="仿宋"/>
                <w:spacing w:val="-2"/>
                <w:szCs w:val="21"/>
              </w:rPr>
              <w:t>小时维护正常公共秩</w:t>
            </w:r>
            <w:r>
              <w:rPr>
                <w:rFonts w:hint="eastAsia" w:ascii="仿宋" w:hAnsi="仿宋" w:eastAsia="仿宋" w:cs="仿宋"/>
                <w:spacing w:val="-3"/>
                <w:szCs w:val="21"/>
              </w:rPr>
              <w:t>序。</w:t>
            </w:r>
          </w:p>
        </w:tc>
      </w:tr>
    </w:tbl>
    <w:p w14:paraId="5D0BC013">
      <w:pPr>
        <w:pStyle w:val="2"/>
        <w:widowControl/>
        <w:kinsoku w:val="0"/>
        <w:autoSpaceDE w:val="0"/>
        <w:autoSpaceDN w:val="0"/>
        <w:adjustRightInd w:val="0"/>
        <w:snapToGrid w:val="0"/>
        <w:spacing w:line="560" w:lineRule="exact"/>
        <w:textAlignment w:val="baseline"/>
        <w:rPr>
          <w:rFonts w:ascii="仿宋" w:hAnsi="仿宋" w:eastAsia="仿宋" w:cs="仿宋"/>
          <w:spacing w:val="-2"/>
          <w:sz w:val="21"/>
          <w:szCs w:val="21"/>
          <w:lang w:eastAsia="zh-CN"/>
        </w:rPr>
      </w:pPr>
      <w:r>
        <w:rPr>
          <w:rFonts w:hint="eastAsia" w:ascii="仿宋" w:hAnsi="仿宋" w:eastAsia="仿宋" w:cs="仿宋"/>
          <w:spacing w:val="-2"/>
          <w:sz w:val="21"/>
          <w:szCs w:val="21"/>
          <w:lang w:eastAsia="zh-CN"/>
        </w:rPr>
        <w:t>1.2、消防管理</w:t>
      </w:r>
    </w:p>
    <w:tbl>
      <w:tblPr>
        <w:tblStyle w:val="9"/>
        <w:tblW w:w="939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0"/>
        <w:gridCol w:w="1484"/>
        <w:gridCol w:w="7281"/>
      </w:tblGrid>
      <w:tr w14:paraId="4D887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5" w:hRule="atLeast"/>
          <w:jc w:val="center"/>
        </w:trPr>
        <w:tc>
          <w:tcPr>
            <w:tcW w:w="630" w:type="dxa"/>
            <w:vAlign w:val="center"/>
          </w:tcPr>
          <w:p w14:paraId="3636FB11">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制度</w:t>
            </w:r>
          </w:p>
          <w:p w14:paraId="43C077A9">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建立</w:t>
            </w:r>
          </w:p>
        </w:tc>
        <w:tc>
          <w:tcPr>
            <w:tcW w:w="1484" w:type="dxa"/>
            <w:vAlign w:val="center"/>
          </w:tcPr>
          <w:p w14:paraId="325E8EB1">
            <w:pPr>
              <w:widowControl/>
              <w:kinsoku w:val="0"/>
              <w:autoSpaceDE w:val="0"/>
              <w:autoSpaceDN w:val="0"/>
              <w:adjustRightInd w:val="0"/>
              <w:snapToGrid w:val="0"/>
              <w:spacing w:before="65"/>
              <w:ind w:firstLine="210" w:firstLineChars="100"/>
              <w:jc w:val="center"/>
              <w:textAlignment w:val="baseline"/>
              <w:rPr>
                <w:rFonts w:ascii="仿宋" w:hAnsi="仿宋" w:eastAsia="仿宋" w:cs="仿宋"/>
                <w:szCs w:val="21"/>
              </w:rPr>
            </w:pPr>
            <w:r>
              <w:rPr>
                <w:rFonts w:hint="eastAsia" w:ascii="仿宋" w:hAnsi="仿宋" w:eastAsia="仿宋" w:cs="仿宋"/>
                <w:szCs w:val="21"/>
              </w:rPr>
              <w:t>制度要求</w:t>
            </w:r>
          </w:p>
        </w:tc>
        <w:tc>
          <w:tcPr>
            <w:tcW w:w="7281" w:type="dxa"/>
            <w:vAlign w:val="center"/>
          </w:tcPr>
          <w:p w14:paraId="19F4E7AD">
            <w:pPr>
              <w:widowControl/>
              <w:kinsoku w:val="0"/>
              <w:autoSpaceDE w:val="0"/>
              <w:autoSpaceDN w:val="0"/>
              <w:adjustRightInd w:val="0"/>
              <w:snapToGrid w:val="0"/>
              <w:spacing w:before="122"/>
              <w:ind w:left="18" w:firstLine="4"/>
              <w:jc w:val="center"/>
              <w:textAlignment w:val="baseline"/>
              <w:rPr>
                <w:rFonts w:ascii="仿宋" w:hAnsi="仿宋" w:eastAsia="仿宋" w:cs="仿宋"/>
                <w:szCs w:val="21"/>
              </w:rPr>
            </w:pPr>
            <w:r>
              <w:rPr>
                <w:rFonts w:hint="eastAsia" w:ascii="仿宋" w:hAnsi="仿宋" w:eastAsia="仿宋" w:cs="仿宋"/>
                <w:spacing w:val="-6"/>
                <w:szCs w:val="21"/>
              </w:rPr>
              <w:t>消防工作要贯彻“预防为主，防消结合”的方针，有完</w:t>
            </w:r>
            <w:r>
              <w:rPr>
                <w:rFonts w:hint="eastAsia" w:ascii="仿宋" w:hAnsi="仿宋" w:eastAsia="仿宋" w:cs="仿宋"/>
                <w:spacing w:val="-5"/>
                <w:szCs w:val="21"/>
              </w:rPr>
              <w:t>善的各项消防管理制度和规程，有明确的责任</w:t>
            </w:r>
            <w:r>
              <w:rPr>
                <w:rFonts w:hint="eastAsia" w:ascii="仿宋" w:hAnsi="仿宋" w:eastAsia="仿宋" w:cs="仿宋"/>
                <w:spacing w:val="-6"/>
                <w:szCs w:val="21"/>
              </w:rPr>
              <w:t>，有可实</w:t>
            </w:r>
            <w:r>
              <w:rPr>
                <w:rFonts w:hint="eastAsia" w:ascii="仿宋" w:hAnsi="仿宋" w:eastAsia="仿宋" w:cs="仿宋"/>
                <w:spacing w:val="-10"/>
                <w:szCs w:val="21"/>
              </w:rPr>
              <w:t>施的消防灭火、人员疏散预案。</w:t>
            </w:r>
          </w:p>
        </w:tc>
      </w:tr>
      <w:tr w14:paraId="51EB8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jc w:val="center"/>
        </w:trPr>
        <w:tc>
          <w:tcPr>
            <w:tcW w:w="630" w:type="dxa"/>
            <w:vMerge w:val="restart"/>
            <w:tcBorders>
              <w:bottom w:val="nil"/>
            </w:tcBorders>
            <w:vAlign w:val="center"/>
          </w:tcPr>
          <w:p w14:paraId="7923CD18">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2F2A63DB">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726EBB27">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39B789E6">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1D7624C0">
            <w:pPr>
              <w:widowControl/>
              <w:kinsoku w:val="0"/>
              <w:autoSpaceDE w:val="0"/>
              <w:autoSpaceDN w:val="0"/>
              <w:adjustRightInd w:val="0"/>
              <w:snapToGrid w:val="0"/>
              <w:spacing w:line="360" w:lineRule="auto"/>
              <w:jc w:val="center"/>
              <w:textAlignment w:val="baseline"/>
              <w:rPr>
                <w:rFonts w:ascii="仿宋" w:hAnsi="仿宋" w:eastAsia="仿宋" w:cs="仿宋"/>
                <w:szCs w:val="21"/>
              </w:rPr>
            </w:pPr>
            <w:r>
              <w:rPr>
                <w:rFonts w:hint="eastAsia" w:ascii="仿宋" w:hAnsi="仿宋" w:eastAsia="仿宋" w:cs="仿宋"/>
                <w:szCs w:val="21"/>
              </w:rPr>
              <w:t>消防</w:t>
            </w:r>
          </w:p>
          <w:p w14:paraId="0E99BFA5">
            <w:pPr>
              <w:widowControl/>
              <w:kinsoku w:val="0"/>
              <w:autoSpaceDE w:val="0"/>
              <w:autoSpaceDN w:val="0"/>
              <w:adjustRightInd w:val="0"/>
              <w:snapToGrid w:val="0"/>
              <w:spacing w:line="360" w:lineRule="auto"/>
              <w:jc w:val="center"/>
              <w:textAlignment w:val="baseline"/>
              <w:rPr>
                <w:rFonts w:ascii="仿宋" w:hAnsi="仿宋" w:eastAsia="仿宋" w:cs="仿宋"/>
                <w:szCs w:val="21"/>
              </w:rPr>
            </w:pPr>
            <w:r>
              <w:rPr>
                <w:rFonts w:hint="eastAsia" w:ascii="仿宋" w:hAnsi="仿宋" w:eastAsia="仿宋" w:cs="仿宋"/>
                <w:szCs w:val="21"/>
              </w:rPr>
              <w:t>专职</w:t>
            </w:r>
          </w:p>
          <w:p w14:paraId="08841690">
            <w:pPr>
              <w:widowControl/>
              <w:kinsoku w:val="0"/>
              <w:autoSpaceDE w:val="0"/>
              <w:autoSpaceDN w:val="0"/>
              <w:adjustRightInd w:val="0"/>
              <w:snapToGrid w:val="0"/>
              <w:spacing w:line="360" w:lineRule="auto"/>
              <w:jc w:val="center"/>
              <w:textAlignment w:val="baseline"/>
              <w:rPr>
                <w:rFonts w:ascii="仿宋" w:hAnsi="仿宋" w:eastAsia="仿宋" w:cs="仿宋"/>
                <w:szCs w:val="21"/>
              </w:rPr>
            </w:pPr>
            <w:r>
              <w:rPr>
                <w:rFonts w:hint="eastAsia" w:ascii="仿宋" w:hAnsi="仿宋" w:eastAsia="仿宋" w:cs="仿宋"/>
                <w:szCs w:val="21"/>
              </w:rPr>
              <w:t>工作</w:t>
            </w:r>
          </w:p>
          <w:p w14:paraId="4FC12648">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4DF1CECB">
            <w:pPr>
              <w:widowControl/>
              <w:kinsoku w:val="0"/>
              <w:autoSpaceDE w:val="0"/>
              <w:autoSpaceDN w:val="0"/>
              <w:adjustRightInd w:val="0"/>
              <w:snapToGrid w:val="0"/>
              <w:spacing w:before="65" w:line="360" w:lineRule="auto"/>
              <w:ind w:right="130"/>
              <w:jc w:val="center"/>
              <w:textAlignment w:val="baseline"/>
              <w:rPr>
                <w:rFonts w:ascii="仿宋" w:hAnsi="仿宋" w:eastAsia="仿宋" w:cs="仿宋"/>
                <w:szCs w:val="21"/>
              </w:rPr>
            </w:pPr>
          </w:p>
        </w:tc>
        <w:tc>
          <w:tcPr>
            <w:tcW w:w="1484" w:type="dxa"/>
            <w:vAlign w:val="center"/>
          </w:tcPr>
          <w:p w14:paraId="6C4B1450">
            <w:pPr>
              <w:widowControl/>
              <w:kinsoku w:val="0"/>
              <w:autoSpaceDE w:val="0"/>
              <w:autoSpaceDN w:val="0"/>
              <w:adjustRightInd w:val="0"/>
              <w:snapToGrid w:val="0"/>
              <w:spacing w:before="65"/>
              <w:jc w:val="center"/>
              <w:textAlignment w:val="baseline"/>
              <w:rPr>
                <w:rFonts w:ascii="仿宋" w:hAnsi="仿宋" w:eastAsia="仿宋" w:cs="仿宋"/>
                <w:spacing w:val="-1"/>
                <w:szCs w:val="21"/>
              </w:rPr>
            </w:pPr>
            <w:r>
              <w:rPr>
                <w:rFonts w:hint="eastAsia" w:ascii="仿宋" w:hAnsi="仿宋" w:eastAsia="仿宋" w:cs="仿宋"/>
                <w:spacing w:val="-1"/>
                <w:szCs w:val="21"/>
              </w:rPr>
              <w:t>配备消防</w:t>
            </w:r>
          </w:p>
          <w:p w14:paraId="29CFBAB7">
            <w:pPr>
              <w:widowControl/>
              <w:kinsoku w:val="0"/>
              <w:autoSpaceDE w:val="0"/>
              <w:autoSpaceDN w:val="0"/>
              <w:adjustRightInd w:val="0"/>
              <w:snapToGrid w:val="0"/>
              <w:spacing w:before="65"/>
              <w:jc w:val="center"/>
              <w:textAlignment w:val="baseline"/>
              <w:rPr>
                <w:rFonts w:ascii="仿宋" w:hAnsi="仿宋" w:eastAsia="仿宋" w:cs="仿宋"/>
                <w:spacing w:val="-1"/>
                <w:szCs w:val="21"/>
              </w:rPr>
            </w:pPr>
            <w:r>
              <w:rPr>
                <w:rFonts w:hint="eastAsia" w:ascii="仿宋" w:hAnsi="仿宋" w:eastAsia="仿宋" w:cs="仿宋"/>
                <w:spacing w:val="-1"/>
                <w:szCs w:val="21"/>
              </w:rPr>
              <w:t>专职人员</w:t>
            </w:r>
          </w:p>
        </w:tc>
        <w:tc>
          <w:tcPr>
            <w:tcW w:w="7281" w:type="dxa"/>
            <w:vAlign w:val="center"/>
          </w:tcPr>
          <w:p w14:paraId="7AE33E16">
            <w:pPr>
              <w:widowControl/>
              <w:kinsoku w:val="0"/>
              <w:autoSpaceDE w:val="0"/>
              <w:autoSpaceDN w:val="0"/>
              <w:adjustRightInd w:val="0"/>
              <w:snapToGrid w:val="0"/>
              <w:spacing w:before="117"/>
              <w:ind w:left="22" w:right="14" w:firstLine="12"/>
              <w:jc w:val="center"/>
              <w:textAlignment w:val="baseline"/>
              <w:rPr>
                <w:rFonts w:ascii="仿宋" w:hAnsi="仿宋" w:eastAsia="仿宋" w:cs="仿宋"/>
                <w:szCs w:val="21"/>
              </w:rPr>
            </w:pPr>
            <w:r>
              <w:rPr>
                <w:rFonts w:hint="eastAsia" w:ascii="仿宋" w:hAnsi="仿宋" w:eastAsia="仿宋" w:cs="仿宋"/>
                <w:spacing w:val="-1"/>
                <w:szCs w:val="21"/>
              </w:rPr>
              <w:t>配备消防专职人员，持证上岗。要熟知管</w:t>
            </w:r>
            <w:r>
              <w:rPr>
                <w:rFonts w:hint="eastAsia" w:ascii="仿宋" w:hAnsi="仿宋" w:eastAsia="仿宋" w:cs="仿宋"/>
                <w:spacing w:val="-3"/>
                <w:szCs w:val="21"/>
              </w:rPr>
              <w:t>理区域火警处置程序，灭火应急疏散预案，</w:t>
            </w:r>
            <w:r>
              <w:rPr>
                <w:rFonts w:hint="eastAsia" w:ascii="仿宋" w:hAnsi="仿宋" w:eastAsia="仿宋" w:cs="仿宋"/>
                <w:spacing w:val="-2"/>
                <w:szCs w:val="21"/>
              </w:rPr>
              <w:t>区域内的消防设施设备情况，熟练操作设施设备。</w:t>
            </w:r>
          </w:p>
        </w:tc>
      </w:tr>
      <w:tr w14:paraId="0820A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6D1A5AB5">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84" w:type="dxa"/>
            <w:vAlign w:val="center"/>
          </w:tcPr>
          <w:p w14:paraId="1F8CEE38">
            <w:pPr>
              <w:widowControl/>
              <w:kinsoku w:val="0"/>
              <w:autoSpaceDE w:val="0"/>
              <w:autoSpaceDN w:val="0"/>
              <w:adjustRightInd w:val="0"/>
              <w:snapToGrid w:val="0"/>
              <w:spacing w:before="65"/>
              <w:jc w:val="center"/>
              <w:textAlignment w:val="baseline"/>
              <w:rPr>
                <w:rFonts w:ascii="仿宋" w:hAnsi="仿宋" w:eastAsia="仿宋" w:cs="仿宋"/>
                <w:spacing w:val="-1"/>
                <w:szCs w:val="21"/>
              </w:rPr>
            </w:pPr>
            <w:r>
              <w:rPr>
                <w:rFonts w:hint="eastAsia" w:ascii="仿宋" w:hAnsi="仿宋" w:eastAsia="仿宋" w:cs="仿宋"/>
                <w:spacing w:val="-1"/>
                <w:szCs w:val="21"/>
              </w:rPr>
              <w:t>做好火灾报警</w:t>
            </w:r>
          </w:p>
          <w:p w14:paraId="60F50741">
            <w:pPr>
              <w:widowControl/>
              <w:kinsoku w:val="0"/>
              <w:autoSpaceDE w:val="0"/>
              <w:autoSpaceDN w:val="0"/>
              <w:adjustRightInd w:val="0"/>
              <w:snapToGrid w:val="0"/>
              <w:spacing w:before="65"/>
              <w:jc w:val="center"/>
              <w:textAlignment w:val="baseline"/>
              <w:rPr>
                <w:rFonts w:ascii="仿宋" w:hAnsi="仿宋" w:eastAsia="仿宋" w:cs="仿宋"/>
                <w:szCs w:val="21"/>
              </w:rPr>
            </w:pPr>
            <w:r>
              <w:rPr>
                <w:rFonts w:hint="eastAsia" w:ascii="仿宋" w:hAnsi="仿宋" w:eastAsia="仿宋" w:cs="仿宋"/>
                <w:spacing w:val="-1"/>
                <w:szCs w:val="21"/>
              </w:rPr>
              <w:t>时记录工作</w:t>
            </w:r>
          </w:p>
        </w:tc>
        <w:tc>
          <w:tcPr>
            <w:tcW w:w="7281" w:type="dxa"/>
            <w:vAlign w:val="center"/>
          </w:tcPr>
          <w:p w14:paraId="282F632A">
            <w:pPr>
              <w:widowControl/>
              <w:kinsoku w:val="0"/>
              <w:autoSpaceDE w:val="0"/>
              <w:autoSpaceDN w:val="0"/>
              <w:adjustRightInd w:val="0"/>
              <w:snapToGrid w:val="0"/>
              <w:spacing w:before="118"/>
              <w:ind w:left="19" w:right="67" w:firstLine="2"/>
              <w:jc w:val="center"/>
              <w:textAlignment w:val="baseline"/>
              <w:rPr>
                <w:rFonts w:ascii="仿宋" w:hAnsi="仿宋" w:eastAsia="仿宋" w:cs="仿宋"/>
                <w:szCs w:val="21"/>
              </w:rPr>
            </w:pPr>
            <w:r>
              <w:rPr>
                <w:rFonts w:hint="eastAsia" w:ascii="仿宋" w:hAnsi="仿宋" w:eastAsia="仿宋" w:cs="仿宋"/>
                <w:spacing w:val="-1"/>
                <w:szCs w:val="21"/>
              </w:rPr>
              <w:t>出现火灾报警时，协调到报警现场，进行检查</w:t>
            </w:r>
            <w:r>
              <w:rPr>
                <w:rFonts w:hint="eastAsia" w:ascii="仿宋" w:hAnsi="仿宋" w:eastAsia="仿宋" w:cs="仿宋"/>
                <w:spacing w:val="-2"/>
                <w:szCs w:val="21"/>
              </w:rPr>
              <w:t>、确</w:t>
            </w:r>
            <w:r>
              <w:rPr>
                <w:rFonts w:hint="eastAsia" w:ascii="仿宋" w:hAnsi="仿宋" w:eastAsia="仿宋" w:cs="仿宋"/>
                <w:spacing w:val="-1"/>
                <w:szCs w:val="21"/>
              </w:rPr>
              <w:t>认、处理，并做好详细记录。</w:t>
            </w:r>
          </w:p>
        </w:tc>
      </w:tr>
      <w:tr w14:paraId="57BD5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jc w:val="center"/>
        </w:trPr>
        <w:tc>
          <w:tcPr>
            <w:tcW w:w="630" w:type="dxa"/>
            <w:vMerge w:val="continue"/>
            <w:tcBorders>
              <w:top w:val="nil"/>
              <w:bottom w:val="nil"/>
            </w:tcBorders>
            <w:vAlign w:val="center"/>
          </w:tcPr>
          <w:p w14:paraId="04CA0EBF">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84" w:type="dxa"/>
            <w:vAlign w:val="center"/>
          </w:tcPr>
          <w:p w14:paraId="349BCAA9">
            <w:pPr>
              <w:widowControl/>
              <w:kinsoku w:val="0"/>
              <w:autoSpaceDE w:val="0"/>
              <w:autoSpaceDN w:val="0"/>
              <w:adjustRightInd w:val="0"/>
              <w:snapToGrid w:val="0"/>
              <w:spacing w:before="65"/>
              <w:jc w:val="center"/>
              <w:textAlignment w:val="baseline"/>
              <w:rPr>
                <w:rFonts w:ascii="仿宋" w:hAnsi="仿宋" w:eastAsia="仿宋" w:cs="仿宋"/>
                <w:spacing w:val="-1"/>
                <w:szCs w:val="21"/>
              </w:rPr>
            </w:pPr>
            <w:r>
              <w:rPr>
                <w:rFonts w:hint="eastAsia" w:ascii="仿宋" w:hAnsi="仿宋" w:eastAsia="仿宋" w:cs="仿宋"/>
                <w:spacing w:val="-1"/>
                <w:szCs w:val="21"/>
              </w:rPr>
              <w:t>完成管理区</w:t>
            </w:r>
          </w:p>
          <w:p w14:paraId="012B73D7">
            <w:pPr>
              <w:widowControl/>
              <w:kinsoku w:val="0"/>
              <w:autoSpaceDE w:val="0"/>
              <w:autoSpaceDN w:val="0"/>
              <w:adjustRightInd w:val="0"/>
              <w:snapToGrid w:val="0"/>
              <w:spacing w:before="65"/>
              <w:jc w:val="center"/>
              <w:textAlignment w:val="baseline"/>
              <w:rPr>
                <w:rFonts w:ascii="仿宋" w:hAnsi="仿宋" w:eastAsia="仿宋" w:cs="仿宋"/>
                <w:szCs w:val="21"/>
              </w:rPr>
            </w:pPr>
            <w:r>
              <w:rPr>
                <w:rFonts w:hint="eastAsia" w:ascii="仿宋" w:hAnsi="仿宋" w:eastAsia="仿宋" w:cs="仿宋"/>
                <w:spacing w:val="-1"/>
                <w:szCs w:val="21"/>
              </w:rPr>
              <w:t>域各项检查</w:t>
            </w:r>
          </w:p>
        </w:tc>
        <w:tc>
          <w:tcPr>
            <w:tcW w:w="7281" w:type="dxa"/>
            <w:vAlign w:val="center"/>
          </w:tcPr>
          <w:p w14:paraId="1BD7F9D8">
            <w:pPr>
              <w:widowControl/>
              <w:kinsoku w:val="0"/>
              <w:autoSpaceDE w:val="0"/>
              <w:autoSpaceDN w:val="0"/>
              <w:adjustRightInd w:val="0"/>
              <w:snapToGrid w:val="0"/>
              <w:spacing w:before="117"/>
              <w:ind w:left="41" w:right="62" w:hanging="18"/>
              <w:jc w:val="center"/>
              <w:textAlignment w:val="baseline"/>
              <w:rPr>
                <w:rFonts w:ascii="仿宋" w:hAnsi="仿宋" w:eastAsia="仿宋" w:cs="仿宋"/>
                <w:szCs w:val="21"/>
              </w:rPr>
            </w:pPr>
            <w:r>
              <w:rPr>
                <w:rFonts w:hint="eastAsia" w:ascii="仿宋" w:hAnsi="仿宋" w:eastAsia="仿宋" w:cs="仿宋"/>
                <w:spacing w:val="-1"/>
                <w:szCs w:val="21"/>
              </w:rPr>
              <w:t>严格执行消防部</w:t>
            </w:r>
            <w:r>
              <w:rPr>
                <w:rFonts w:hint="eastAsia" w:ascii="仿宋" w:hAnsi="仿宋" w:eastAsia="仿宋" w:cs="仿宋"/>
                <w:spacing w:val="-3"/>
                <w:szCs w:val="21"/>
              </w:rPr>
              <w:t>门规定消防工作要求，完成对管理区域各项检查。</w:t>
            </w:r>
          </w:p>
        </w:tc>
      </w:tr>
      <w:tr w14:paraId="0CAD5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tcBorders>
            <w:vAlign w:val="center"/>
          </w:tcPr>
          <w:p w14:paraId="48760792">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84" w:type="dxa"/>
            <w:vAlign w:val="center"/>
          </w:tcPr>
          <w:p w14:paraId="7DAD0523">
            <w:pPr>
              <w:widowControl/>
              <w:kinsoku w:val="0"/>
              <w:autoSpaceDE w:val="0"/>
              <w:autoSpaceDN w:val="0"/>
              <w:adjustRightInd w:val="0"/>
              <w:snapToGrid w:val="0"/>
              <w:spacing w:before="65"/>
              <w:jc w:val="center"/>
              <w:textAlignment w:val="baseline"/>
              <w:rPr>
                <w:rFonts w:ascii="仿宋" w:hAnsi="仿宋" w:eastAsia="仿宋" w:cs="仿宋"/>
                <w:szCs w:val="21"/>
              </w:rPr>
            </w:pPr>
            <w:r>
              <w:rPr>
                <w:rFonts w:hint="eastAsia" w:ascii="仿宋" w:hAnsi="仿宋" w:eastAsia="仿宋" w:cs="仿宋"/>
                <w:spacing w:val="-2"/>
                <w:szCs w:val="21"/>
              </w:rPr>
              <w:t>填写值班记录</w:t>
            </w:r>
          </w:p>
        </w:tc>
        <w:tc>
          <w:tcPr>
            <w:tcW w:w="7281" w:type="dxa"/>
            <w:vAlign w:val="center"/>
          </w:tcPr>
          <w:p w14:paraId="47A759A5">
            <w:pPr>
              <w:widowControl/>
              <w:kinsoku w:val="0"/>
              <w:autoSpaceDE w:val="0"/>
              <w:autoSpaceDN w:val="0"/>
              <w:adjustRightInd w:val="0"/>
              <w:snapToGrid w:val="0"/>
              <w:spacing w:before="121"/>
              <w:ind w:left="18" w:right="80"/>
              <w:jc w:val="center"/>
              <w:textAlignment w:val="baseline"/>
              <w:rPr>
                <w:rFonts w:ascii="仿宋" w:hAnsi="仿宋" w:eastAsia="仿宋" w:cs="仿宋"/>
                <w:szCs w:val="21"/>
              </w:rPr>
            </w:pPr>
            <w:r>
              <w:rPr>
                <w:rFonts w:hint="eastAsia" w:ascii="仿宋" w:hAnsi="仿宋" w:eastAsia="仿宋" w:cs="仿宋"/>
                <w:spacing w:val="-2"/>
                <w:szCs w:val="21"/>
              </w:rPr>
              <w:t>认真填写消防监控室值班记录，不得漏记和补记、代记，值班记录应完整，字迹清晰，保存完整。</w:t>
            </w:r>
          </w:p>
        </w:tc>
      </w:tr>
      <w:tr w14:paraId="5E764A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restart"/>
            <w:tcBorders>
              <w:bottom w:val="nil"/>
            </w:tcBorders>
            <w:vAlign w:val="center"/>
          </w:tcPr>
          <w:p w14:paraId="2B8B5F6C">
            <w:pPr>
              <w:widowControl/>
              <w:kinsoku w:val="0"/>
              <w:autoSpaceDE w:val="0"/>
              <w:autoSpaceDN w:val="0"/>
              <w:adjustRightInd w:val="0"/>
              <w:snapToGrid w:val="0"/>
              <w:spacing w:line="360" w:lineRule="auto"/>
              <w:textAlignment w:val="baseline"/>
              <w:rPr>
                <w:rFonts w:ascii="仿宋" w:hAnsi="仿宋" w:eastAsia="仿宋" w:cs="仿宋"/>
                <w:szCs w:val="21"/>
              </w:rPr>
            </w:pPr>
          </w:p>
          <w:p w14:paraId="0ADFD0C3">
            <w:pPr>
              <w:widowControl/>
              <w:kinsoku w:val="0"/>
              <w:autoSpaceDE w:val="0"/>
              <w:autoSpaceDN w:val="0"/>
              <w:adjustRightInd w:val="0"/>
              <w:snapToGrid w:val="0"/>
              <w:spacing w:line="360" w:lineRule="auto"/>
              <w:textAlignment w:val="baseline"/>
              <w:rPr>
                <w:rFonts w:ascii="仿宋" w:hAnsi="仿宋" w:eastAsia="仿宋" w:cs="仿宋"/>
                <w:szCs w:val="21"/>
              </w:rPr>
            </w:pPr>
          </w:p>
          <w:p w14:paraId="0D0012CF">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0DED4189">
            <w:pPr>
              <w:widowControl/>
              <w:kinsoku w:val="0"/>
              <w:autoSpaceDE w:val="0"/>
              <w:autoSpaceDN w:val="0"/>
              <w:adjustRightInd w:val="0"/>
              <w:snapToGrid w:val="0"/>
              <w:spacing w:line="360" w:lineRule="auto"/>
              <w:jc w:val="left"/>
              <w:textAlignment w:val="baseline"/>
              <w:rPr>
                <w:rFonts w:ascii="仿宋" w:hAnsi="仿宋" w:eastAsia="仿宋" w:cs="仿宋"/>
                <w:snapToGrid w:val="0"/>
                <w:color w:val="000000"/>
                <w:kern w:val="0"/>
                <w:szCs w:val="21"/>
                <w:lang w:bidi="ar"/>
              </w:rPr>
            </w:pPr>
            <w:r>
              <w:rPr>
                <w:rFonts w:hint="eastAsia" w:ascii="仿宋" w:hAnsi="仿宋" w:eastAsia="仿宋" w:cs="仿宋"/>
                <w:snapToGrid w:val="0"/>
                <w:color w:val="000000"/>
                <w:kern w:val="0"/>
                <w:szCs w:val="21"/>
                <w:lang w:bidi="ar"/>
              </w:rPr>
              <w:t>检查</w:t>
            </w:r>
          </w:p>
          <w:p w14:paraId="57F83BA7">
            <w:pPr>
              <w:widowControl/>
              <w:kinsoku w:val="0"/>
              <w:autoSpaceDE w:val="0"/>
              <w:autoSpaceDN w:val="0"/>
              <w:adjustRightInd w:val="0"/>
              <w:snapToGrid w:val="0"/>
              <w:spacing w:line="360" w:lineRule="auto"/>
              <w:jc w:val="left"/>
              <w:textAlignment w:val="baseline"/>
              <w:rPr>
                <w:rFonts w:ascii="仿宋" w:hAnsi="仿宋" w:eastAsia="仿宋" w:cs="仿宋"/>
                <w:snapToGrid w:val="0"/>
                <w:color w:val="000000"/>
                <w:kern w:val="0"/>
                <w:szCs w:val="21"/>
                <w:lang w:bidi="ar"/>
              </w:rPr>
            </w:pPr>
            <w:r>
              <w:rPr>
                <w:rFonts w:hint="eastAsia" w:ascii="仿宋" w:hAnsi="仿宋" w:eastAsia="仿宋" w:cs="仿宋"/>
                <w:snapToGrid w:val="0"/>
                <w:color w:val="000000"/>
                <w:kern w:val="0"/>
                <w:szCs w:val="21"/>
                <w:lang w:bidi="ar"/>
              </w:rPr>
              <w:t>与整</w:t>
            </w:r>
          </w:p>
          <w:p w14:paraId="7CA17CE4">
            <w:pPr>
              <w:widowControl/>
              <w:kinsoku w:val="0"/>
              <w:autoSpaceDE w:val="0"/>
              <w:autoSpaceDN w:val="0"/>
              <w:adjustRightInd w:val="0"/>
              <w:snapToGrid w:val="0"/>
              <w:spacing w:line="360" w:lineRule="auto"/>
              <w:jc w:val="left"/>
              <w:textAlignment w:val="baseline"/>
              <w:rPr>
                <w:rFonts w:ascii="仿宋" w:hAnsi="仿宋" w:eastAsia="仿宋" w:cs="仿宋"/>
                <w:szCs w:val="21"/>
              </w:rPr>
            </w:pPr>
            <w:r>
              <w:rPr>
                <w:rFonts w:hint="eastAsia" w:ascii="仿宋" w:hAnsi="仿宋" w:eastAsia="仿宋" w:cs="仿宋"/>
                <w:snapToGrid w:val="0"/>
                <w:color w:val="000000"/>
                <w:kern w:val="0"/>
                <w:szCs w:val="21"/>
                <w:lang w:bidi="ar"/>
              </w:rPr>
              <w:t>改</w:t>
            </w:r>
          </w:p>
          <w:p w14:paraId="2824B16A">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1F1716FF">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2F318F82">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7982711D">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69CB0FFF">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367B17DE">
            <w:pPr>
              <w:widowControl/>
              <w:kinsoku w:val="0"/>
              <w:autoSpaceDE w:val="0"/>
              <w:autoSpaceDN w:val="0"/>
              <w:adjustRightInd w:val="0"/>
              <w:snapToGrid w:val="0"/>
              <w:spacing w:before="65" w:line="360" w:lineRule="auto"/>
              <w:ind w:left="135"/>
              <w:jc w:val="center"/>
              <w:textAlignment w:val="baseline"/>
              <w:rPr>
                <w:rFonts w:ascii="仿宋" w:hAnsi="仿宋" w:eastAsia="仿宋" w:cs="仿宋"/>
                <w:szCs w:val="21"/>
              </w:rPr>
            </w:pPr>
          </w:p>
        </w:tc>
        <w:tc>
          <w:tcPr>
            <w:tcW w:w="1484" w:type="dxa"/>
            <w:vAlign w:val="center"/>
          </w:tcPr>
          <w:p w14:paraId="23A810C4">
            <w:pPr>
              <w:widowControl/>
              <w:kinsoku w:val="0"/>
              <w:autoSpaceDE w:val="0"/>
              <w:autoSpaceDN w:val="0"/>
              <w:adjustRightInd w:val="0"/>
              <w:snapToGrid w:val="0"/>
              <w:spacing w:before="65"/>
              <w:jc w:val="center"/>
              <w:textAlignment w:val="baseline"/>
              <w:rPr>
                <w:rFonts w:ascii="仿宋" w:hAnsi="仿宋" w:eastAsia="仿宋" w:cs="仿宋"/>
                <w:spacing w:val="-2"/>
                <w:szCs w:val="21"/>
              </w:rPr>
            </w:pPr>
            <w:r>
              <w:rPr>
                <w:rFonts w:hint="eastAsia" w:ascii="仿宋" w:hAnsi="仿宋" w:eastAsia="仿宋" w:cs="仿宋"/>
                <w:spacing w:val="-2"/>
                <w:szCs w:val="21"/>
              </w:rPr>
              <w:t>发现问题及</w:t>
            </w:r>
          </w:p>
          <w:p w14:paraId="2CE33755">
            <w:pPr>
              <w:widowControl/>
              <w:kinsoku w:val="0"/>
              <w:autoSpaceDE w:val="0"/>
              <w:autoSpaceDN w:val="0"/>
              <w:adjustRightInd w:val="0"/>
              <w:snapToGrid w:val="0"/>
              <w:spacing w:before="65"/>
              <w:jc w:val="center"/>
              <w:textAlignment w:val="baseline"/>
              <w:rPr>
                <w:rFonts w:ascii="仿宋" w:hAnsi="仿宋" w:eastAsia="仿宋" w:cs="仿宋"/>
                <w:szCs w:val="21"/>
              </w:rPr>
            </w:pPr>
            <w:r>
              <w:rPr>
                <w:rFonts w:hint="eastAsia" w:ascii="仿宋" w:hAnsi="仿宋" w:eastAsia="仿宋" w:cs="仿宋"/>
                <w:spacing w:val="-2"/>
                <w:szCs w:val="21"/>
              </w:rPr>
              <w:t>时整改</w:t>
            </w:r>
          </w:p>
        </w:tc>
        <w:tc>
          <w:tcPr>
            <w:tcW w:w="7281" w:type="dxa"/>
            <w:vAlign w:val="center"/>
          </w:tcPr>
          <w:p w14:paraId="5B71D7C2">
            <w:pPr>
              <w:widowControl/>
              <w:kinsoku w:val="0"/>
              <w:autoSpaceDE w:val="0"/>
              <w:autoSpaceDN w:val="0"/>
              <w:adjustRightInd w:val="0"/>
              <w:snapToGrid w:val="0"/>
              <w:spacing w:before="121"/>
              <w:ind w:left="22" w:right="62" w:firstLine="12"/>
              <w:jc w:val="center"/>
              <w:textAlignment w:val="baseline"/>
              <w:rPr>
                <w:rFonts w:ascii="仿宋" w:hAnsi="仿宋" w:eastAsia="仿宋" w:cs="仿宋"/>
                <w:szCs w:val="21"/>
              </w:rPr>
            </w:pPr>
            <w:r>
              <w:rPr>
                <w:rFonts w:hint="eastAsia" w:ascii="仿宋" w:hAnsi="仿宋" w:eastAsia="仿宋" w:cs="仿宋"/>
                <w:spacing w:val="-2"/>
                <w:szCs w:val="21"/>
              </w:rPr>
              <w:t>安保公司各部均有对各区域防火安全责任，在日常工作要做到及时发现及时整改。</w:t>
            </w:r>
          </w:p>
        </w:tc>
      </w:tr>
      <w:tr w14:paraId="66995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37E67ECD">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84" w:type="dxa"/>
            <w:vAlign w:val="center"/>
          </w:tcPr>
          <w:p w14:paraId="648891DC">
            <w:pPr>
              <w:widowControl/>
              <w:kinsoku w:val="0"/>
              <w:autoSpaceDE w:val="0"/>
              <w:autoSpaceDN w:val="0"/>
              <w:adjustRightInd w:val="0"/>
              <w:snapToGrid w:val="0"/>
              <w:spacing w:before="65"/>
              <w:jc w:val="center"/>
              <w:textAlignment w:val="baseline"/>
              <w:rPr>
                <w:rFonts w:ascii="仿宋" w:hAnsi="仿宋" w:eastAsia="仿宋" w:cs="仿宋"/>
                <w:spacing w:val="-1"/>
                <w:szCs w:val="21"/>
              </w:rPr>
            </w:pPr>
            <w:r>
              <w:rPr>
                <w:rFonts w:hint="eastAsia" w:ascii="仿宋" w:hAnsi="仿宋" w:eastAsia="仿宋" w:cs="仿宋"/>
                <w:spacing w:val="-1"/>
                <w:szCs w:val="21"/>
              </w:rPr>
              <w:t>每日进行防火</w:t>
            </w:r>
          </w:p>
          <w:p w14:paraId="34D8D1C1">
            <w:pPr>
              <w:widowControl/>
              <w:kinsoku w:val="0"/>
              <w:autoSpaceDE w:val="0"/>
              <w:autoSpaceDN w:val="0"/>
              <w:adjustRightInd w:val="0"/>
              <w:snapToGrid w:val="0"/>
              <w:spacing w:before="65"/>
              <w:jc w:val="center"/>
              <w:textAlignment w:val="baseline"/>
              <w:rPr>
                <w:rFonts w:ascii="仿宋" w:hAnsi="仿宋" w:eastAsia="仿宋" w:cs="仿宋"/>
                <w:szCs w:val="21"/>
              </w:rPr>
            </w:pPr>
            <w:r>
              <w:rPr>
                <w:rFonts w:hint="eastAsia" w:ascii="仿宋" w:hAnsi="仿宋" w:eastAsia="仿宋" w:cs="仿宋"/>
                <w:spacing w:val="-1"/>
                <w:szCs w:val="21"/>
              </w:rPr>
              <w:t>检查并记录</w:t>
            </w:r>
          </w:p>
        </w:tc>
        <w:tc>
          <w:tcPr>
            <w:tcW w:w="7281" w:type="dxa"/>
            <w:vAlign w:val="center"/>
          </w:tcPr>
          <w:p w14:paraId="0FA2949D">
            <w:pPr>
              <w:widowControl/>
              <w:kinsoku w:val="0"/>
              <w:autoSpaceDE w:val="0"/>
              <w:autoSpaceDN w:val="0"/>
              <w:adjustRightInd w:val="0"/>
              <w:snapToGrid w:val="0"/>
              <w:spacing w:before="121"/>
              <w:ind w:left="23" w:right="80" w:hanging="1"/>
              <w:jc w:val="center"/>
              <w:textAlignment w:val="baseline"/>
              <w:rPr>
                <w:rFonts w:ascii="仿宋" w:hAnsi="仿宋" w:eastAsia="仿宋" w:cs="仿宋"/>
                <w:szCs w:val="21"/>
              </w:rPr>
            </w:pPr>
            <w:r>
              <w:rPr>
                <w:rFonts w:hint="eastAsia" w:ascii="仿宋" w:hAnsi="仿宋" w:eastAsia="仿宋" w:cs="仿宋"/>
                <w:spacing w:val="-2"/>
                <w:szCs w:val="21"/>
              </w:rPr>
              <w:t>每日对各部位进行防火安全巡查，保证疏散通道、</w:t>
            </w:r>
            <w:r>
              <w:rPr>
                <w:rFonts w:hint="eastAsia" w:ascii="仿宋" w:hAnsi="仿宋" w:eastAsia="仿宋" w:cs="仿宋"/>
                <w:spacing w:val="9"/>
                <w:szCs w:val="21"/>
              </w:rPr>
              <w:t xml:space="preserve"> </w:t>
            </w:r>
            <w:r>
              <w:rPr>
                <w:rFonts w:hint="eastAsia" w:ascii="仿宋" w:hAnsi="仿宋" w:eastAsia="仿宋" w:cs="仿宋"/>
                <w:spacing w:val="-3"/>
                <w:szCs w:val="21"/>
              </w:rPr>
              <w:t>安全出口畅通；并做好巡查记录。</w:t>
            </w:r>
          </w:p>
        </w:tc>
      </w:tr>
      <w:tr w14:paraId="1AE6C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076A9D81">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84" w:type="dxa"/>
            <w:vAlign w:val="center"/>
          </w:tcPr>
          <w:p w14:paraId="3A1359ED">
            <w:pPr>
              <w:widowControl/>
              <w:kinsoku w:val="0"/>
              <w:autoSpaceDE w:val="0"/>
              <w:autoSpaceDN w:val="0"/>
              <w:adjustRightInd w:val="0"/>
              <w:snapToGrid w:val="0"/>
              <w:spacing w:before="65"/>
              <w:jc w:val="center"/>
              <w:textAlignment w:val="baseline"/>
              <w:rPr>
                <w:rFonts w:ascii="仿宋" w:hAnsi="仿宋" w:eastAsia="仿宋" w:cs="仿宋"/>
                <w:szCs w:val="21"/>
              </w:rPr>
            </w:pPr>
            <w:r>
              <w:rPr>
                <w:rFonts w:hint="eastAsia" w:ascii="仿宋" w:hAnsi="仿宋" w:eastAsia="仿宋" w:cs="仿宋"/>
                <w:spacing w:val="-2"/>
                <w:szCs w:val="21"/>
              </w:rPr>
              <w:t>保修记录</w:t>
            </w:r>
          </w:p>
        </w:tc>
        <w:tc>
          <w:tcPr>
            <w:tcW w:w="7281" w:type="dxa"/>
            <w:vAlign w:val="center"/>
          </w:tcPr>
          <w:p w14:paraId="7B3027A1">
            <w:pPr>
              <w:widowControl/>
              <w:kinsoku w:val="0"/>
              <w:autoSpaceDE w:val="0"/>
              <w:autoSpaceDN w:val="0"/>
              <w:adjustRightInd w:val="0"/>
              <w:snapToGrid w:val="0"/>
              <w:spacing w:before="121"/>
              <w:ind w:left="28" w:right="63" w:hanging="5"/>
              <w:jc w:val="center"/>
              <w:textAlignment w:val="baseline"/>
              <w:rPr>
                <w:rFonts w:ascii="仿宋" w:hAnsi="仿宋" w:eastAsia="仿宋" w:cs="仿宋"/>
                <w:szCs w:val="21"/>
              </w:rPr>
            </w:pPr>
            <w:r>
              <w:rPr>
                <w:rFonts w:hint="eastAsia" w:ascii="仿宋" w:hAnsi="仿宋" w:eastAsia="仿宋" w:cs="仿宋"/>
                <w:spacing w:val="-1"/>
                <w:szCs w:val="21"/>
              </w:rPr>
              <w:t>要设立报修记录，做到隐患发现有报修、隐</w:t>
            </w:r>
            <w:r>
              <w:rPr>
                <w:rFonts w:hint="eastAsia" w:ascii="仿宋" w:hAnsi="仿宋" w:eastAsia="仿宋" w:cs="仿宋"/>
                <w:spacing w:val="-3"/>
                <w:szCs w:val="21"/>
              </w:rPr>
              <w:t>患消除有反馈。</w:t>
            </w:r>
          </w:p>
        </w:tc>
      </w:tr>
      <w:tr w14:paraId="609A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jc w:val="center"/>
        </w:trPr>
        <w:tc>
          <w:tcPr>
            <w:tcW w:w="630" w:type="dxa"/>
            <w:vMerge w:val="continue"/>
            <w:tcBorders>
              <w:top w:val="nil"/>
              <w:bottom w:val="nil"/>
            </w:tcBorders>
            <w:vAlign w:val="center"/>
          </w:tcPr>
          <w:p w14:paraId="7C6D0F15">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84" w:type="dxa"/>
            <w:vAlign w:val="center"/>
          </w:tcPr>
          <w:p w14:paraId="709D0A6C">
            <w:pPr>
              <w:widowControl/>
              <w:kinsoku w:val="0"/>
              <w:autoSpaceDE w:val="0"/>
              <w:autoSpaceDN w:val="0"/>
              <w:adjustRightInd w:val="0"/>
              <w:snapToGrid w:val="0"/>
              <w:spacing w:before="65"/>
              <w:jc w:val="center"/>
              <w:textAlignment w:val="baseline"/>
              <w:rPr>
                <w:rFonts w:ascii="仿宋" w:hAnsi="仿宋" w:eastAsia="仿宋" w:cs="仿宋"/>
                <w:szCs w:val="21"/>
              </w:rPr>
            </w:pPr>
            <w:r>
              <w:rPr>
                <w:rFonts w:hint="eastAsia" w:ascii="仿宋" w:hAnsi="仿宋" w:eastAsia="仿宋" w:cs="仿宋"/>
                <w:spacing w:val="-1"/>
                <w:szCs w:val="21"/>
              </w:rPr>
              <w:t>消防隐患</w:t>
            </w:r>
          </w:p>
        </w:tc>
        <w:tc>
          <w:tcPr>
            <w:tcW w:w="7281" w:type="dxa"/>
            <w:vAlign w:val="center"/>
          </w:tcPr>
          <w:p w14:paraId="6519ABD8">
            <w:pPr>
              <w:widowControl/>
              <w:kinsoku w:val="0"/>
              <w:autoSpaceDE w:val="0"/>
              <w:autoSpaceDN w:val="0"/>
              <w:adjustRightInd w:val="0"/>
              <w:snapToGrid w:val="0"/>
              <w:spacing w:before="123"/>
              <w:ind w:left="19" w:right="64" w:hanging="1"/>
              <w:jc w:val="center"/>
              <w:textAlignment w:val="baseline"/>
              <w:rPr>
                <w:rFonts w:ascii="仿宋" w:hAnsi="仿宋" w:eastAsia="仿宋" w:cs="仿宋"/>
                <w:szCs w:val="21"/>
              </w:rPr>
            </w:pPr>
            <w:r>
              <w:rPr>
                <w:rFonts w:hint="eastAsia" w:ascii="仿宋" w:hAnsi="仿宋" w:eastAsia="仿宋" w:cs="仿宋"/>
                <w:spacing w:val="-1"/>
                <w:szCs w:val="21"/>
              </w:rPr>
              <w:t>对各科室报修的消防安全隐患，安保公司</w:t>
            </w:r>
            <w:r>
              <w:rPr>
                <w:rFonts w:hint="eastAsia" w:ascii="仿宋" w:hAnsi="仿宋" w:eastAsia="仿宋" w:cs="仿宋"/>
                <w:spacing w:val="-2"/>
                <w:szCs w:val="21"/>
              </w:rPr>
              <w:t>要引起足够重视，立即安排整改，以免发生火灾。</w:t>
            </w:r>
          </w:p>
        </w:tc>
      </w:tr>
      <w:tr w14:paraId="2C721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jc w:val="center"/>
        </w:trPr>
        <w:tc>
          <w:tcPr>
            <w:tcW w:w="630" w:type="dxa"/>
            <w:vMerge w:val="continue"/>
            <w:tcBorders>
              <w:top w:val="nil"/>
            </w:tcBorders>
            <w:vAlign w:val="center"/>
          </w:tcPr>
          <w:p w14:paraId="5EBA7D16">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84" w:type="dxa"/>
            <w:vAlign w:val="center"/>
          </w:tcPr>
          <w:p w14:paraId="5CF8AB4D">
            <w:pPr>
              <w:widowControl/>
              <w:kinsoku w:val="0"/>
              <w:autoSpaceDE w:val="0"/>
              <w:autoSpaceDN w:val="0"/>
              <w:adjustRightInd w:val="0"/>
              <w:snapToGrid w:val="0"/>
              <w:spacing w:before="65" w:line="360" w:lineRule="auto"/>
              <w:ind w:firstLine="208" w:firstLineChars="100"/>
              <w:textAlignment w:val="baseline"/>
              <w:rPr>
                <w:rFonts w:ascii="仿宋" w:hAnsi="仿宋" w:eastAsia="仿宋" w:cs="仿宋"/>
                <w:spacing w:val="-1"/>
                <w:szCs w:val="21"/>
              </w:rPr>
            </w:pPr>
            <w:r>
              <w:rPr>
                <w:rFonts w:hint="eastAsia" w:ascii="仿宋" w:hAnsi="仿宋" w:eastAsia="仿宋" w:cs="仿宋"/>
                <w:spacing w:val="-1"/>
                <w:szCs w:val="21"/>
              </w:rPr>
              <w:t>安全隐患</w:t>
            </w:r>
          </w:p>
          <w:p w14:paraId="3E1F9D22">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1"/>
                <w:szCs w:val="21"/>
              </w:rPr>
              <w:t>漏洞处理</w:t>
            </w:r>
          </w:p>
        </w:tc>
        <w:tc>
          <w:tcPr>
            <w:tcW w:w="7281" w:type="dxa"/>
            <w:vAlign w:val="center"/>
          </w:tcPr>
          <w:p w14:paraId="433D65C6">
            <w:pPr>
              <w:widowControl/>
              <w:kinsoku w:val="0"/>
              <w:autoSpaceDE w:val="0"/>
              <w:autoSpaceDN w:val="0"/>
              <w:adjustRightInd w:val="0"/>
              <w:snapToGrid w:val="0"/>
              <w:spacing w:before="123" w:line="360" w:lineRule="auto"/>
              <w:ind w:left="19" w:right="14" w:firstLine="4"/>
              <w:jc w:val="center"/>
              <w:textAlignment w:val="baseline"/>
              <w:rPr>
                <w:rFonts w:ascii="仿宋" w:hAnsi="仿宋" w:eastAsia="仿宋" w:cs="仿宋"/>
                <w:szCs w:val="21"/>
              </w:rPr>
            </w:pPr>
            <w:r>
              <w:rPr>
                <w:rFonts w:hint="eastAsia" w:ascii="仿宋" w:hAnsi="仿宋" w:eastAsia="仿宋" w:cs="仿宋"/>
                <w:spacing w:val="-1"/>
                <w:szCs w:val="21"/>
              </w:rPr>
              <w:t>院方各科室门报修的安全隐患漏洞维修</w:t>
            </w:r>
            <w:r>
              <w:rPr>
                <w:rFonts w:hint="eastAsia" w:ascii="仿宋" w:hAnsi="仿宋" w:eastAsia="仿宋" w:cs="仿宋"/>
                <w:spacing w:val="-3"/>
                <w:szCs w:val="21"/>
              </w:rPr>
              <w:t>要及时跟踪解决，小修要在</w:t>
            </w:r>
            <w:r>
              <w:rPr>
                <w:rFonts w:hint="eastAsia" w:ascii="仿宋" w:hAnsi="仿宋" w:eastAsia="仿宋" w:cs="仿宋"/>
                <w:spacing w:val="-17"/>
                <w:szCs w:val="21"/>
              </w:rPr>
              <w:t xml:space="preserve"> </w:t>
            </w:r>
            <w:r>
              <w:rPr>
                <w:rFonts w:hint="eastAsia" w:ascii="仿宋" w:hAnsi="仿宋" w:eastAsia="仿宋" w:cs="仿宋"/>
                <w:spacing w:val="-3"/>
                <w:szCs w:val="21"/>
              </w:rPr>
              <w:t>1</w:t>
            </w:r>
            <w:r>
              <w:rPr>
                <w:rFonts w:hint="eastAsia" w:ascii="仿宋" w:hAnsi="仿宋" w:eastAsia="仿宋" w:cs="仿宋"/>
                <w:spacing w:val="-41"/>
                <w:szCs w:val="21"/>
              </w:rPr>
              <w:t xml:space="preserve"> </w:t>
            </w:r>
            <w:r>
              <w:rPr>
                <w:rFonts w:hint="eastAsia" w:ascii="仿宋" w:hAnsi="仿宋" w:eastAsia="仿宋" w:cs="仿宋"/>
                <w:spacing w:val="-3"/>
                <w:szCs w:val="21"/>
              </w:rPr>
              <w:t>个工作日完成，中修</w:t>
            </w:r>
            <w:r>
              <w:rPr>
                <w:rFonts w:hint="eastAsia" w:ascii="仿宋" w:hAnsi="仿宋" w:eastAsia="仿宋" w:cs="仿宋"/>
                <w:spacing w:val="-41"/>
                <w:szCs w:val="21"/>
              </w:rPr>
              <w:t xml:space="preserve"> </w:t>
            </w:r>
            <w:r>
              <w:rPr>
                <w:rFonts w:hint="eastAsia" w:ascii="仿宋" w:hAnsi="仿宋" w:eastAsia="仿宋" w:cs="仿宋"/>
                <w:spacing w:val="-3"/>
                <w:szCs w:val="21"/>
              </w:rPr>
              <w:t>2</w:t>
            </w:r>
            <w:r>
              <w:rPr>
                <w:rFonts w:hint="eastAsia" w:ascii="仿宋" w:hAnsi="仿宋" w:eastAsia="仿宋" w:cs="仿宋"/>
                <w:szCs w:val="21"/>
              </w:rPr>
              <w:t xml:space="preserve"> </w:t>
            </w:r>
            <w:r>
              <w:rPr>
                <w:rFonts w:hint="eastAsia" w:ascii="仿宋" w:hAnsi="仿宋" w:eastAsia="仿宋" w:cs="仿宋"/>
                <w:spacing w:val="-3"/>
                <w:szCs w:val="21"/>
              </w:rPr>
              <w:t>个工作日内完成，紧急情况应急处理，整改实在有困难</w:t>
            </w:r>
            <w:r>
              <w:rPr>
                <w:rFonts w:hint="eastAsia" w:ascii="仿宋" w:hAnsi="仿宋" w:eastAsia="仿宋" w:cs="仿宋"/>
                <w:spacing w:val="-1"/>
                <w:szCs w:val="21"/>
              </w:rPr>
              <w:t>的立即报院方协调解决。</w:t>
            </w:r>
          </w:p>
        </w:tc>
      </w:tr>
      <w:tr w14:paraId="6502A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1" w:hRule="atLeast"/>
          <w:jc w:val="center"/>
        </w:trPr>
        <w:tc>
          <w:tcPr>
            <w:tcW w:w="630" w:type="dxa"/>
            <w:vAlign w:val="center"/>
          </w:tcPr>
          <w:p w14:paraId="23F22CEC">
            <w:pPr>
              <w:widowControl/>
              <w:jc w:val="left"/>
              <w:rPr>
                <w:rFonts w:ascii="仿宋" w:hAnsi="仿宋" w:eastAsia="仿宋" w:cs="仿宋"/>
                <w:snapToGrid w:val="0"/>
                <w:color w:val="000000"/>
                <w:kern w:val="0"/>
                <w:szCs w:val="21"/>
                <w:lang w:bidi="ar"/>
              </w:rPr>
            </w:pPr>
          </w:p>
          <w:p w14:paraId="2B99863F">
            <w:pPr>
              <w:widowControl/>
              <w:jc w:val="left"/>
              <w:rPr>
                <w:rFonts w:ascii="仿宋" w:hAnsi="仿宋" w:eastAsia="仿宋" w:cs="仿宋"/>
                <w:snapToGrid w:val="0"/>
                <w:color w:val="000000"/>
                <w:kern w:val="0"/>
                <w:szCs w:val="21"/>
                <w:lang w:bidi="ar"/>
              </w:rPr>
            </w:pPr>
            <w:r>
              <w:rPr>
                <w:rFonts w:hint="eastAsia" w:ascii="仿宋" w:hAnsi="仿宋" w:eastAsia="仿宋" w:cs="仿宋"/>
                <w:snapToGrid w:val="0"/>
                <w:color w:val="000000"/>
                <w:kern w:val="0"/>
                <w:szCs w:val="21"/>
                <w:lang w:bidi="ar"/>
              </w:rPr>
              <w:t>设备</w:t>
            </w:r>
          </w:p>
          <w:p w14:paraId="29D9E3FA">
            <w:pPr>
              <w:widowControl/>
              <w:jc w:val="left"/>
              <w:rPr>
                <w:rFonts w:ascii="仿宋" w:hAnsi="仿宋" w:eastAsia="仿宋" w:cs="仿宋"/>
                <w:szCs w:val="21"/>
              </w:rPr>
            </w:pPr>
            <w:r>
              <w:rPr>
                <w:rFonts w:hint="eastAsia" w:ascii="仿宋" w:hAnsi="仿宋" w:eastAsia="仿宋" w:cs="仿宋"/>
                <w:snapToGrid w:val="0"/>
                <w:color w:val="000000"/>
                <w:kern w:val="0"/>
                <w:szCs w:val="21"/>
                <w:lang w:bidi="ar"/>
              </w:rPr>
              <w:t xml:space="preserve">维护 </w:t>
            </w:r>
          </w:p>
          <w:p w14:paraId="5C98AC3A">
            <w:pPr>
              <w:widowControl/>
              <w:jc w:val="left"/>
              <w:rPr>
                <w:rFonts w:ascii="仿宋" w:hAnsi="仿宋" w:eastAsia="仿宋" w:cs="仿宋"/>
                <w:snapToGrid w:val="0"/>
                <w:color w:val="000000"/>
                <w:kern w:val="0"/>
                <w:szCs w:val="21"/>
                <w:lang w:bidi="ar"/>
              </w:rPr>
            </w:pPr>
            <w:r>
              <w:rPr>
                <w:rFonts w:hint="eastAsia" w:ascii="仿宋" w:hAnsi="仿宋" w:eastAsia="仿宋" w:cs="仿宋"/>
                <w:snapToGrid w:val="0"/>
                <w:color w:val="000000"/>
                <w:kern w:val="0"/>
                <w:szCs w:val="21"/>
                <w:lang w:bidi="ar"/>
              </w:rPr>
              <w:t>与保</w:t>
            </w:r>
          </w:p>
          <w:p w14:paraId="701E60A3">
            <w:pPr>
              <w:widowControl/>
              <w:jc w:val="left"/>
              <w:rPr>
                <w:rFonts w:ascii="仿宋" w:hAnsi="仿宋" w:eastAsia="仿宋" w:cs="仿宋"/>
                <w:szCs w:val="21"/>
              </w:rPr>
            </w:pPr>
            <w:r>
              <w:rPr>
                <w:rFonts w:hint="eastAsia" w:ascii="仿宋" w:hAnsi="仿宋" w:eastAsia="仿宋" w:cs="仿宋"/>
                <w:snapToGrid w:val="0"/>
                <w:color w:val="000000"/>
                <w:kern w:val="0"/>
                <w:szCs w:val="21"/>
                <w:lang w:bidi="ar"/>
              </w:rPr>
              <w:t>养</w:t>
            </w:r>
          </w:p>
          <w:p w14:paraId="6FD86212">
            <w:pPr>
              <w:widowControl/>
              <w:kinsoku w:val="0"/>
              <w:autoSpaceDE w:val="0"/>
              <w:autoSpaceDN w:val="0"/>
              <w:adjustRightInd w:val="0"/>
              <w:snapToGrid w:val="0"/>
              <w:spacing w:before="65" w:line="360" w:lineRule="auto"/>
              <w:ind w:right="230"/>
              <w:jc w:val="center"/>
              <w:textAlignment w:val="baseline"/>
              <w:rPr>
                <w:rFonts w:ascii="仿宋" w:hAnsi="仿宋" w:eastAsia="仿宋" w:cs="仿宋"/>
                <w:szCs w:val="21"/>
              </w:rPr>
            </w:pPr>
          </w:p>
        </w:tc>
        <w:tc>
          <w:tcPr>
            <w:tcW w:w="1484" w:type="dxa"/>
            <w:vAlign w:val="center"/>
          </w:tcPr>
          <w:p w14:paraId="210A3A2A">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1"/>
                <w:szCs w:val="21"/>
              </w:rPr>
              <w:t>保障消防设施器材的完好</w:t>
            </w:r>
          </w:p>
        </w:tc>
        <w:tc>
          <w:tcPr>
            <w:tcW w:w="7281" w:type="dxa"/>
            <w:vAlign w:val="center"/>
          </w:tcPr>
          <w:p w14:paraId="13C70AEE">
            <w:pPr>
              <w:widowControl/>
              <w:kinsoku w:val="0"/>
              <w:autoSpaceDE w:val="0"/>
              <w:autoSpaceDN w:val="0"/>
              <w:adjustRightInd w:val="0"/>
              <w:snapToGrid w:val="0"/>
              <w:spacing w:before="124" w:line="360" w:lineRule="auto"/>
              <w:ind w:left="19" w:firstLine="3"/>
              <w:jc w:val="center"/>
              <w:textAlignment w:val="baseline"/>
              <w:rPr>
                <w:rFonts w:ascii="仿宋" w:hAnsi="仿宋" w:eastAsia="仿宋" w:cs="仿宋"/>
                <w:szCs w:val="21"/>
              </w:rPr>
            </w:pPr>
            <w:r>
              <w:rPr>
                <w:rFonts w:hint="eastAsia" w:ascii="仿宋" w:hAnsi="仿宋" w:eastAsia="仿宋" w:cs="仿宋"/>
                <w:spacing w:val="-5"/>
                <w:szCs w:val="21"/>
              </w:rPr>
              <w:t>维保单位要对消防设施设备、器材定期维护，确保消防</w:t>
            </w:r>
            <w:r>
              <w:rPr>
                <w:rFonts w:hint="eastAsia" w:ascii="仿宋" w:hAnsi="仿宋" w:eastAsia="仿宋" w:cs="仿宋"/>
                <w:spacing w:val="-10"/>
                <w:szCs w:val="21"/>
              </w:rPr>
              <w:t>设施，器材良好运行和有效使用。灭火器材</w:t>
            </w:r>
            <w:r>
              <w:rPr>
                <w:rFonts w:hint="eastAsia" w:ascii="仿宋" w:hAnsi="仿宋" w:eastAsia="仿宋" w:cs="仿宋"/>
                <w:spacing w:val="-11"/>
                <w:szCs w:val="21"/>
              </w:rPr>
              <w:t>需要维修时，</w:t>
            </w:r>
            <w:r>
              <w:rPr>
                <w:rFonts w:hint="eastAsia" w:ascii="仿宋" w:hAnsi="仿宋" w:eastAsia="仿宋" w:cs="仿宋"/>
                <w:szCs w:val="21"/>
              </w:rPr>
              <w:t xml:space="preserve"> </w:t>
            </w:r>
            <w:r>
              <w:rPr>
                <w:rFonts w:hint="eastAsia" w:ascii="仿宋" w:hAnsi="仿宋" w:eastAsia="仿宋" w:cs="仿宋"/>
                <w:spacing w:val="-5"/>
                <w:szCs w:val="21"/>
              </w:rPr>
              <w:t>物业公司要积极配合。</w:t>
            </w:r>
          </w:p>
        </w:tc>
      </w:tr>
    </w:tbl>
    <w:p w14:paraId="47721B25">
      <w:pPr>
        <w:pStyle w:val="2"/>
        <w:widowControl/>
        <w:kinsoku w:val="0"/>
        <w:autoSpaceDE w:val="0"/>
        <w:autoSpaceDN w:val="0"/>
        <w:adjustRightInd w:val="0"/>
        <w:snapToGrid w:val="0"/>
        <w:spacing w:line="360" w:lineRule="auto"/>
        <w:textAlignment w:val="baseline"/>
        <w:rPr>
          <w:rFonts w:ascii="仿宋" w:hAnsi="仿宋" w:eastAsia="仿宋" w:cs="仿宋"/>
          <w:spacing w:val="-2"/>
          <w:sz w:val="21"/>
          <w:szCs w:val="21"/>
          <w:lang w:eastAsia="zh-CN"/>
        </w:rPr>
      </w:pPr>
    </w:p>
    <w:p w14:paraId="2A305F32">
      <w:pPr>
        <w:pStyle w:val="2"/>
        <w:widowControl/>
        <w:kinsoku w:val="0"/>
        <w:autoSpaceDE w:val="0"/>
        <w:autoSpaceDN w:val="0"/>
        <w:adjustRightInd w:val="0"/>
        <w:snapToGrid w:val="0"/>
        <w:spacing w:line="360" w:lineRule="auto"/>
        <w:textAlignment w:val="baseline"/>
        <w:rPr>
          <w:rFonts w:ascii="仿宋" w:hAnsi="仿宋" w:eastAsia="仿宋" w:cs="仿宋"/>
          <w:spacing w:val="-2"/>
          <w:sz w:val="21"/>
          <w:szCs w:val="21"/>
          <w:lang w:eastAsia="zh-CN"/>
        </w:rPr>
      </w:pPr>
      <w:r>
        <w:rPr>
          <w:rFonts w:hint="eastAsia" w:ascii="仿宋" w:hAnsi="仿宋" w:eastAsia="仿宋" w:cs="仿宋"/>
          <w:spacing w:val="-2"/>
          <w:sz w:val="21"/>
          <w:szCs w:val="21"/>
          <w:lang w:eastAsia="zh-CN"/>
        </w:rPr>
        <w:t>1.3、道路管理</w:t>
      </w:r>
    </w:p>
    <w:tbl>
      <w:tblPr>
        <w:tblStyle w:val="9"/>
        <w:tblW w:w="93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70"/>
        <w:gridCol w:w="7254"/>
      </w:tblGrid>
      <w:tr w14:paraId="7E911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jc w:val="center"/>
        </w:trPr>
        <w:tc>
          <w:tcPr>
            <w:tcW w:w="675" w:type="dxa"/>
            <w:vMerge w:val="restart"/>
            <w:tcBorders>
              <w:bottom w:val="nil"/>
            </w:tcBorders>
            <w:vAlign w:val="center"/>
          </w:tcPr>
          <w:p w14:paraId="76FA737F">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07C9F70E">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138A921B">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人员</w:t>
            </w:r>
          </w:p>
          <w:p w14:paraId="3796ADD9">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要求</w:t>
            </w:r>
          </w:p>
        </w:tc>
        <w:tc>
          <w:tcPr>
            <w:tcW w:w="1470" w:type="dxa"/>
            <w:vAlign w:val="center"/>
          </w:tcPr>
          <w:p w14:paraId="3E4F8862">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熟悉院内</w:t>
            </w:r>
          </w:p>
          <w:p w14:paraId="6D65F9ED">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车位情况</w:t>
            </w:r>
          </w:p>
        </w:tc>
        <w:tc>
          <w:tcPr>
            <w:tcW w:w="7254" w:type="dxa"/>
            <w:vAlign w:val="center"/>
          </w:tcPr>
          <w:p w14:paraId="27B46A55">
            <w:pPr>
              <w:widowControl/>
              <w:kinsoku w:val="0"/>
              <w:autoSpaceDE w:val="0"/>
              <w:autoSpaceDN w:val="0"/>
              <w:adjustRightInd w:val="0"/>
              <w:snapToGrid w:val="0"/>
              <w:spacing w:before="122" w:line="360" w:lineRule="auto"/>
              <w:ind w:right="61" w:firstLine="412" w:firstLineChars="200"/>
              <w:jc w:val="center"/>
              <w:textAlignment w:val="baseline"/>
              <w:rPr>
                <w:rFonts w:ascii="仿宋" w:hAnsi="仿宋" w:eastAsia="仿宋" w:cs="仿宋"/>
                <w:szCs w:val="21"/>
              </w:rPr>
            </w:pPr>
            <w:r>
              <w:rPr>
                <w:rFonts w:hint="eastAsia" w:ascii="仿宋" w:hAnsi="仿宋" w:eastAsia="仿宋" w:cs="仿宋"/>
                <w:spacing w:val="-2"/>
                <w:szCs w:val="21"/>
              </w:rPr>
              <w:t>熟悉物业管理区域的车辆流通情况、车位情况，</w:t>
            </w:r>
            <w:r>
              <w:rPr>
                <w:rFonts w:hint="eastAsia" w:ascii="仿宋" w:hAnsi="仿宋" w:eastAsia="仿宋" w:cs="仿宋"/>
                <w:spacing w:val="3"/>
                <w:szCs w:val="21"/>
              </w:rPr>
              <w:t xml:space="preserve"> </w:t>
            </w:r>
            <w:r>
              <w:rPr>
                <w:rFonts w:hint="eastAsia" w:ascii="仿宋" w:hAnsi="仿宋" w:eastAsia="仿宋" w:cs="仿宋"/>
                <w:spacing w:val="-2"/>
                <w:szCs w:val="21"/>
              </w:rPr>
              <w:t>全力引导。</w:t>
            </w:r>
          </w:p>
        </w:tc>
      </w:tr>
      <w:tr w14:paraId="0D579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675" w:type="dxa"/>
            <w:vMerge w:val="continue"/>
            <w:tcBorders>
              <w:top w:val="nil"/>
              <w:bottom w:val="nil"/>
            </w:tcBorders>
            <w:vAlign w:val="center"/>
          </w:tcPr>
          <w:p w14:paraId="601FF9E3">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70" w:type="dxa"/>
            <w:vAlign w:val="center"/>
          </w:tcPr>
          <w:p w14:paraId="3E7DC27E">
            <w:pPr>
              <w:widowControl/>
              <w:kinsoku w:val="0"/>
              <w:autoSpaceDE w:val="0"/>
              <w:autoSpaceDN w:val="0"/>
              <w:adjustRightInd w:val="0"/>
              <w:snapToGrid w:val="0"/>
              <w:spacing w:before="137"/>
              <w:jc w:val="center"/>
              <w:textAlignment w:val="baseline"/>
              <w:rPr>
                <w:rFonts w:ascii="仿宋" w:hAnsi="仿宋" w:eastAsia="仿宋" w:cs="仿宋"/>
                <w:spacing w:val="-2"/>
                <w:szCs w:val="21"/>
              </w:rPr>
            </w:pPr>
            <w:r>
              <w:rPr>
                <w:rFonts w:hint="eastAsia" w:ascii="仿宋" w:hAnsi="仿宋" w:eastAsia="仿宋" w:cs="仿宋"/>
                <w:spacing w:val="-2"/>
                <w:szCs w:val="21"/>
              </w:rPr>
              <w:t>实行值</w:t>
            </w:r>
          </w:p>
          <w:p w14:paraId="25CE4975">
            <w:pPr>
              <w:widowControl/>
              <w:kinsoku w:val="0"/>
              <w:autoSpaceDE w:val="0"/>
              <w:autoSpaceDN w:val="0"/>
              <w:adjustRightInd w:val="0"/>
              <w:snapToGrid w:val="0"/>
              <w:spacing w:before="137"/>
              <w:jc w:val="center"/>
              <w:textAlignment w:val="baseline"/>
              <w:rPr>
                <w:rFonts w:ascii="仿宋" w:hAnsi="仿宋" w:eastAsia="仿宋" w:cs="仿宋"/>
                <w:szCs w:val="21"/>
              </w:rPr>
            </w:pPr>
            <w:r>
              <w:rPr>
                <w:rFonts w:hint="eastAsia" w:ascii="仿宋" w:hAnsi="仿宋" w:eastAsia="仿宋" w:cs="仿宋"/>
                <w:spacing w:val="-2"/>
                <w:szCs w:val="21"/>
              </w:rPr>
              <w:t>班制度</w:t>
            </w:r>
          </w:p>
        </w:tc>
        <w:tc>
          <w:tcPr>
            <w:tcW w:w="7254" w:type="dxa"/>
            <w:vAlign w:val="center"/>
          </w:tcPr>
          <w:p w14:paraId="0F341F3D">
            <w:pPr>
              <w:widowControl/>
              <w:kinsoku w:val="0"/>
              <w:autoSpaceDE w:val="0"/>
              <w:autoSpaceDN w:val="0"/>
              <w:adjustRightInd w:val="0"/>
              <w:snapToGrid w:val="0"/>
              <w:spacing w:before="137" w:line="360" w:lineRule="auto"/>
              <w:ind w:left="124"/>
              <w:jc w:val="center"/>
              <w:textAlignment w:val="baseline"/>
              <w:rPr>
                <w:rFonts w:ascii="仿宋" w:hAnsi="仿宋" w:eastAsia="仿宋" w:cs="仿宋"/>
                <w:szCs w:val="21"/>
              </w:rPr>
            </w:pPr>
            <w:r>
              <w:rPr>
                <w:rFonts w:hint="eastAsia" w:ascii="仿宋" w:hAnsi="仿宋" w:eastAsia="仿宋" w:cs="仿宋"/>
                <w:spacing w:val="-3"/>
                <w:szCs w:val="21"/>
              </w:rPr>
              <w:t>实行</w:t>
            </w:r>
            <w:r>
              <w:rPr>
                <w:rFonts w:hint="eastAsia" w:ascii="仿宋" w:hAnsi="仿宋" w:eastAsia="仿宋" w:cs="仿宋"/>
                <w:spacing w:val="-43"/>
                <w:szCs w:val="21"/>
              </w:rPr>
              <w:t xml:space="preserve"> </w:t>
            </w:r>
            <w:r>
              <w:rPr>
                <w:rFonts w:hint="eastAsia" w:ascii="仿宋" w:hAnsi="仿宋" w:eastAsia="仿宋" w:cs="仿宋"/>
                <w:spacing w:val="-3"/>
                <w:szCs w:val="21"/>
              </w:rPr>
              <w:t>24小时轮流值班。</w:t>
            </w:r>
          </w:p>
        </w:tc>
      </w:tr>
      <w:tr w14:paraId="53C81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jc w:val="center"/>
        </w:trPr>
        <w:tc>
          <w:tcPr>
            <w:tcW w:w="675" w:type="dxa"/>
            <w:vMerge w:val="continue"/>
            <w:tcBorders>
              <w:top w:val="nil"/>
            </w:tcBorders>
            <w:vAlign w:val="center"/>
          </w:tcPr>
          <w:p w14:paraId="708B48B8">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70" w:type="dxa"/>
            <w:vAlign w:val="center"/>
          </w:tcPr>
          <w:p w14:paraId="3233E0A4">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着装制式</w:t>
            </w:r>
          </w:p>
        </w:tc>
        <w:tc>
          <w:tcPr>
            <w:tcW w:w="7254" w:type="dxa"/>
            <w:vAlign w:val="center"/>
          </w:tcPr>
          <w:p w14:paraId="582D77EE">
            <w:pPr>
              <w:widowControl/>
              <w:kinsoku w:val="0"/>
              <w:autoSpaceDE w:val="0"/>
              <w:autoSpaceDN w:val="0"/>
              <w:adjustRightInd w:val="0"/>
              <w:snapToGrid w:val="0"/>
              <w:spacing w:before="119" w:line="360" w:lineRule="auto"/>
              <w:ind w:left="19" w:right="16" w:firstLine="102"/>
              <w:jc w:val="center"/>
              <w:textAlignment w:val="baseline"/>
              <w:rPr>
                <w:rFonts w:ascii="仿宋" w:hAnsi="仿宋" w:eastAsia="仿宋" w:cs="仿宋"/>
                <w:szCs w:val="21"/>
              </w:rPr>
            </w:pPr>
            <w:r>
              <w:rPr>
                <w:rFonts w:hint="eastAsia" w:ascii="仿宋" w:hAnsi="仿宋" w:eastAsia="仿宋" w:cs="仿宋"/>
                <w:szCs w:val="21"/>
              </w:rPr>
              <w:t>按规定着装，佩带工作牌，对出入车辆按规定和</w:t>
            </w:r>
            <w:r>
              <w:rPr>
                <w:rFonts w:hint="eastAsia" w:ascii="仿宋" w:hAnsi="仿宋" w:eastAsia="仿宋" w:cs="仿宋"/>
                <w:spacing w:val="9"/>
                <w:szCs w:val="21"/>
              </w:rPr>
              <w:t xml:space="preserve"> </w:t>
            </w:r>
            <w:r>
              <w:rPr>
                <w:rFonts w:hint="eastAsia" w:ascii="仿宋" w:hAnsi="仿宋" w:eastAsia="仿宋" w:cs="仿宋"/>
                <w:spacing w:val="-1"/>
                <w:szCs w:val="21"/>
              </w:rPr>
              <w:t>程序指挥放行。</w:t>
            </w:r>
          </w:p>
        </w:tc>
      </w:tr>
      <w:tr w14:paraId="5658C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7" w:hRule="atLeast"/>
          <w:jc w:val="center"/>
        </w:trPr>
        <w:tc>
          <w:tcPr>
            <w:tcW w:w="675" w:type="dxa"/>
            <w:vMerge w:val="restart"/>
            <w:tcBorders>
              <w:bottom w:val="nil"/>
            </w:tcBorders>
            <w:vAlign w:val="center"/>
          </w:tcPr>
          <w:p w14:paraId="7AD35627">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040D0A03">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772142AC">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20396DC5">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635B5BFE">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75319FA5">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p w14:paraId="7C9B8891">
            <w:pPr>
              <w:widowControl/>
              <w:kinsoku w:val="0"/>
              <w:autoSpaceDE w:val="0"/>
              <w:autoSpaceDN w:val="0"/>
              <w:adjustRightInd w:val="0"/>
              <w:snapToGrid w:val="0"/>
              <w:spacing w:before="65" w:line="360" w:lineRule="auto"/>
              <w:ind w:right="12"/>
              <w:jc w:val="center"/>
              <w:textAlignment w:val="baseline"/>
              <w:rPr>
                <w:rFonts w:ascii="仿宋" w:hAnsi="仿宋" w:eastAsia="仿宋" w:cs="仿宋"/>
                <w:szCs w:val="21"/>
              </w:rPr>
            </w:pPr>
            <w:r>
              <w:rPr>
                <w:rFonts w:hint="eastAsia" w:ascii="仿宋" w:hAnsi="仿宋" w:eastAsia="仿宋" w:cs="仿宋"/>
                <w:szCs w:val="21"/>
              </w:rPr>
              <w:t>交通管理</w:t>
            </w:r>
          </w:p>
        </w:tc>
        <w:tc>
          <w:tcPr>
            <w:tcW w:w="1470" w:type="dxa"/>
            <w:vAlign w:val="center"/>
          </w:tcPr>
          <w:p w14:paraId="28F57E81">
            <w:pPr>
              <w:widowControl/>
              <w:kinsoku w:val="0"/>
              <w:autoSpaceDE w:val="0"/>
              <w:autoSpaceDN w:val="0"/>
              <w:adjustRightInd w:val="0"/>
              <w:snapToGrid w:val="0"/>
              <w:spacing w:before="65" w:line="360" w:lineRule="auto"/>
              <w:ind w:right="14"/>
              <w:jc w:val="center"/>
              <w:textAlignment w:val="baseline"/>
              <w:rPr>
                <w:rFonts w:ascii="仿宋" w:hAnsi="仿宋" w:eastAsia="仿宋" w:cs="仿宋"/>
                <w:spacing w:val="10"/>
                <w:szCs w:val="21"/>
              </w:rPr>
            </w:pPr>
            <w:r>
              <w:rPr>
                <w:rFonts w:hint="eastAsia" w:ascii="仿宋" w:hAnsi="仿宋" w:eastAsia="仿宋" w:cs="仿宋"/>
                <w:spacing w:val="10"/>
                <w:szCs w:val="21"/>
              </w:rPr>
              <w:t>停车场</w:t>
            </w:r>
          </w:p>
          <w:p w14:paraId="55A643A0">
            <w:pPr>
              <w:widowControl/>
              <w:kinsoku w:val="0"/>
              <w:autoSpaceDE w:val="0"/>
              <w:autoSpaceDN w:val="0"/>
              <w:adjustRightInd w:val="0"/>
              <w:snapToGrid w:val="0"/>
              <w:spacing w:before="65" w:line="360" w:lineRule="auto"/>
              <w:ind w:right="14"/>
              <w:jc w:val="center"/>
              <w:textAlignment w:val="baseline"/>
              <w:rPr>
                <w:rFonts w:ascii="仿宋" w:hAnsi="仿宋" w:eastAsia="仿宋" w:cs="仿宋"/>
                <w:szCs w:val="21"/>
              </w:rPr>
            </w:pPr>
            <w:r>
              <w:rPr>
                <w:rFonts w:hint="eastAsia" w:ascii="仿宋" w:hAnsi="仿宋" w:eastAsia="仿宋" w:cs="仿宋"/>
                <w:spacing w:val="10"/>
                <w:szCs w:val="21"/>
              </w:rPr>
              <w:t>管理制度</w:t>
            </w:r>
          </w:p>
        </w:tc>
        <w:tc>
          <w:tcPr>
            <w:tcW w:w="7254" w:type="dxa"/>
            <w:vAlign w:val="center"/>
          </w:tcPr>
          <w:p w14:paraId="6223C76E">
            <w:pPr>
              <w:widowControl/>
              <w:kinsoku w:val="0"/>
              <w:autoSpaceDE w:val="0"/>
              <w:autoSpaceDN w:val="0"/>
              <w:adjustRightInd w:val="0"/>
              <w:snapToGrid w:val="0"/>
              <w:spacing w:before="121" w:line="360" w:lineRule="auto"/>
              <w:ind w:left="19" w:firstLine="101"/>
              <w:jc w:val="center"/>
              <w:textAlignment w:val="baseline"/>
              <w:rPr>
                <w:rFonts w:ascii="仿宋" w:hAnsi="仿宋" w:eastAsia="仿宋" w:cs="仿宋"/>
                <w:szCs w:val="21"/>
              </w:rPr>
            </w:pPr>
            <w:r>
              <w:rPr>
                <w:rFonts w:hint="eastAsia" w:ascii="仿宋" w:hAnsi="仿宋" w:eastAsia="仿宋" w:cs="仿宋"/>
                <w:spacing w:val="8"/>
                <w:szCs w:val="21"/>
              </w:rPr>
              <w:t>建立并执行停车场管理制度和设施设备管理制</w:t>
            </w:r>
            <w:r>
              <w:rPr>
                <w:rFonts w:hint="eastAsia" w:ascii="仿宋" w:hAnsi="仿宋" w:eastAsia="仿宋" w:cs="仿宋"/>
                <w:spacing w:val="-6"/>
                <w:szCs w:val="21"/>
              </w:rPr>
              <w:t>度，严格执行进场车辆控制制度，超高车辆、易燃</w:t>
            </w:r>
            <w:r>
              <w:rPr>
                <w:rFonts w:hint="eastAsia" w:ascii="仿宋" w:hAnsi="仿宋" w:eastAsia="仿宋" w:cs="仿宋"/>
                <w:spacing w:val="8"/>
                <w:szCs w:val="21"/>
              </w:rPr>
              <w:t xml:space="preserve"> </w:t>
            </w:r>
            <w:r>
              <w:rPr>
                <w:rFonts w:hint="eastAsia" w:ascii="仿宋" w:hAnsi="仿宋" w:eastAsia="仿宋" w:cs="仿宋"/>
                <w:spacing w:val="-4"/>
                <w:szCs w:val="21"/>
              </w:rPr>
              <w:t>易爆、箱式货车等车辆禁止进入地下停车场停放。</w:t>
            </w:r>
            <w:r>
              <w:rPr>
                <w:rFonts w:hint="eastAsia" w:ascii="仿宋" w:hAnsi="仿宋" w:eastAsia="仿宋" w:cs="仿宋"/>
                <w:spacing w:val="3"/>
                <w:szCs w:val="21"/>
              </w:rPr>
              <w:t>对车管系统设备、交通设施设备均有维护保养职</w:t>
            </w:r>
            <w:r>
              <w:rPr>
                <w:rFonts w:hint="eastAsia" w:ascii="仿宋" w:hAnsi="仿宋" w:eastAsia="仿宋" w:cs="仿宋"/>
                <w:spacing w:val="-10"/>
                <w:szCs w:val="21"/>
              </w:rPr>
              <w:t>责。</w:t>
            </w:r>
          </w:p>
        </w:tc>
      </w:tr>
      <w:tr w14:paraId="4322F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2" w:hRule="atLeast"/>
          <w:jc w:val="center"/>
        </w:trPr>
        <w:tc>
          <w:tcPr>
            <w:tcW w:w="675" w:type="dxa"/>
            <w:vMerge w:val="continue"/>
            <w:tcBorders>
              <w:top w:val="nil"/>
              <w:bottom w:val="nil"/>
            </w:tcBorders>
            <w:vAlign w:val="center"/>
          </w:tcPr>
          <w:p w14:paraId="1AD1260D">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70" w:type="dxa"/>
            <w:vAlign w:val="center"/>
          </w:tcPr>
          <w:p w14:paraId="5F29489B">
            <w:pPr>
              <w:widowControl/>
              <w:kinsoku w:val="0"/>
              <w:autoSpaceDE w:val="0"/>
              <w:autoSpaceDN w:val="0"/>
              <w:adjustRightInd w:val="0"/>
              <w:snapToGrid w:val="0"/>
              <w:spacing w:before="65" w:line="360" w:lineRule="auto"/>
              <w:jc w:val="center"/>
              <w:textAlignment w:val="baseline"/>
              <w:rPr>
                <w:rFonts w:ascii="仿宋" w:hAnsi="仿宋" w:eastAsia="仿宋" w:cs="仿宋"/>
                <w:spacing w:val="-1"/>
                <w:szCs w:val="21"/>
              </w:rPr>
            </w:pPr>
            <w:r>
              <w:rPr>
                <w:rFonts w:hint="eastAsia" w:ascii="仿宋" w:hAnsi="仿宋" w:eastAsia="仿宋" w:cs="仿宋"/>
                <w:spacing w:val="-1"/>
                <w:szCs w:val="21"/>
              </w:rPr>
              <w:t>禁止危险车</w:t>
            </w:r>
          </w:p>
          <w:p w14:paraId="28B8C1E9">
            <w:pPr>
              <w:widowControl/>
              <w:kinsoku w:val="0"/>
              <w:autoSpaceDE w:val="0"/>
              <w:autoSpaceDN w:val="0"/>
              <w:adjustRightInd w:val="0"/>
              <w:snapToGrid w:val="0"/>
              <w:spacing w:before="65" w:line="360" w:lineRule="auto"/>
              <w:jc w:val="center"/>
              <w:textAlignment w:val="baseline"/>
              <w:rPr>
                <w:rFonts w:ascii="仿宋" w:hAnsi="仿宋" w:eastAsia="仿宋" w:cs="仿宋"/>
                <w:spacing w:val="-1"/>
                <w:szCs w:val="21"/>
              </w:rPr>
            </w:pPr>
            <w:r>
              <w:rPr>
                <w:rFonts w:hint="eastAsia" w:ascii="仿宋" w:hAnsi="仿宋" w:eastAsia="仿宋" w:cs="仿宋"/>
                <w:spacing w:val="-1"/>
                <w:szCs w:val="21"/>
              </w:rPr>
              <w:t>辆进入地下</w:t>
            </w:r>
          </w:p>
          <w:p w14:paraId="0EAD2616">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1"/>
                <w:szCs w:val="21"/>
              </w:rPr>
              <w:t>停车场</w:t>
            </w:r>
          </w:p>
        </w:tc>
        <w:tc>
          <w:tcPr>
            <w:tcW w:w="7254" w:type="dxa"/>
            <w:vAlign w:val="center"/>
          </w:tcPr>
          <w:p w14:paraId="1E3525E3">
            <w:pPr>
              <w:widowControl/>
              <w:kinsoku w:val="0"/>
              <w:autoSpaceDE w:val="0"/>
              <w:autoSpaceDN w:val="0"/>
              <w:adjustRightInd w:val="0"/>
              <w:snapToGrid w:val="0"/>
              <w:spacing w:before="120" w:line="360" w:lineRule="auto"/>
              <w:ind w:right="13"/>
              <w:jc w:val="center"/>
              <w:textAlignment w:val="baseline"/>
              <w:rPr>
                <w:rFonts w:ascii="仿宋" w:hAnsi="仿宋" w:eastAsia="仿宋" w:cs="仿宋"/>
                <w:szCs w:val="21"/>
              </w:rPr>
            </w:pPr>
            <w:r>
              <w:rPr>
                <w:rFonts w:hint="eastAsia" w:ascii="仿宋" w:hAnsi="仿宋" w:eastAsia="仿宋" w:cs="仿宋"/>
                <w:szCs w:val="21"/>
              </w:rPr>
              <w:t>严格执行进场车辆控制制度，超高车辆、易燃易</w:t>
            </w:r>
            <w:r>
              <w:rPr>
                <w:rFonts w:hint="eastAsia" w:ascii="仿宋" w:hAnsi="仿宋" w:eastAsia="仿宋" w:cs="仿宋"/>
                <w:spacing w:val="9"/>
                <w:szCs w:val="21"/>
              </w:rPr>
              <w:t xml:space="preserve"> </w:t>
            </w:r>
            <w:r>
              <w:rPr>
                <w:rFonts w:hint="eastAsia" w:ascii="仿宋" w:hAnsi="仿宋" w:eastAsia="仿宋" w:cs="仿宋"/>
                <w:spacing w:val="-4"/>
                <w:szCs w:val="21"/>
              </w:rPr>
              <w:t>爆、箱式货车等车辆禁止进入地下停车场停放。不</w:t>
            </w:r>
            <w:r>
              <w:rPr>
                <w:rFonts w:hint="eastAsia" w:ascii="仿宋" w:hAnsi="仿宋" w:eastAsia="仿宋" w:cs="仿宋"/>
                <w:spacing w:val="-3"/>
                <w:szCs w:val="21"/>
              </w:rPr>
              <w:t>得在车库维修车辆（更换轮胎除外</w:t>
            </w:r>
            <w:r>
              <w:rPr>
                <w:rFonts w:hint="eastAsia" w:ascii="仿宋" w:hAnsi="仿宋" w:eastAsia="仿宋" w:cs="仿宋"/>
                <w:spacing w:val="-14"/>
                <w:szCs w:val="21"/>
              </w:rPr>
              <w:t>），</w:t>
            </w:r>
            <w:r>
              <w:rPr>
                <w:rFonts w:hint="eastAsia" w:ascii="仿宋" w:hAnsi="仿宋" w:eastAsia="仿宋" w:cs="仿宋"/>
                <w:spacing w:val="-3"/>
                <w:szCs w:val="21"/>
              </w:rPr>
              <w:t>故障车需拖</w:t>
            </w:r>
            <w:r>
              <w:rPr>
                <w:rFonts w:hint="eastAsia" w:ascii="仿宋" w:hAnsi="仿宋" w:eastAsia="仿宋" w:cs="仿宋"/>
                <w:spacing w:val="-7"/>
                <w:szCs w:val="21"/>
              </w:rPr>
              <w:t>离现场。</w:t>
            </w:r>
          </w:p>
        </w:tc>
      </w:tr>
      <w:tr w14:paraId="7CE71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675" w:type="dxa"/>
            <w:vMerge w:val="continue"/>
            <w:tcBorders>
              <w:top w:val="nil"/>
              <w:bottom w:val="nil"/>
            </w:tcBorders>
            <w:vAlign w:val="center"/>
          </w:tcPr>
          <w:p w14:paraId="1E64F512">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70" w:type="dxa"/>
            <w:vAlign w:val="center"/>
          </w:tcPr>
          <w:p w14:paraId="7DB03B64">
            <w:pPr>
              <w:widowControl/>
              <w:kinsoku w:val="0"/>
              <w:autoSpaceDE w:val="0"/>
              <w:autoSpaceDN w:val="0"/>
              <w:adjustRightInd w:val="0"/>
              <w:snapToGrid w:val="0"/>
              <w:spacing w:before="195"/>
              <w:jc w:val="center"/>
              <w:textAlignment w:val="baseline"/>
              <w:rPr>
                <w:rFonts w:ascii="仿宋" w:hAnsi="仿宋" w:eastAsia="仿宋" w:cs="仿宋"/>
                <w:spacing w:val="-1"/>
                <w:szCs w:val="21"/>
              </w:rPr>
            </w:pPr>
            <w:r>
              <w:rPr>
                <w:rFonts w:hint="eastAsia" w:ascii="仿宋" w:hAnsi="仿宋" w:eastAsia="仿宋" w:cs="仿宋"/>
                <w:spacing w:val="-1"/>
                <w:szCs w:val="21"/>
              </w:rPr>
              <w:t>保持院内</w:t>
            </w:r>
          </w:p>
          <w:p w14:paraId="1C1B9FF3">
            <w:pPr>
              <w:widowControl/>
              <w:kinsoku w:val="0"/>
              <w:autoSpaceDE w:val="0"/>
              <w:autoSpaceDN w:val="0"/>
              <w:adjustRightInd w:val="0"/>
              <w:snapToGrid w:val="0"/>
              <w:spacing w:before="195"/>
              <w:jc w:val="center"/>
              <w:textAlignment w:val="baseline"/>
              <w:rPr>
                <w:rFonts w:ascii="仿宋" w:hAnsi="仿宋" w:eastAsia="仿宋" w:cs="仿宋"/>
                <w:szCs w:val="21"/>
              </w:rPr>
            </w:pPr>
            <w:r>
              <w:rPr>
                <w:rFonts w:hint="eastAsia" w:ascii="仿宋" w:hAnsi="仿宋" w:eastAsia="仿宋" w:cs="仿宋"/>
                <w:spacing w:val="-1"/>
                <w:szCs w:val="21"/>
              </w:rPr>
              <w:t>交通通畅</w:t>
            </w:r>
          </w:p>
        </w:tc>
        <w:tc>
          <w:tcPr>
            <w:tcW w:w="7254" w:type="dxa"/>
            <w:vAlign w:val="center"/>
          </w:tcPr>
          <w:p w14:paraId="5DFCD8F6">
            <w:pPr>
              <w:widowControl/>
              <w:kinsoku w:val="0"/>
              <w:autoSpaceDE w:val="0"/>
              <w:autoSpaceDN w:val="0"/>
              <w:adjustRightInd w:val="0"/>
              <w:snapToGrid w:val="0"/>
              <w:spacing w:before="195" w:line="360" w:lineRule="auto"/>
              <w:ind w:left="123"/>
              <w:jc w:val="center"/>
              <w:textAlignment w:val="baseline"/>
              <w:rPr>
                <w:rFonts w:ascii="仿宋" w:hAnsi="仿宋" w:eastAsia="仿宋" w:cs="仿宋"/>
                <w:szCs w:val="21"/>
              </w:rPr>
            </w:pPr>
            <w:r>
              <w:rPr>
                <w:rFonts w:hint="eastAsia" w:ascii="仿宋" w:hAnsi="仿宋" w:eastAsia="仿宋" w:cs="仿宋"/>
                <w:spacing w:val="-1"/>
                <w:szCs w:val="21"/>
              </w:rPr>
              <w:t>必须保持院内交通畅通。</w:t>
            </w:r>
          </w:p>
        </w:tc>
      </w:tr>
      <w:tr w14:paraId="29AD7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jc w:val="center"/>
        </w:trPr>
        <w:tc>
          <w:tcPr>
            <w:tcW w:w="675" w:type="dxa"/>
            <w:vMerge w:val="continue"/>
            <w:tcBorders>
              <w:top w:val="nil"/>
              <w:bottom w:val="nil"/>
            </w:tcBorders>
            <w:vAlign w:val="center"/>
          </w:tcPr>
          <w:p w14:paraId="1FED93BD">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70" w:type="dxa"/>
            <w:vAlign w:val="center"/>
          </w:tcPr>
          <w:p w14:paraId="2BFFD9F3">
            <w:pPr>
              <w:widowControl/>
              <w:kinsoku w:val="0"/>
              <w:autoSpaceDE w:val="0"/>
              <w:autoSpaceDN w:val="0"/>
              <w:adjustRightInd w:val="0"/>
              <w:snapToGrid w:val="0"/>
              <w:spacing w:before="65" w:line="360" w:lineRule="auto"/>
              <w:jc w:val="center"/>
              <w:textAlignment w:val="baseline"/>
              <w:rPr>
                <w:rFonts w:ascii="仿宋" w:hAnsi="仿宋" w:eastAsia="仿宋" w:cs="仿宋"/>
                <w:spacing w:val="-2"/>
                <w:szCs w:val="21"/>
              </w:rPr>
            </w:pPr>
            <w:r>
              <w:rPr>
                <w:rFonts w:hint="eastAsia" w:ascii="仿宋" w:hAnsi="仿宋" w:eastAsia="仿宋" w:cs="仿宋"/>
                <w:spacing w:val="-2"/>
                <w:szCs w:val="21"/>
              </w:rPr>
              <w:t>建立收费</w:t>
            </w:r>
          </w:p>
          <w:p w14:paraId="7DEBF763">
            <w:pPr>
              <w:widowControl/>
              <w:kinsoku w:val="0"/>
              <w:autoSpaceDE w:val="0"/>
              <w:autoSpaceDN w:val="0"/>
              <w:adjustRightInd w:val="0"/>
              <w:snapToGrid w:val="0"/>
              <w:spacing w:before="65" w:line="360" w:lineRule="auto"/>
              <w:jc w:val="center"/>
              <w:textAlignment w:val="baseline"/>
              <w:rPr>
                <w:rFonts w:ascii="仿宋" w:hAnsi="仿宋" w:eastAsia="仿宋" w:cs="仿宋"/>
                <w:szCs w:val="21"/>
              </w:rPr>
            </w:pPr>
            <w:r>
              <w:rPr>
                <w:rFonts w:hint="eastAsia" w:ascii="仿宋" w:hAnsi="仿宋" w:eastAsia="仿宋" w:cs="仿宋"/>
                <w:spacing w:val="-2"/>
                <w:szCs w:val="21"/>
              </w:rPr>
              <w:t>制度</w:t>
            </w:r>
          </w:p>
        </w:tc>
        <w:tc>
          <w:tcPr>
            <w:tcW w:w="7254" w:type="dxa"/>
            <w:vAlign w:val="center"/>
          </w:tcPr>
          <w:p w14:paraId="6ADDDB24">
            <w:pPr>
              <w:widowControl/>
              <w:kinsoku w:val="0"/>
              <w:autoSpaceDE w:val="0"/>
              <w:autoSpaceDN w:val="0"/>
              <w:adjustRightInd w:val="0"/>
              <w:snapToGrid w:val="0"/>
              <w:spacing w:before="122" w:line="360" w:lineRule="auto"/>
              <w:ind w:right="16"/>
              <w:jc w:val="center"/>
              <w:textAlignment w:val="baseline"/>
              <w:rPr>
                <w:rFonts w:ascii="仿宋" w:hAnsi="仿宋" w:eastAsia="仿宋" w:cs="仿宋"/>
                <w:szCs w:val="21"/>
              </w:rPr>
            </w:pPr>
            <w:r>
              <w:rPr>
                <w:rFonts w:hint="eastAsia" w:ascii="仿宋" w:hAnsi="仿宋" w:eastAsia="仿宋" w:cs="仿宋"/>
                <w:szCs w:val="21"/>
              </w:rPr>
              <w:t>建立并执行收费管理制度。收费员应熟知收费标</w:t>
            </w:r>
            <w:r>
              <w:rPr>
                <w:rFonts w:hint="eastAsia" w:ascii="仿宋" w:hAnsi="仿宋" w:eastAsia="仿宋" w:cs="仿宋"/>
                <w:spacing w:val="8"/>
                <w:szCs w:val="21"/>
              </w:rPr>
              <w:t xml:space="preserve"> </w:t>
            </w:r>
            <w:r>
              <w:rPr>
                <w:rFonts w:hint="eastAsia" w:ascii="仿宋" w:hAnsi="仿宋" w:eastAsia="仿宋" w:cs="仿宋"/>
                <w:spacing w:val="-1"/>
                <w:szCs w:val="21"/>
              </w:rPr>
              <w:t>准，款、票、帐目清晰。</w:t>
            </w:r>
          </w:p>
        </w:tc>
      </w:tr>
      <w:tr w14:paraId="29614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0" w:hRule="atLeast"/>
          <w:jc w:val="center"/>
        </w:trPr>
        <w:tc>
          <w:tcPr>
            <w:tcW w:w="675" w:type="dxa"/>
            <w:vMerge w:val="continue"/>
            <w:tcBorders>
              <w:top w:val="nil"/>
            </w:tcBorders>
            <w:vAlign w:val="center"/>
          </w:tcPr>
          <w:p w14:paraId="6859FB39">
            <w:pPr>
              <w:widowControl/>
              <w:kinsoku w:val="0"/>
              <w:autoSpaceDE w:val="0"/>
              <w:autoSpaceDN w:val="0"/>
              <w:adjustRightInd w:val="0"/>
              <w:snapToGrid w:val="0"/>
              <w:spacing w:line="360" w:lineRule="auto"/>
              <w:jc w:val="center"/>
              <w:textAlignment w:val="baseline"/>
              <w:rPr>
                <w:rFonts w:ascii="仿宋" w:hAnsi="仿宋" w:eastAsia="仿宋" w:cs="仿宋"/>
                <w:szCs w:val="21"/>
              </w:rPr>
            </w:pPr>
          </w:p>
        </w:tc>
        <w:tc>
          <w:tcPr>
            <w:tcW w:w="1470" w:type="dxa"/>
            <w:vAlign w:val="center"/>
          </w:tcPr>
          <w:p w14:paraId="42CBA425">
            <w:pPr>
              <w:widowControl/>
              <w:kinsoku w:val="0"/>
              <w:autoSpaceDE w:val="0"/>
              <w:autoSpaceDN w:val="0"/>
              <w:adjustRightInd w:val="0"/>
              <w:snapToGrid w:val="0"/>
              <w:spacing w:before="65"/>
              <w:ind w:right="12"/>
              <w:jc w:val="center"/>
              <w:textAlignment w:val="baseline"/>
              <w:rPr>
                <w:rFonts w:ascii="仿宋" w:hAnsi="仿宋" w:eastAsia="仿宋" w:cs="仿宋"/>
                <w:spacing w:val="-5"/>
                <w:szCs w:val="21"/>
              </w:rPr>
            </w:pPr>
            <w:r>
              <w:rPr>
                <w:rFonts w:hint="eastAsia" w:ascii="仿宋" w:hAnsi="仿宋" w:eastAsia="仿宋" w:cs="仿宋"/>
                <w:spacing w:val="-5"/>
                <w:szCs w:val="21"/>
              </w:rPr>
              <w:t>按规定进行</w:t>
            </w:r>
          </w:p>
          <w:p w14:paraId="4BA11B62">
            <w:pPr>
              <w:widowControl/>
              <w:kinsoku w:val="0"/>
              <w:autoSpaceDE w:val="0"/>
              <w:autoSpaceDN w:val="0"/>
              <w:adjustRightInd w:val="0"/>
              <w:snapToGrid w:val="0"/>
              <w:spacing w:before="65"/>
              <w:ind w:right="12"/>
              <w:jc w:val="center"/>
              <w:textAlignment w:val="baseline"/>
              <w:rPr>
                <w:rFonts w:ascii="仿宋" w:hAnsi="仿宋" w:eastAsia="仿宋" w:cs="仿宋"/>
                <w:spacing w:val="-5"/>
                <w:szCs w:val="21"/>
              </w:rPr>
            </w:pPr>
            <w:r>
              <w:rPr>
                <w:rFonts w:hint="eastAsia" w:ascii="仿宋" w:hAnsi="仿宋" w:eastAsia="仿宋" w:cs="仿宋"/>
                <w:spacing w:val="-5"/>
                <w:szCs w:val="21"/>
              </w:rPr>
              <w:t>操作，做到</w:t>
            </w:r>
          </w:p>
          <w:p w14:paraId="5DCD0899">
            <w:pPr>
              <w:widowControl/>
              <w:kinsoku w:val="0"/>
              <w:autoSpaceDE w:val="0"/>
              <w:autoSpaceDN w:val="0"/>
              <w:adjustRightInd w:val="0"/>
              <w:snapToGrid w:val="0"/>
              <w:spacing w:before="65"/>
              <w:ind w:right="12"/>
              <w:jc w:val="center"/>
              <w:textAlignment w:val="baseline"/>
              <w:rPr>
                <w:rFonts w:ascii="仿宋" w:hAnsi="仿宋" w:eastAsia="仿宋" w:cs="仿宋"/>
                <w:szCs w:val="21"/>
              </w:rPr>
            </w:pPr>
            <w:r>
              <w:rPr>
                <w:rFonts w:hint="eastAsia" w:ascii="仿宋" w:hAnsi="仿宋" w:eastAsia="仿宋" w:cs="仿宋"/>
                <w:spacing w:val="-5"/>
                <w:szCs w:val="21"/>
              </w:rPr>
              <w:t>一车一杆</w:t>
            </w:r>
          </w:p>
        </w:tc>
        <w:tc>
          <w:tcPr>
            <w:tcW w:w="7254" w:type="dxa"/>
            <w:vAlign w:val="center"/>
          </w:tcPr>
          <w:p w14:paraId="6A51A6FC">
            <w:pPr>
              <w:widowControl/>
              <w:kinsoku w:val="0"/>
              <w:autoSpaceDE w:val="0"/>
              <w:autoSpaceDN w:val="0"/>
              <w:adjustRightInd w:val="0"/>
              <w:snapToGrid w:val="0"/>
              <w:spacing w:before="122" w:line="360" w:lineRule="auto"/>
              <w:ind w:left="19" w:firstLine="98"/>
              <w:jc w:val="center"/>
              <w:textAlignment w:val="baseline"/>
              <w:rPr>
                <w:rFonts w:ascii="仿宋" w:hAnsi="仿宋" w:eastAsia="仿宋" w:cs="仿宋"/>
                <w:szCs w:val="21"/>
              </w:rPr>
            </w:pPr>
            <w:r>
              <w:rPr>
                <w:rFonts w:hint="eastAsia" w:ascii="仿宋" w:hAnsi="仿宋" w:eastAsia="仿宋" w:cs="仿宋"/>
                <w:spacing w:val="-2"/>
                <w:szCs w:val="21"/>
              </w:rPr>
              <w:t>操作人员要按规定进行操作，一车一杆，保持车</w:t>
            </w:r>
            <w:r>
              <w:rPr>
                <w:rFonts w:hint="eastAsia" w:ascii="仿宋" w:hAnsi="仿宋" w:eastAsia="仿宋" w:cs="仿宋"/>
                <w:szCs w:val="21"/>
              </w:rPr>
              <w:t xml:space="preserve"> </w:t>
            </w:r>
            <w:r>
              <w:rPr>
                <w:rFonts w:hint="eastAsia" w:ascii="仿宋" w:hAnsi="仿宋" w:eastAsia="仿宋" w:cs="仿宋"/>
                <w:spacing w:val="-12"/>
                <w:szCs w:val="21"/>
              </w:rPr>
              <w:t>距，注意瞭望前后车距，及时提醒，避免撞杆事故。</w:t>
            </w:r>
          </w:p>
        </w:tc>
      </w:tr>
    </w:tbl>
    <w:p w14:paraId="3E284A54">
      <w:pPr>
        <w:rPr>
          <w:rFonts w:ascii="仿宋" w:hAnsi="仿宋" w:eastAsia="仿宋"/>
          <w:szCs w:val="21"/>
        </w:rPr>
      </w:pPr>
    </w:p>
    <w:p w14:paraId="2F4EDB2C">
      <w:pPr>
        <w:rPr>
          <w:rFonts w:ascii="仿宋" w:hAnsi="仿宋" w:eastAsia="仿宋"/>
          <w:szCs w:val="21"/>
        </w:rPr>
      </w:pPr>
    </w:p>
    <w:p w14:paraId="096007DA">
      <w:pPr>
        <w:rPr>
          <w:rFonts w:ascii="仿宋" w:hAnsi="仿宋" w:eastAsia="仿宋"/>
          <w:szCs w:val="21"/>
        </w:rPr>
      </w:pPr>
    </w:p>
    <w:p w14:paraId="6C31BADE">
      <w:pPr>
        <w:rPr>
          <w:rFonts w:ascii="仿宋" w:hAnsi="仿宋" w:eastAsia="仿宋"/>
          <w:szCs w:val="21"/>
        </w:rPr>
      </w:pPr>
    </w:p>
    <w:p w14:paraId="07441AD9">
      <w:pPr>
        <w:rPr>
          <w:rFonts w:ascii="仿宋" w:hAnsi="仿宋" w:eastAsia="仿宋"/>
          <w:szCs w:val="21"/>
        </w:rPr>
      </w:pPr>
    </w:p>
    <w:p w14:paraId="3D6F9DE8">
      <w:pPr>
        <w:rPr>
          <w:rFonts w:ascii="仿宋" w:hAnsi="仿宋" w:eastAsia="仿宋"/>
          <w:szCs w:val="21"/>
        </w:rPr>
      </w:pPr>
    </w:p>
    <w:p w14:paraId="1F44FE0F">
      <w:pPr>
        <w:rPr>
          <w:rFonts w:ascii="仿宋" w:hAnsi="仿宋" w:eastAsia="仿宋"/>
          <w:szCs w:val="21"/>
        </w:rPr>
      </w:pPr>
    </w:p>
    <w:p w14:paraId="0B061BCD">
      <w:pPr>
        <w:rPr>
          <w:rFonts w:ascii="仿宋" w:hAnsi="仿宋" w:eastAsia="仿宋"/>
          <w:szCs w:val="21"/>
        </w:rPr>
      </w:pPr>
    </w:p>
    <w:p w14:paraId="6E0F8224">
      <w:pPr>
        <w:rPr>
          <w:rFonts w:ascii="仿宋" w:hAnsi="仿宋" w:eastAsia="仿宋"/>
          <w:szCs w:val="21"/>
        </w:rPr>
      </w:pPr>
    </w:p>
    <w:p w14:paraId="33BB7113">
      <w:pPr>
        <w:rPr>
          <w:rFonts w:ascii="仿宋" w:hAnsi="仿宋" w:eastAsia="仿宋"/>
          <w:szCs w:val="21"/>
        </w:rPr>
      </w:pPr>
    </w:p>
    <w:p w14:paraId="158DE816">
      <w:pPr>
        <w:rPr>
          <w:rFonts w:ascii="仿宋" w:hAnsi="仿宋" w:eastAsia="仿宋"/>
          <w:szCs w:val="21"/>
        </w:rPr>
      </w:pPr>
    </w:p>
    <w:p w14:paraId="4A11EA97">
      <w:pPr>
        <w:rPr>
          <w:rFonts w:ascii="仿宋" w:hAnsi="仿宋" w:eastAsia="仿宋"/>
          <w:szCs w:val="21"/>
        </w:rPr>
      </w:pPr>
    </w:p>
    <w:p w14:paraId="3DB3810F">
      <w:pPr>
        <w:rPr>
          <w:rFonts w:ascii="仿宋" w:hAnsi="仿宋" w:eastAsia="仿宋"/>
          <w:szCs w:val="21"/>
        </w:rPr>
      </w:pPr>
    </w:p>
    <w:p w14:paraId="7C67C600">
      <w:pPr>
        <w:rPr>
          <w:rFonts w:ascii="仿宋" w:hAnsi="仿宋" w:eastAsia="仿宋"/>
          <w:szCs w:val="21"/>
        </w:rPr>
      </w:pPr>
    </w:p>
    <w:p w14:paraId="14CC9BCF">
      <w:pPr>
        <w:rPr>
          <w:rFonts w:ascii="仿宋" w:hAnsi="仿宋" w:eastAsia="仿宋"/>
          <w:szCs w:val="21"/>
        </w:rPr>
      </w:pPr>
    </w:p>
    <w:p w14:paraId="126C271C">
      <w:pPr>
        <w:rPr>
          <w:rFonts w:ascii="仿宋" w:hAnsi="仿宋" w:eastAsia="仿宋"/>
          <w:szCs w:val="21"/>
        </w:rPr>
      </w:pPr>
    </w:p>
    <w:p w14:paraId="6383A142">
      <w:pPr>
        <w:rPr>
          <w:rFonts w:ascii="仿宋" w:hAnsi="仿宋" w:eastAsia="仿宋"/>
          <w:szCs w:val="21"/>
        </w:rPr>
      </w:pPr>
    </w:p>
    <w:p w14:paraId="771580E0">
      <w:pPr>
        <w:rPr>
          <w:rFonts w:ascii="仿宋" w:hAnsi="仿宋" w:eastAsia="仿宋"/>
          <w:szCs w:val="21"/>
        </w:rPr>
      </w:pPr>
    </w:p>
    <w:p w14:paraId="7CA16213">
      <w:pPr>
        <w:spacing w:line="360" w:lineRule="auto"/>
        <w:jc w:val="both"/>
        <w:outlineLvl w:val="1"/>
        <w:rPr>
          <w:rFonts w:hint="eastAsia" w:ascii="仿宋" w:hAnsi="仿宋" w:eastAsia="仿宋" w:cs="Times New Roman"/>
          <w:szCs w:val="21"/>
        </w:rPr>
      </w:pPr>
      <w:r>
        <w:rPr>
          <w:rFonts w:hint="eastAsia" w:ascii="仿宋" w:hAnsi="仿宋" w:eastAsia="仿宋"/>
          <w:szCs w:val="21"/>
        </w:rPr>
        <w:t>表2：</w:t>
      </w:r>
      <w:r>
        <w:rPr>
          <w:rFonts w:hint="eastAsia" w:ascii="仿宋" w:hAnsi="仿宋" w:eastAsia="仿宋" w:cs="Times New Roman"/>
          <w:szCs w:val="21"/>
        </w:rPr>
        <w:t>分项报价表</w:t>
      </w:r>
    </w:p>
    <w:tbl>
      <w:tblPr>
        <w:tblStyle w:val="4"/>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378"/>
        <w:gridCol w:w="1529"/>
        <w:gridCol w:w="1403"/>
        <w:gridCol w:w="2591"/>
      </w:tblGrid>
      <w:tr w14:paraId="5EB6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shd w:val="clear" w:color="auto" w:fill="auto"/>
            <w:vAlign w:val="center"/>
          </w:tcPr>
          <w:p w14:paraId="371A7B3A">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rPr>
              <w:t>序号</w:t>
            </w:r>
          </w:p>
        </w:tc>
        <w:tc>
          <w:tcPr>
            <w:tcW w:w="1351" w:type="pct"/>
            <w:shd w:val="clear" w:color="auto" w:fill="auto"/>
            <w:vAlign w:val="center"/>
          </w:tcPr>
          <w:p w14:paraId="4EC7ACBB">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岗 位</w:t>
            </w:r>
          </w:p>
        </w:tc>
        <w:tc>
          <w:tcPr>
            <w:tcW w:w="869" w:type="pct"/>
            <w:shd w:val="clear" w:color="auto" w:fill="auto"/>
            <w:vAlign w:val="center"/>
          </w:tcPr>
          <w:p w14:paraId="3CC5AE64">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岗位配置数量</w:t>
            </w:r>
          </w:p>
        </w:tc>
        <w:tc>
          <w:tcPr>
            <w:tcW w:w="797" w:type="pct"/>
            <w:shd w:val="clear" w:color="auto" w:fill="auto"/>
            <w:vAlign w:val="center"/>
          </w:tcPr>
          <w:p w14:paraId="60C35DB8">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rPr>
              <w:t>单价</w:t>
            </w:r>
            <w:r>
              <w:rPr>
                <w:rFonts w:hint="eastAsia" w:ascii="仿宋" w:hAnsi="仿宋" w:eastAsia="仿宋" w:cs="Times New Roman"/>
                <w:szCs w:val="21"/>
                <w:lang w:eastAsia="zh-CN"/>
              </w:rPr>
              <w:t>（</w:t>
            </w:r>
            <w:r>
              <w:rPr>
                <w:rFonts w:hint="eastAsia" w:ascii="仿宋" w:hAnsi="仿宋" w:eastAsia="仿宋" w:cs="Times New Roman"/>
                <w:szCs w:val="21"/>
                <w:lang w:val="en-US" w:eastAsia="zh-CN"/>
              </w:rPr>
              <w:t>元/年/岗</w:t>
            </w:r>
            <w:r>
              <w:rPr>
                <w:rFonts w:hint="eastAsia" w:ascii="仿宋" w:hAnsi="仿宋" w:eastAsia="仿宋" w:cs="Times New Roman"/>
                <w:szCs w:val="21"/>
                <w:lang w:eastAsia="zh-CN"/>
              </w:rPr>
              <w:t>）</w:t>
            </w:r>
          </w:p>
        </w:tc>
        <w:tc>
          <w:tcPr>
            <w:tcW w:w="1472" w:type="pct"/>
            <w:shd w:val="clear" w:color="auto" w:fill="auto"/>
            <w:vAlign w:val="center"/>
          </w:tcPr>
          <w:p w14:paraId="07EE3CD4">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rPr>
              <w:t>小计（元</w:t>
            </w:r>
            <w:r>
              <w:rPr>
                <w:rFonts w:hint="eastAsia" w:ascii="仿宋" w:hAnsi="仿宋" w:eastAsia="仿宋" w:cs="Times New Roman"/>
                <w:szCs w:val="21"/>
                <w:lang w:val="en-US" w:eastAsia="zh-CN"/>
              </w:rPr>
              <w:t>/年</w:t>
            </w:r>
            <w:r>
              <w:rPr>
                <w:rFonts w:hint="eastAsia" w:ascii="仿宋" w:hAnsi="仿宋" w:eastAsia="仿宋" w:cs="Times New Roman"/>
                <w:szCs w:val="21"/>
              </w:rPr>
              <w:t>）</w:t>
            </w:r>
          </w:p>
        </w:tc>
      </w:tr>
      <w:tr w14:paraId="5839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65645220">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1</w:t>
            </w:r>
          </w:p>
        </w:tc>
        <w:tc>
          <w:tcPr>
            <w:tcW w:w="1351" w:type="pct"/>
            <w:vAlign w:val="center"/>
          </w:tcPr>
          <w:p w14:paraId="2BE06A4E">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项目经理</w:t>
            </w:r>
          </w:p>
        </w:tc>
        <w:tc>
          <w:tcPr>
            <w:tcW w:w="869" w:type="pct"/>
            <w:vAlign w:val="center"/>
          </w:tcPr>
          <w:p w14:paraId="72BDD2E3">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1</w:t>
            </w:r>
          </w:p>
        </w:tc>
        <w:tc>
          <w:tcPr>
            <w:tcW w:w="797" w:type="pct"/>
            <w:vAlign w:val="center"/>
          </w:tcPr>
          <w:p w14:paraId="544609B2">
            <w:pPr>
              <w:spacing w:line="360" w:lineRule="auto"/>
              <w:jc w:val="center"/>
              <w:outlineLvl w:val="1"/>
              <w:rPr>
                <w:rFonts w:hint="eastAsia" w:ascii="仿宋" w:hAnsi="仿宋" w:eastAsia="仿宋" w:cs="Times New Roman"/>
                <w:szCs w:val="21"/>
              </w:rPr>
            </w:pPr>
          </w:p>
        </w:tc>
        <w:tc>
          <w:tcPr>
            <w:tcW w:w="1472" w:type="pct"/>
            <w:vAlign w:val="center"/>
          </w:tcPr>
          <w:p w14:paraId="6213EC9B">
            <w:pPr>
              <w:spacing w:line="360" w:lineRule="auto"/>
              <w:jc w:val="center"/>
              <w:outlineLvl w:val="1"/>
              <w:rPr>
                <w:rFonts w:hint="eastAsia" w:ascii="仿宋" w:hAnsi="仿宋" w:eastAsia="仿宋" w:cs="Times New Roman"/>
                <w:szCs w:val="21"/>
              </w:rPr>
            </w:pPr>
          </w:p>
        </w:tc>
      </w:tr>
      <w:tr w14:paraId="3918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1CB322E3">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2</w:t>
            </w:r>
          </w:p>
        </w:tc>
        <w:tc>
          <w:tcPr>
            <w:tcW w:w="1351" w:type="pct"/>
            <w:vAlign w:val="center"/>
          </w:tcPr>
          <w:p w14:paraId="1DCEE66A">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项目主管</w:t>
            </w:r>
          </w:p>
        </w:tc>
        <w:tc>
          <w:tcPr>
            <w:tcW w:w="869" w:type="pct"/>
            <w:vAlign w:val="center"/>
          </w:tcPr>
          <w:p w14:paraId="2EA1862E">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3</w:t>
            </w:r>
          </w:p>
        </w:tc>
        <w:tc>
          <w:tcPr>
            <w:tcW w:w="797" w:type="pct"/>
            <w:vAlign w:val="center"/>
          </w:tcPr>
          <w:p w14:paraId="35D87367">
            <w:pPr>
              <w:spacing w:line="360" w:lineRule="auto"/>
              <w:jc w:val="center"/>
              <w:outlineLvl w:val="1"/>
              <w:rPr>
                <w:rFonts w:hint="eastAsia" w:ascii="仿宋" w:hAnsi="仿宋" w:eastAsia="仿宋" w:cs="Times New Roman"/>
                <w:szCs w:val="21"/>
              </w:rPr>
            </w:pPr>
          </w:p>
        </w:tc>
        <w:tc>
          <w:tcPr>
            <w:tcW w:w="1472" w:type="pct"/>
            <w:vAlign w:val="center"/>
          </w:tcPr>
          <w:p w14:paraId="0C360246">
            <w:pPr>
              <w:spacing w:line="360" w:lineRule="auto"/>
              <w:jc w:val="center"/>
              <w:outlineLvl w:val="1"/>
              <w:rPr>
                <w:rFonts w:hint="eastAsia" w:ascii="仿宋" w:hAnsi="仿宋" w:eastAsia="仿宋" w:cs="Times New Roman"/>
                <w:szCs w:val="21"/>
              </w:rPr>
            </w:pPr>
          </w:p>
        </w:tc>
      </w:tr>
      <w:tr w14:paraId="7439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4CD2A963">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3</w:t>
            </w:r>
          </w:p>
        </w:tc>
        <w:tc>
          <w:tcPr>
            <w:tcW w:w="1351" w:type="pct"/>
            <w:vAlign w:val="center"/>
          </w:tcPr>
          <w:p w14:paraId="126549F4">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安检岗</w:t>
            </w:r>
          </w:p>
        </w:tc>
        <w:tc>
          <w:tcPr>
            <w:tcW w:w="869" w:type="pct"/>
            <w:vAlign w:val="center"/>
          </w:tcPr>
          <w:p w14:paraId="4CA1D98C">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14</w:t>
            </w:r>
          </w:p>
        </w:tc>
        <w:tc>
          <w:tcPr>
            <w:tcW w:w="797" w:type="pct"/>
            <w:vAlign w:val="center"/>
          </w:tcPr>
          <w:p w14:paraId="3E5E1F63">
            <w:pPr>
              <w:spacing w:line="360" w:lineRule="auto"/>
              <w:jc w:val="center"/>
              <w:outlineLvl w:val="1"/>
              <w:rPr>
                <w:rFonts w:hint="eastAsia" w:ascii="仿宋" w:hAnsi="仿宋" w:eastAsia="仿宋" w:cs="Times New Roman"/>
                <w:szCs w:val="21"/>
              </w:rPr>
            </w:pPr>
          </w:p>
        </w:tc>
        <w:tc>
          <w:tcPr>
            <w:tcW w:w="1472" w:type="pct"/>
            <w:vAlign w:val="center"/>
          </w:tcPr>
          <w:p w14:paraId="375CB7C4">
            <w:pPr>
              <w:spacing w:line="360" w:lineRule="auto"/>
              <w:jc w:val="center"/>
              <w:outlineLvl w:val="1"/>
              <w:rPr>
                <w:rFonts w:hint="eastAsia" w:ascii="仿宋" w:hAnsi="仿宋" w:eastAsia="仿宋" w:cs="Times New Roman"/>
                <w:szCs w:val="21"/>
              </w:rPr>
            </w:pPr>
          </w:p>
        </w:tc>
      </w:tr>
      <w:tr w14:paraId="3D18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0A90F929">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4</w:t>
            </w:r>
          </w:p>
        </w:tc>
        <w:tc>
          <w:tcPr>
            <w:tcW w:w="1351" w:type="pct"/>
            <w:vAlign w:val="center"/>
          </w:tcPr>
          <w:p w14:paraId="6BCAA961">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应急处突及巡逻岗</w:t>
            </w:r>
          </w:p>
        </w:tc>
        <w:tc>
          <w:tcPr>
            <w:tcW w:w="869" w:type="pct"/>
            <w:vAlign w:val="center"/>
          </w:tcPr>
          <w:p w14:paraId="6FFEC2B1">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10</w:t>
            </w:r>
          </w:p>
        </w:tc>
        <w:tc>
          <w:tcPr>
            <w:tcW w:w="797" w:type="pct"/>
            <w:vAlign w:val="center"/>
          </w:tcPr>
          <w:p w14:paraId="46A6DC27">
            <w:pPr>
              <w:spacing w:line="360" w:lineRule="auto"/>
              <w:jc w:val="center"/>
              <w:outlineLvl w:val="1"/>
              <w:rPr>
                <w:rFonts w:hint="eastAsia" w:ascii="仿宋" w:hAnsi="仿宋" w:eastAsia="仿宋" w:cs="Times New Roman"/>
                <w:szCs w:val="21"/>
              </w:rPr>
            </w:pPr>
          </w:p>
        </w:tc>
        <w:tc>
          <w:tcPr>
            <w:tcW w:w="1472" w:type="pct"/>
            <w:vAlign w:val="center"/>
          </w:tcPr>
          <w:p w14:paraId="752403F2">
            <w:pPr>
              <w:spacing w:line="360" w:lineRule="auto"/>
              <w:jc w:val="center"/>
              <w:outlineLvl w:val="1"/>
              <w:rPr>
                <w:rFonts w:hint="eastAsia" w:ascii="仿宋" w:hAnsi="仿宋" w:eastAsia="仿宋" w:cs="Times New Roman"/>
                <w:szCs w:val="21"/>
              </w:rPr>
            </w:pPr>
          </w:p>
        </w:tc>
      </w:tr>
      <w:tr w14:paraId="72DF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5B4B8206">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5</w:t>
            </w:r>
          </w:p>
        </w:tc>
        <w:tc>
          <w:tcPr>
            <w:tcW w:w="1351" w:type="pct"/>
            <w:vAlign w:val="center"/>
          </w:tcPr>
          <w:p w14:paraId="2D652C24">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门诊治安岗</w:t>
            </w:r>
          </w:p>
        </w:tc>
        <w:tc>
          <w:tcPr>
            <w:tcW w:w="869" w:type="pct"/>
            <w:vAlign w:val="center"/>
          </w:tcPr>
          <w:p w14:paraId="096CD6AE">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4</w:t>
            </w:r>
          </w:p>
        </w:tc>
        <w:tc>
          <w:tcPr>
            <w:tcW w:w="797" w:type="pct"/>
            <w:vAlign w:val="center"/>
          </w:tcPr>
          <w:p w14:paraId="5B7E7780">
            <w:pPr>
              <w:spacing w:line="360" w:lineRule="auto"/>
              <w:jc w:val="center"/>
              <w:outlineLvl w:val="1"/>
              <w:rPr>
                <w:rFonts w:hint="eastAsia" w:ascii="仿宋" w:hAnsi="仿宋" w:eastAsia="仿宋" w:cs="Times New Roman"/>
                <w:szCs w:val="21"/>
              </w:rPr>
            </w:pPr>
          </w:p>
        </w:tc>
        <w:tc>
          <w:tcPr>
            <w:tcW w:w="1472" w:type="pct"/>
            <w:vAlign w:val="center"/>
          </w:tcPr>
          <w:p w14:paraId="2BD13568">
            <w:pPr>
              <w:spacing w:line="360" w:lineRule="auto"/>
              <w:jc w:val="center"/>
              <w:outlineLvl w:val="1"/>
              <w:rPr>
                <w:rFonts w:hint="eastAsia" w:ascii="仿宋" w:hAnsi="仿宋" w:eastAsia="仿宋" w:cs="Times New Roman"/>
                <w:szCs w:val="21"/>
              </w:rPr>
            </w:pPr>
          </w:p>
        </w:tc>
      </w:tr>
      <w:tr w14:paraId="6DD1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36BDBE41">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6</w:t>
            </w:r>
          </w:p>
        </w:tc>
        <w:tc>
          <w:tcPr>
            <w:tcW w:w="1351" w:type="pct"/>
            <w:vAlign w:val="center"/>
          </w:tcPr>
          <w:p w14:paraId="5C41F406">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急诊急救岗</w:t>
            </w:r>
          </w:p>
        </w:tc>
        <w:tc>
          <w:tcPr>
            <w:tcW w:w="869" w:type="pct"/>
            <w:vAlign w:val="center"/>
          </w:tcPr>
          <w:p w14:paraId="1FC713C1">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2</w:t>
            </w:r>
          </w:p>
        </w:tc>
        <w:tc>
          <w:tcPr>
            <w:tcW w:w="797" w:type="pct"/>
            <w:vAlign w:val="center"/>
          </w:tcPr>
          <w:p w14:paraId="0611A250">
            <w:pPr>
              <w:spacing w:line="360" w:lineRule="auto"/>
              <w:jc w:val="center"/>
              <w:outlineLvl w:val="1"/>
              <w:rPr>
                <w:rFonts w:hint="eastAsia" w:ascii="仿宋" w:hAnsi="仿宋" w:eastAsia="仿宋" w:cs="Times New Roman"/>
                <w:szCs w:val="21"/>
              </w:rPr>
            </w:pPr>
          </w:p>
        </w:tc>
        <w:tc>
          <w:tcPr>
            <w:tcW w:w="1472" w:type="pct"/>
            <w:vAlign w:val="center"/>
          </w:tcPr>
          <w:p w14:paraId="0CD6752D">
            <w:pPr>
              <w:spacing w:line="360" w:lineRule="auto"/>
              <w:jc w:val="center"/>
              <w:outlineLvl w:val="1"/>
              <w:rPr>
                <w:rFonts w:hint="eastAsia" w:ascii="仿宋" w:hAnsi="仿宋" w:eastAsia="仿宋" w:cs="Times New Roman"/>
                <w:szCs w:val="21"/>
              </w:rPr>
            </w:pPr>
          </w:p>
        </w:tc>
      </w:tr>
      <w:tr w14:paraId="1A93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0A58AFED">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7</w:t>
            </w:r>
          </w:p>
        </w:tc>
        <w:tc>
          <w:tcPr>
            <w:tcW w:w="1351" w:type="pct"/>
            <w:vAlign w:val="center"/>
          </w:tcPr>
          <w:p w14:paraId="5872159A">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消防管理岗</w:t>
            </w:r>
          </w:p>
        </w:tc>
        <w:tc>
          <w:tcPr>
            <w:tcW w:w="869" w:type="pct"/>
            <w:vAlign w:val="center"/>
          </w:tcPr>
          <w:p w14:paraId="67891372">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6</w:t>
            </w:r>
          </w:p>
        </w:tc>
        <w:tc>
          <w:tcPr>
            <w:tcW w:w="797" w:type="pct"/>
            <w:vAlign w:val="center"/>
          </w:tcPr>
          <w:p w14:paraId="65255CC4">
            <w:pPr>
              <w:spacing w:line="360" w:lineRule="auto"/>
              <w:jc w:val="center"/>
              <w:outlineLvl w:val="1"/>
              <w:rPr>
                <w:rFonts w:hint="eastAsia" w:ascii="仿宋" w:hAnsi="仿宋" w:eastAsia="仿宋" w:cs="Times New Roman"/>
                <w:szCs w:val="21"/>
              </w:rPr>
            </w:pPr>
          </w:p>
        </w:tc>
        <w:tc>
          <w:tcPr>
            <w:tcW w:w="1472" w:type="pct"/>
            <w:vAlign w:val="center"/>
          </w:tcPr>
          <w:p w14:paraId="4881D97F">
            <w:pPr>
              <w:spacing w:line="360" w:lineRule="auto"/>
              <w:jc w:val="center"/>
              <w:outlineLvl w:val="1"/>
              <w:rPr>
                <w:rFonts w:hint="eastAsia" w:ascii="仿宋" w:hAnsi="仿宋" w:eastAsia="仿宋" w:cs="Times New Roman"/>
                <w:szCs w:val="21"/>
              </w:rPr>
            </w:pPr>
          </w:p>
        </w:tc>
      </w:tr>
      <w:tr w14:paraId="3624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1C635B37">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8</w:t>
            </w:r>
          </w:p>
        </w:tc>
        <w:tc>
          <w:tcPr>
            <w:tcW w:w="1351" w:type="pct"/>
            <w:vAlign w:val="center"/>
          </w:tcPr>
          <w:p w14:paraId="17CD25D6">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道路管理岗</w:t>
            </w:r>
          </w:p>
        </w:tc>
        <w:tc>
          <w:tcPr>
            <w:tcW w:w="869" w:type="pct"/>
            <w:vAlign w:val="center"/>
          </w:tcPr>
          <w:p w14:paraId="241CE7A2">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18</w:t>
            </w:r>
          </w:p>
        </w:tc>
        <w:tc>
          <w:tcPr>
            <w:tcW w:w="797" w:type="pct"/>
            <w:vAlign w:val="center"/>
          </w:tcPr>
          <w:p w14:paraId="0DB9E721">
            <w:pPr>
              <w:spacing w:line="360" w:lineRule="auto"/>
              <w:jc w:val="center"/>
              <w:outlineLvl w:val="1"/>
              <w:rPr>
                <w:rFonts w:hint="eastAsia" w:ascii="仿宋" w:hAnsi="仿宋" w:eastAsia="仿宋" w:cs="Times New Roman"/>
                <w:szCs w:val="21"/>
              </w:rPr>
            </w:pPr>
          </w:p>
        </w:tc>
        <w:tc>
          <w:tcPr>
            <w:tcW w:w="1472" w:type="pct"/>
            <w:vAlign w:val="center"/>
          </w:tcPr>
          <w:p w14:paraId="5714B5F8">
            <w:pPr>
              <w:spacing w:line="360" w:lineRule="auto"/>
              <w:jc w:val="center"/>
              <w:outlineLvl w:val="1"/>
              <w:rPr>
                <w:rFonts w:hint="eastAsia" w:ascii="仿宋" w:hAnsi="仿宋" w:eastAsia="仿宋" w:cs="Times New Roman"/>
                <w:szCs w:val="21"/>
              </w:rPr>
            </w:pPr>
          </w:p>
        </w:tc>
      </w:tr>
      <w:tr w14:paraId="1C3E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508" w:type="pct"/>
            <w:vAlign w:val="center"/>
          </w:tcPr>
          <w:p w14:paraId="3A82D804">
            <w:pPr>
              <w:spacing w:line="360" w:lineRule="auto"/>
              <w:jc w:val="center"/>
              <w:outlineLvl w:val="1"/>
              <w:rPr>
                <w:rFonts w:hint="default" w:ascii="仿宋" w:hAnsi="仿宋" w:eastAsia="仿宋" w:cs="Times New Roman"/>
                <w:szCs w:val="21"/>
                <w:lang w:val="en-US" w:eastAsia="zh-CN"/>
              </w:rPr>
            </w:pPr>
            <w:r>
              <w:rPr>
                <w:rFonts w:hint="eastAsia" w:ascii="仿宋" w:hAnsi="仿宋" w:eastAsia="仿宋" w:cs="Times New Roman"/>
                <w:szCs w:val="21"/>
                <w:lang w:val="en-US" w:eastAsia="zh-CN"/>
              </w:rPr>
              <w:t>9</w:t>
            </w:r>
          </w:p>
        </w:tc>
        <w:tc>
          <w:tcPr>
            <w:tcW w:w="1351" w:type="pct"/>
            <w:vAlign w:val="center"/>
          </w:tcPr>
          <w:p w14:paraId="6A22FF54">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中药制剂中心安保岗</w:t>
            </w:r>
          </w:p>
        </w:tc>
        <w:tc>
          <w:tcPr>
            <w:tcW w:w="869" w:type="pct"/>
            <w:vAlign w:val="center"/>
          </w:tcPr>
          <w:p w14:paraId="6487C6F2">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6</w:t>
            </w:r>
          </w:p>
        </w:tc>
        <w:tc>
          <w:tcPr>
            <w:tcW w:w="797" w:type="pct"/>
            <w:vAlign w:val="center"/>
          </w:tcPr>
          <w:p w14:paraId="4F10DC8D">
            <w:pPr>
              <w:spacing w:line="360" w:lineRule="auto"/>
              <w:jc w:val="center"/>
              <w:outlineLvl w:val="1"/>
              <w:rPr>
                <w:rFonts w:hint="eastAsia" w:ascii="仿宋" w:hAnsi="仿宋" w:eastAsia="仿宋" w:cs="Times New Roman"/>
                <w:szCs w:val="21"/>
              </w:rPr>
            </w:pPr>
          </w:p>
        </w:tc>
        <w:tc>
          <w:tcPr>
            <w:tcW w:w="1472" w:type="pct"/>
            <w:vAlign w:val="center"/>
          </w:tcPr>
          <w:p w14:paraId="5385B6FD">
            <w:pPr>
              <w:spacing w:line="360" w:lineRule="auto"/>
              <w:jc w:val="center"/>
              <w:outlineLvl w:val="1"/>
              <w:rPr>
                <w:rFonts w:hint="eastAsia" w:ascii="仿宋" w:hAnsi="仿宋" w:eastAsia="仿宋" w:cs="Times New Roman"/>
                <w:szCs w:val="21"/>
              </w:rPr>
            </w:pPr>
          </w:p>
        </w:tc>
      </w:tr>
      <w:tr w14:paraId="1AED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1860" w:type="pct"/>
            <w:gridSpan w:val="2"/>
            <w:shd w:val="clear" w:color="auto" w:fill="auto"/>
            <w:vAlign w:val="center"/>
          </w:tcPr>
          <w:p w14:paraId="51D0DB1E">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总</w:t>
            </w:r>
            <w:r>
              <w:rPr>
                <w:rFonts w:hint="eastAsia" w:ascii="仿宋" w:hAnsi="仿宋" w:eastAsia="仿宋" w:cs="Times New Roman"/>
                <w:szCs w:val="21"/>
              </w:rPr>
              <w:t>计（元）</w:t>
            </w:r>
          </w:p>
        </w:tc>
        <w:tc>
          <w:tcPr>
            <w:tcW w:w="3139" w:type="pct"/>
            <w:gridSpan w:val="3"/>
            <w:shd w:val="clear" w:color="auto" w:fill="auto"/>
            <w:vAlign w:val="center"/>
          </w:tcPr>
          <w:p w14:paraId="10FB69F6">
            <w:pPr>
              <w:spacing w:line="360" w:lineRule="auto"/>
              <w:jc w:val="center"/>
              <w:outlineLvl w:val="1"/>
              <w:rPr>
                <w:rFonts w:hint="eastAsia" w:ascii="仿宋" w:hAnsi="仿宋" w:eastAsia="仿宋" w:cs="Times New Roman"/>
                <w:szCs w:val="21"/>
                <w:lang w:val="en-US" w:eastAsia="zh-CN"/>
              </w:rPr>
            </w:pPr>
          </w:p>
        </w:tc>
      </w:tr>
      <w:tr w14:paraId="3FA8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5000" w:type="pct"/>
            <w:gridSpan w:val="5"/>
            <w:shd w:val="clear" w:color="auto" w:fill="auto"/>
            <w:vAlign w:val="center"/>
          </w:tcPr>
          <w:p w14:paraId="1E6CF7D9">
            <w:pPr>
              <w:spacing w:line="360" w:lineRule="auto"/>
              <w:jc w:val="center"/>
              <w:outlineLvl w:val="1"/>
              <w:rPr>
                <w:rFonts w:hint="eastAsia" w:ascii="仿宋" w:hAnsi="仿宋" w:eastAsia="仿宋" w:cs="Times New Roman"/>
                <w:szCs w:val="21"/>
                <w:lang w:val="en-US" w:eastAsia="zh-CN"/>
              </w:rPr>
            </w:pPr>
            <w:r>
              <w:rPr>
                <w:rFonts w:hint="eastAsia" w:ascii="仿宋" w:hAnsi="仿宋" w:eastAsia="仿宋" w:cs="Times New Roman"/>
                <w:szCs w:val="21"/>
                <w:lang w:val="en-US" w:eastAsia="zh-CN"/>
              </w:rPr>
              <w:t>备注：以上报价需综合考虑人员工资、社会保险、福利、员工住宿费用、服装费、劳保用品、培训及保安物料用具等为完成本项目服务所发生的一切费用。</w:t>
            </w:r>
          </w:p>
        </w:tc>
      </w:tr>
    </w:tbl>
    <w:p w14:paraId="63B38556">
      <w:pPr>
        <w:spacing w:line="360" w:lineRule="auto"/>
        <w:jc w:val="center"/>
        <w:outlineLvl w:val="1"/>
        <w:rPr>
          <w:rFonts w:hint="eastAsia" w:ascii="仿宋" w:hAnsi="仿宋" w:eastAsia="仿宋" w:cs="Times New Roman"/>
          <w:szCs w:val="21"/>
          <w:lang w:val="en-US" w:eastAsia="zh-CN"/>
        </w:rPr>
      </w:pPr>
    </w:p>
    <w:p w14:paraId="4C346FCF">
      <w:pPr>
        <w:spacing w:line="360" w:lineRule="auto"/>
        <w:jc w:val="center"/>
        <w:outlineLvl w:val="1"/>
        <w:rPr>
          <w:rFonts w:hint="eastAsia" w:ascii="仿宋" w:hAnsi="仿宋" w:eastAsia="仿宋" w:cs="Times New Roman"/>
          <w:szCs w:val="21"/>
        </w:rPr>
      </w:pPr>
    </w:p>
    <w:p w14:paraId="207123DF">
      <w:pPr>
        <w:spacing w:line="360" w:lineRule="auto"/>
        <w:jc w:val="center"/>
        <w:outlineLvl w:val="1"/>
        <w:rPr>
          <w:rFonts w:hint="eastAsia" w:ascii="仿宋" w:hAnsi="仿宋" w:eastAsia="仿宋" w:cs="Times New Roman"/>
          <w:szCs w:val="21"/>
        </w:rPr>
      </w:pPr>
      <w:r>
        <w:rPr>
          <w:rFonts w:hint="eastAsia" w:ascii="仿宋" w:hAnsi="仿宋" w:eastAsia="仿宋" w:cs="Times New Roman"/>
          <w:szCs w:val="21"/>
          <w:lang w:val="en-US" w:eastAsia="zh-CN"/>
        </w:rPr>
        <w:t>报价人</w:t>
      </w:r>
      <w:r>
        <w:rPr>
          <w:rFonts w:hint="eastAsia" w:ascii="仿宋" w:hAnsi="仿宋" w:eastAsia="仿宋" w:cs="Times New Roman"/>
          <w:szCs w:val="21"/>
        </w:rPr>
        <w:t xml:space="preserve">电子签章：             </w:t>
      </w:r>
    </w:p>
    <w:p w14:paraId="09107F74">
      <w:pPr>
        <w:spacing w:line="360" w:lineRule="auto"/>
        <w:jc w:val="center"/>
        <w:outlineLvl w:val="1"/>
        <w:rPr>
          <w:rFonts w:hint="eastAsia" w:ascii="仿宋" w:hAnsi="仿宋" w:eastAsia="仿宋" w:cs="Times New Roman"/>
          <w:szCs w:val="21"/>
          <w:lang w:eastAsia="zh-CN"/>
        </w:rPr>
      </w:pPr>
      <w:r>
        <w:rPr>
          <w:rFonts w:hint="eastAsia" w:ascii="仿宋" w:hAnsi="仿宋" w:eastAsia="仿宋" w:cs="Times New Roman"/>
          <w:szCs w:val="21"/>
          <w:lang w:val="en-US" w:eastAsia="zh-CN"/>
        </w:rPr>
        <w:t xml:space="preserve">        </w:t>
      </w:r>
      <w:r>
        <w:rPr>
          <w:rFonts w:hint="eastAsia" w:ascii="仿宋" w:hAnsi="仿宋" w:eastAsia="仿宋" w:cs="Times New Roman"/>
          <w:szCs w:val="21"/>
        </w:rPr>
        <w:t xml:space="preserve">日  期：           </w:t>
      </w:r>
    </w:p>
    <w:p w14:paraId="119AE176">
      <w:pPr>
        <w:spacing w:line="360" w:lineRule="auto"/>
        <w:jc w:val="center"/>
        <w:outlineLvl w:val="1"/>
        <w:rPr>
          <w:rFonts w:hint="eastAsia" w:ascii="仿宋" w:hAnsi="仿宋" w:eastAsia="仿宋" w:cs="Times New Roman"/>
          <w:szCs w:val="21"/>
          <w:lang w:eastAsia="zh-CN"/>
        </w:rPr>
      </w:pPr>
    </w:p>
    <w:p w14:paraId="6A3F47EC">
      <w:pPr>
        <w:spacing w:line="360" w:lineRule="auto"/>
        <w:jc w:val="center"/>
        <w:outlineLvl w:val="1"/>
        <w:rPr>
          <w:rFonts w:hint="eastAsia" w:ascii="仿宋" w:hAnsi="仿宋" w:eastAsia="仿宋" w:cs="Times New Roman"/>
          <w:szCs w:val="21"/>
        </w:rPr>
      </w:pPr>
      <w:r>
        <w:rPr>
          <w:rFonts w:hint="eastAsia" w:ascii="仿宋" w:hAnsi="仿宋" w:eastAsia="仿宋" w:cs="Times New Roman"/>
          <w:szCs w:val="21"/>
          <w:lang w:eastAsia="zh-CN"/>
        </w:rPr>
        <w:t>注：</w:t>
      </w:r>
      <w:r>
        <w:rPr>
          <w:rFonts w:hint="eastAsia" w:ascii="仿宋" w:hAnsi="仿宋" w:eastAsia="仿宋" w:cs="Times New Roman"/>
          <w:szCs w:val="21"/>
        </w:rPr>
        <w:t>所列服务为对应本项目需求的全部服务内容。如有漏项或缺项，投标人承担全部责任。</w:t>
      </w:r>
    </w:p>
    <w:p w14:paraId="7AE81AB9">
      <w:pPr>
        <w:rPr>
          <w:rFonts w:ascii="仿宋" w:hAnsi="仿宋" w:eastAsia="仿宋" w:cs="仿宋"/>
          <w:b/>
          <w:sz w:val="24"/>
        </w:rPr>
      </w:pPr>
    </w:p>
    <w:p w14:paraId="00A29A71">
      <w:pPr>
        <w:rPr>
          <w:rFonts w:ascii="仿宋" w:hAnsi="仿宋" w:eastAsia="仿宋" w:cs="仿宋"/>
          <w:b/>
          <w:sz w:val="28"/>
          <w:szCs w:val="28"/>
        </w:rPr>
      </w:pPr>
    </w:p>
    <w:p w14:paraId="65E5E357">
      <w:pPr>
        <w:rPr>
          <w:rFonts w:ascii="仿宋" w:hAnsi="仿宋" w:eastAsia="仿宋" w:cs="仿宋"/>
          <w:b/>
          <w:sz w:val="28"/>
          <w:szCs w:val="28"/>
        </w:rPr>
      </w:pPr>
    </w:p>
    <w:p w14:paraId="62DC4416">
      <w:pPr>
        <w:rPr>
          <w:rFonts w:ascii="仿宋" w:hAnsi="仿宋" w:eastAsia="仿宋" w:cs="仿宋"/>
          <w:b/>
          <w:sz w:val="28"/>
          <w:szCs w:val="28"/>
        </w:rPr>
      </w:pPr>
    </w:p>
    <w:p w14:paraId="32CCDD27">
      <w:pPr>
        <w:rPr>
          <w:rFonts w:ascii="仿宋" w:hAnsi="仿宋" w:eastAsia="仿宋" w:cs="仿宋"/>
          <w:b/>
          <w:sz w:val="28"/>
          <w:szCs w:val="28"/>
        </w:rPr>
      </w:pPr>
    </w:p>
    <w:p w14:paraId="3D2194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609BF"/>
    <w:rsid w:val="004C6EF0"/>
    <w:rsid w:val="005D309E"/>
    <w:rsid w:val="00A1304E"/>
    <w:rsid w:val="00CD4A72"/>
    <w:rsid w:val="035C5977"/>
    <w:rsid w:val="0642492D"/>
    <w:rsid w:val="0EF12AE6"/>
    <w:rsid w:val="0FEB5897"/>
    <w:rsid w:val="18C36A3D"/>
    <w:rsid w:val="1B683F92"/>
    <w:rsid w:val="1E833FE4"/>
    <w:rsid w:val="22031056"/>
    <w:rsid w:val="22726985"/>
    <w:rsid w:val="22730D40"/>
    <w:rsid w:val="328609BF"/>
    <w:rsid w:val="348E7DF0"/>
    <w:rsid w:val="3C052F0B"/>
    <w:rsid w:val="413A3ED2"/>
    <w:rsid w:val="422E542E"/>
    <w:rsid w:val="42B37AD7"/>
    <w:rsid w:val="4E9C189E"/>
    <w:rsid w:val="54A16810"/>
    <w:rsid w:val="56C862BF"/>
    <w:rsid w:val="5C2B284A"/>
    <w:rsid w:val="5E1C667C"/>
    <w:rsid w:val="614E4CFA"/>
    <w:rsid w:val="63F31D13"/>
    <w:rsid w:val="65CC2D90"/>
    <w:rsid w:val="6CA441BB"/>
    <w:rsid w:val="6E711D3F"/>
    <w:rsid w:val="74FD327A"/>
    <w:rsid w:val="7A28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cs="宋体"/>
      <w:sz w:val="27"/>
      <w:szCs w:val="27"/>
      <w:lang w:eastAsia="en-US"/>
    </w:rPr>
  </w:style>
  <w:style w:type="paragraph" w:styleId="3">
    <w:name w:val="Body Text First Indent"/>
    <w:basedOn w:val="2"/>
    <w:unhideWhenUsed/>
    <w:qFormat/>
    <w:uiPriority w:val="99"/>
    <w:pPr>
      <w:ind w:firstLine="420" w:firstLineChars="100"/>
    </w:pPr>
    <w:rPr>
      <w:rFonts w:ascii="Times New Roman" w:hAnsi="Times New Roman"/>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8">
    <w:name w:val="NormalCharacter"/>
    <w:qFormat/>
    <w:uiPriority w:val="0"/>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Char Char Char Char Char Char Char1 Char"/>
    <w:basedOn w:val="1"/>
    <w:autoRedefine/>
    <w:qFormat/>
    <w:uiPriority w:val="0"/>
    <w:rPr>
      <w:rFonts w:ascii="Arial" w:hAnsi="Arial" w:eastAsia="宋体" w:cs="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6087</Words>
  <Characters>6229</Characters>
  <Lines>80</Lines>
  <Paragraphs>22</Paragraphs>
  <TotalTime>22</TotalTime>
  <ScaleCrop>false</ScaleCrop>
  <LinksUpToDate>false</LinksUpToDate>
  <CharactersWithSpaces>6313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2026-08-15T01:30:00Z</dcterms:created>
  <dc:creator>LENOVO</dc:creator>
  <cp:lastModifiedBy>Dilililidida</cp:lastModifiedBy>
  <cp:lastPrinted>2026-09-09T10:43:00Z</cp:lastPrinted>
  <dcterms:modified xsi:type="dcterms:W3CDTF">2026-09-09T11:13:16Z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58C48560DFEE4F42B25C9F00947D9ABE_13</vt:lpwstr>
  </property>
  <property fmtid="{D5CDD505-2E9C-101B-9397-08002B2CF9AE}" pid="4" name="KSOTemplateDocerSaveRecord">
    <vt:lpwstr>eyJoZGlkIjoiZDgyYTVhNTQ5NTk2N2Q2ZmYyOWMyOTkxYTE5NWEyOTIiLCJ1c2VySWQiOiI0MjAxMTgwOTMifQ==</vt:lpwstr>
  </property>
</Properties>
</file>