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heme="majorEastAsia" w:hAnsiTheme="majorEastAsia" w:eastAsiaTheme="majorEastAsia" w:cstheme="majorEastAsia"/>
          <w:b/>
          <w:bCs/>
          <w:color w:val="000000" w:themeColor="text1"/>
          <w:sz w:val="72"/>
          <w:szCs w:val="44"/>
          <w14:shadow w14:blurRad="38100" w14:dist="19050" w14:dir="2700000" w14:sx="100000" w14:sy="100000" w14:kx="0" w14:ky="0" w14:algn="tl">
            <w14:schemeClr w14:val="dk1">
              <w14:alpha w14:val="60000"/>
            </w14:schemeClr>
          </w14:shadow>
          <w14:textFill>
            <w14:solidFill>
              <w14:schemeClr w14:val="tx1"/>
            </w14:solidFill>
          </w14:textFill>
        </w:rPr>
      </w:pPr>
      <w:r>
        <mc:AlternateContent>
          <mc:Choice Requires="wps">
            <w:drawing>
              <wp:anchor distT="0" distB="0" distL="114300" distR="114300" simplePos="0" relativeHeight="251658240" behindDoc="0" locked="0" layoutInCell="1" allowOverlap="1">
                <wp:simplePos x="0" y="0"/>
                <wp:positionH relativeFrom="column">
                  <wp:posOffset>761365</wp:posOffset>
                </wp:positionH>
                <wp:positionV relativeFrom="paragraph">
                  <wp:posOffset>-223520</wp:posOffset>
                </wp:positionV>
                <wp:extent cx="3184525" cy="77660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3184525" cy="776605"/>
                        </a:xfrm>
                        <a:prstGeom prst="rect">
                          <a:avLst/>
                        </a:prstGeom>
                        <a:noFill/>
                        <a:ln>
                          <a:noFill/>
                        </a:ln>
                      </wps:spPr>
                      <wps:txbx>
                        <w:txbxContent>
                          <w:p>
                            <w:pPr>
                              <w:jc w:val="both"/>
                              <w:rPr>
                                <w:rFonts w:hint="eastAsia" w:ascii="汉仪赵楷繁" w:hAnsi="汉仪赵楷繁" w:eastAsia="汉仪赵楷繁" w:cs="汉仪赵楷繁"/>
                                <w:bCs/>
                                <w:color w:val="FF0000"/>
                                <w:sz w:val="72"/>
                                <w:szCs w:val="72"/>
                                <w14:shadow w14:blurRad="38100" w14:dist="19050" w14:dir="2700000" w14:sx="100000" w14:sy="100000" w14:kx="0" w14:ky="0" w14:algn="tl">
                                  <w14:schemeClr w14:val="dk1">
                                    <w14:alpha w14:val="60000"/>
                                  </w14:schemeClr>
                                </w14:shadow>
                              </w:rPr>
                            </w:pPr>
                            <w:r>
                              <w:rPr>
                                <w:rFonts w:hint="eastAsia" w:ascii="汉仪赵楷繁" w:eastAsia="汉仪赵楷繁" w:hAnsiTheme="majorEastAsia" w:cstheme="majorEastAsia"/>
                                <w:bCs/>
                                <w:color w:val="FF0000"/>
                                <w:sz w:val="72"/>
                                <w:szCs w:val="72"/>
                                <w14:shadow w14:blurRad="38100" w14:dist="19050" w14:dir="2700000" w14:sx="100000" w14:sy="100000" w14:kx="0" w14:ky="0" w14:algn="tl">
                                  <w14:schemeClr w14:val="dk1">
                                    <w14:alpha w14:val="60000"/>
                                  </w14:schemeClr>
                                </w14:shadow>
                              </w:rPr>
                              <w:t>六安市中</w:t>
                            </w:r>
                            <w:r>
                              <w:rPr>
                                <w:rFonts w:hint="eastAsia" w:ascii="方正舒体" w:hAnsi="宋体" w:eastAsia="方正舒体" w:cs="宋体"/>
                                <w:bCs/>
                                <w:color w:val="FF0000"/>
                                <w:sz w:val="72"/>
                                <w:szCs w:val="72"/>
                                <w14:shadow w14:blurRad="38100" w14:dist="19050" w14:dir="2700000" w14:sx="100000" w14:sy="100000" w14:kx="0" w14:ky="0" w14:algn="tl">
                                  <w14:schemeClr w14:val="dk1">
                                    <w14:alpha w14:val="60000"/>
                                  </w14:schemeClr>
                                </w14:shadow>
                              </w:rPr>
                              <w:t>医</w:t>
                            </w:r>
                            <w:r>
                              <w:rPr>
                                <w:rFonts w:hint="eastAsia" w:ascii="汉仪赵楷繁" w:hAnsi="汉仪赵楷繁" w:eastAsia="汉仪赵楷繁" w:cs="汉仪赵楷繁"/>
                                <w:bCs/>
                                <w:color w:val="FF0000"/>
                                <w:sz w:val="72"/>
                                <w:szCs w:val="72"/>
                                <w14:shadow w14:blurRad="38100" w14:dist="19050" w14:dir="2700000" w14:sx="100000" w14:sy="100000" w14:kx="0" w14:ky="0" w14:algn="tl">
                                  <w14:schemeClr w14:val="dk1">
                                    <w14:alpha w14:val="60000"/>
                                  </w14:schemeClr>
                                </w14:shadow>
                              </w:rPr>
                              <w:t>院</w:t>
                            </w:r>
                          </w:p>
                          <w:p>
                            <w:pPr>
                              <w:jc w:val="center"/>
                              <w:rPr>
                                <w:rFonts w:hint="eastAsia" w:ascii="汉仪赵楷繁" w:hAnsi="汉仪赵楷繁" w:eastAsia="汉仪赵楷繁" w:cs="汉仪赵楷繁"/>
                                <w:bCs/>
                                <w:color w:val="FF0000"/>
                                <w:sz w:val="72"/>
                                <w:szCs w:val="72"/>
                                <w14:shadow w14:blurRad="38100" w14:dist="19050" w14:dir="2700000" w14:sx="100000" w14:sy="100000" w14:kx="0" w14:ky="0" w14:algn="tl">
                                  <w14:schemeClr w14:val="dk1">
                                    <w14:alpha w14:val="60000"/>
                                  </w14:schemeClr>
                                </w14:shadow>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95pt;margin-top:-17.6pt;height:61.15pt;width:250.75pt;z-index:251658240;mso-width-relative:page;mso-height-relative:page;" filled="f" stroked="f" coordsize="21600,21600" o:gfxdata="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9IKoNgAAAAKAQAA&#10;DwAAAAAAAAABACAAAAAiAAAAZHJzL2Rvd25yZXYueG1sUEsBAhQAFAAAAAgAh07iQCxlnysZAgAA&#10;EQQAAA4AAAAAAAAAAQAgAAAAJwEAAGRycy9lMm9Eb2MueG1sUEsFBgAAAAAGAAYAWQEAALIFAAAA&#10;AA==&#10;">
                <v:fill on="f" focussize="0,0"/>
                <v:stroke on="f"/>
                <v:imagedata o:title=""/>
                <o:lock v:ext="edit" aspectratio="f"/>
                <v:textbox>
                  <w:txbxContent>
                    <w:p>
                      <w:pPr>
                        <w:jc w:val="both"/>
                        <w:rPr>
                          <w:rFonts w:hint="eastAsia" w:ascii="汉仪赵楷繁" w:hAnsi="汉仪赵楷繁" w:eastAsia="汉仪赵楷繁" w:cs="汉仪赵楷繁"/>
                          <w:bCs/>
                          <w:color w:val="FF0000"/>
                          <w:sz w:val="72"/>
                          <w:szCs w:val="72"/>
                          <w14:shadow w14:blurRad="38100" w14:dist="19050" w14:dir="2700000" w14:sx="100000" w14:sy="100000" w14:kx="0" w14:ky="0" w14:algn="tl">
                            <w14:schemeClr w14:val="dk1">
                              <w14:alpha w14:val="60000"/>
                            </w14:schemeClr>
                          </w14:shadow>
                        </w:rPr>
                      </w:pPr>
                      <w:r>
                        <w:rPr>
                          <w:rFonts w:hint="eastAsia" w:ascii="汉仪赵楷繁" w:eastAsia="汉仪赵楷繁" w:hAnsiTheme="majorEastAsia" w:cstheme="majorEastAsia"/>
                          <w:bCs/>
                          <w:color w:val="FF0000"/>
                          <w:sz w:val="72"/>
                          <w:szCs w:val="72"/>
                          <w14:shadow w14:blurRad="38100" w14:dist="19050" w14:dir="2700000" w14:sx="100000" w14:sy="100000" w14:kx="0" w14:ky="0" w14:algn="tl">
                            <w14:schemeClr w14:val="dk1">
                              <w14:alpha w14:val="60000"/>
                            </w14:schemeClr>
                          </w14:shadow>
                        </w:rPr>
                        <w:t>六安市中</w:t>
                      </w:r>
                      <w:r>
                        <w:rPr>
                          <w:rFonts w:hint="eastAsia" w:ascii="方正舒体" w:hAnsi="宋体" w:eastAsia="方正舒体" w:cs="宋体"/>
                          <w:bCs/>
                          <w:color w:val="FF0000"/>
                          <w:sz w:val="72"/>
                          <w:szCs w:val="72"/>
                          <w14:shadow w14:blurRad="38100" w14:dist="19050" w14:dir="2700000" w14:sx="100000" w14:sy="100000" w14:kx="0" w14:ky="0" w14:algn="tl">
                            <w14:schemeClr w14:val="dk1">
                              <w14:alpha w14:val="60000"/>
                            </w14:schemeClr>
                          </w14:shadow>
                        </w:rPr>
                        <w:t>医</w:t>
                      </w:r>
                      <w:r>
                        <w:rPr>
                          <w:rFonts w:hint="eastAsia" w:ascii="汉仪赵楷繁" w:hAnsi="汉仪赵楷繁" w:eastAsia="汉仪赵楷繁" w:cs="汉仪赵楷繁"/>
                          <w:bCs/>
                          <w:color w:val="FF0000"/>
                          <w:sz w:val="72"/>
                          <w:szCs w:val="72"/>
                          <w14:shadow w14:blurRad="38100" w14:dist="19050" w14:dir="2700000" w14:sx="100000" w14:sy="100000" w14:kx="0" w14:ky="0" w14:algn="tl">
                            <w14:schemeClr w14:val="dk1">
                              <w14:alpha w14:val="60000"/>
                            </w14:schemeClr>
                          </w14:shadow>
                        </w:rPr>
                        <w:t>院</w:t>
                      </w:r>
                    </w:p>
                    <w:p>
                      <w:pPr>
                        <w:jc w:val="center"/>
                        <w:rPr>
                          <w:rFonts w:hint="eastAsia" w:ascii="汉仪赵楷繁" w:hAnsi="汉仪赵楷繁" w:eastAsia="汉仪赵楷繁" w:cs="汉仪赵楷繁"/>
                          <w:bCs/>
                          <w:color w:val="FF0000"/>
                          <w:sz w:val="72"/>
                          <w:szCs w:val="72"/>
                          <w14:shadow w14:blurRad="38100" w14:dist="19050" w14:dir="2700000" w14:sx="100000" w14:sy="100000" w14:kx="0" w14:ky="0" w14:algn="tl">
                            <w14:schemeClr w14:val="dk1">
                              <w14:alpha w14:val="60000"/>
                            </w14:schemeClr>
                          </w14:shadow>
                        </w:rPr>
                      </w:pPr>
                    </w:p>
                  </w:txbxContent>
                </v:textbox>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855345</wp:posOffset>
                </wp:positionH>
                <wp:positionV relativeFrom="paragraph">
                  <wp:posOffset>316230</wp:posOffset>
                </wp:positionV>
                <wp:extent cx="2592070" cy="589915"/>
                <wp:effectExtent l="0" t="0" r="0" b="0"/>
                <wp:wrapNone/>
                <wp:docPr id="6" name="文本框 6"/>
                <wp:cNvGraphicFramePr/>
                <a:graphic xmlns:a="http://schemas.openxmlformats.org/drawingml/2006/main">
                  <a:graphicData uri="http://schemas.microsoft.com/office/word/2010/wordprocessingShape">
                    <wps:wsp>
                      <wps:cNvSpPr txBox="1"/>
                      <wps:spPr>
                        <a:xfrm>
                          <a:off x="1557020" y="1563370"/>
                          <a:ext cx="2592070" cy="5899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黑体" w:cs="Times New Roman"/>
                                <w:b w:val="0"/>
                                <w:bCs w:val="0"/>
                                <w:i/>
                                <w:iCs/>
                                <w:color w:val="000000" w:themeColor="text1"/>
                                <w:sz w:val="44"/>
                                <w:szCs w:val="28"/>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hint="default" w:ascii="Times New Roman" w:hAnsi="Times New Roman" w:eastAsia="黑体" w:cs="Times New Roman"/>
                                <w:b w:val="0"/>
                                <w:bCs w:val="0"/>
                                <w:i/>
                                <w:iCs/>
                                <w:color w:val="000000" w:themeColor="text1"/>
                                <w:sz w:val="44"/>
                                <w:szCs w:val="28"/>
                                <w:lang w:val="en-US"/>
                                <w14:shadow w14:blurRad="38100" w14:dist="19050" w14:dir="2700000" w14:sx="100000" w14:sy="100000" w14:kx="0" w14:ky="0" w14:algn="tl">
                                  <w14:schemeClr w14:val="dk1">
                                    <w14:alpha w14:val="60000"/>
                                  </w14:schemeClr>
                                </w14:shadow>
                                <w14:textFill>
                                  <w14:solidFill>
                                    <w14:schemeClr w14:val="tx1"/>
                                  </w14:solidFill>
                                </w14:textFill>
                              </w:rPr>
                              <w:t>http://www.laszyy.cn/</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35pt;margin-top:24.9pt;height:46.45pt;width:204.1pt;z-index:251687936;mso-width-relative:page;mso-height-relative:page;" filled="f" stroked="f" coordsize="21600,21600" o:gfxdata="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VZqQx2gAAAAoBAAAPAAAAAAAAAAEAIAAAACIAAABkcnMvZG93bnJldi54bWxQSwECFAAU&#10;AAAACACHTuJAfCf/6SgCAAAkBAAADgAAAAAAAAABACAAAAApAQAAZHJzL2Uyb0RvYy54bWxQSwUG&#10;AAAAAAYABgBZAQAAwwUAAAAA&#10;">
                <v:fill on="f" focussize="0,0"/>
                <v:stroke on="f" weight="0.5pt"/>
                <v:imagedata o:title=""/>
                <o:lock v:ext="edit" aspectratio="f"/>
                <v:textbox>
                  <w:txbxContent>
                    <w:p>
                      <w:pPr>
                        <w:jc w:val="both"/>
                        <w:rPr>
                          <w:rFonts w:hint="default" w:ascii="Times New Roman" w:hAnsi="Times New Roman" w:eastAsia="黑体" w:cs="Times New Roman"/>
                          <w:b w:val="0"/>
                          <w:bCs w:val="0"/>
                          <w:i/>
                          <w:iCs/>
                          <w:color w:val="000000" w:themeColor="text1"/>
                          <w:sz w:val="44"/>
                          <w:szCs w:val="28"/>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hint="default" w:ascii="Times New Roman" w:hAnsi="Times New Roman" w:eastAsia="黑体" w:cs="Times New Roman"/>
                          <w:b w:val="0"/>
                          <w:bCs w:val="0"/>
                          <w:i/>
                          <w:iCs/>
                          <w:color w:val="000000" w:themeColor="text1"/>
                          <w:sz w:val="44"/>
                          <w:szCs w:val="28"/>
                          <w:lang w:val="en-US"/>
                          <w14:shadow w14:blurRad="38100" w14:dist="19050" w14:dir="2700000" w14:sx="100000" w14:sy="100000" w14:kx="0" w14:ky="0" w14:algn="tl">
                            <w14:schemeClr w14:val="dk1">
                              <w14:alpha w14:val="60000"/>
                            </w14:schemeClr>
                          </w14:shadow>
                          <w14:textFill>
                            <w14:solidFill>
                              <w14:schemeClr w14:val="tx1"/>
                            </w14:solidFill>
                          </w14:textFill>
                        </w:rPr>
                        <w:t>http://www.laszyy.cn/</w:t>
                      </w:r>
                    </w:p>
                    <w:p/>
                  </w:txbxContent>
                </v:textbox>
              </v:shape>
            </w:pict>
          </mc:Fallback>
        </mc:AlternateContent>
      </w:r>
      <w:r>
        <w:drawing>
          <wp:anchor distT="0" distB="0" distL="114300" distR="114300" simplePos="0" relativeHeight="251672576" behindDoc="0" locked="0" layoutInCell="1" allowOverlap="1">
            <wp:simplePos x="0" y="0"/>
            <wp:positionH relativeFrom="column">
              <wp:posOffset>20955</wp:posOffset>
            </wp:positionH>
            <wp:positionV relativeFrom="paragraph">
              <wp:posOffset>-22225</wp:posOffset>
            </wp:positionV>
            <wp:extent cx="855980" cy="855980"/>
            <wp:effectExtent l="0" t="0" r="1270"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855980" cy="855980"/>
                    </a:xfrm>
                    <a:prstGeom prst="rect">
                      <a:avLst/>
                    </a:prstGeom>
                    <a:noFill/>
                    <a:ln>
                      <a:noFill/>
                    </a:ln>
                  </pic:spPr>
                </pic:pic>
              </a:graphicData>
            </a:graphic>
          </wp:anchor>
        </w:drawing>
      </w:r>
    </w:p>
    <w:p>
      <w:pPr>
        <w:ind w:firstLine="420" w:firstLineChars="200"/>
        <w:jc w:val="both"/>
        <w:rPr>
          <w:rFonts w:hint="default" w:ascii="Times New Roman" w:hAnsi="Times New Roman" w:eastAsia="黑体" w:cs="Times New Roman"/>
          <w:b w:val="0"/>
          <w:bCs w:val="0"/>
          <w:i/>
          <w:iCs/>
          <w:color w:val="000000" w:themeColor="text1"/>
          <w:sz w:val="21"/>
          <w:szCs w:val="21"/>
          <w:lang w:val="en-US"/>
          <w14:shadow w14:blurRad="38100" w14:dist="19050" w14:dir="2700000" w14:sx="100000" w14:sy="100000" w14:kx="0" w14:ky="0" w14:algn="tl">
            <w14:schemeClr w14:val="dk1">
              <w14:alpha w14:val="60000"/>
            </w14:schemeClr>
          </w14:shadow>
          <w14:textFill>
            <w14:solidFill>
              <w14:schemeClr w14:val="tx1"/>
            </w14:solidFill>
          </w14:textFill>
        </w:rPr>
      </w:pPr>
    </w:p>
    <w:p>
      <w:pPr>
        <w:ind w:firstLine="420" w:firstLineChars="200"/>
        <w:jc w:val="both"/>
        <w:rPr>
          <w:rFonts w:hint="default" w:ascii="Times New Roman" w:hAnsi="Times New Roman" w:eastAsia="黑体" w:cs="Times New Roman"/>
          <w:b w:val="0"/>
          <w:bCs w:val="0"/>
          <w:i/>
          <w:iCs/>
          <w:color w:val="000000" w:themeColor="text1"/>
          <w:sz w:val="21"/>
          <w:szCs w:val="21"/>
          <w:lang w:val="en-US"/>
          <w14:shadow w14:blurRad="38100" w14:dist="19050" w14:dir="2700000" w14:sx="100000" w14:sy="100000" w14:kx="0" w14:ky="0" w14:algn="tl">
            <w14:schemeClr w14:val="dk1">
              <w14:alpha w14:val="60000"/>
            </w14:schemeClr>
          </w14:shadow>
          <w14:textFill>
            <w14:solidFill>
              <w14:schemeClr w14:val="tx1"/>
            </w14:solidFill>
          </w14:textFill>
        </w:rPr>
      </w:pPr>
    </w:p>
    <w:p>
      <w:pPr>
        <w:jc w:val="center"/>
        <w:rPr>
          <w:rFonts w:hint="eastAsia" w:ascii="Times New Roman" w:hAnsi="Times New Roman" w:eastAsia="黑体" w:cs="Times New Roman"/>
          <w:b w:val="0"/>
          <w:bCs w:val="0"/>
          <w:i w:val="0"/>
          <w:iCs w:val="0"/>
          <w:color w:val="000000" w:themeColor="text1"/>
          <w:sz w:val="84"/>
          <w:szCs w:val="8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黑体" w:hAnsi="黑体" w:eastAsia="黑体" w:cs="黑体"/>
          <w:bCs/>
          <w:i w:val="0"/>
          <w:iCs w:val="0"/>
          <w:color w:val="FFFF00"/>
          <w:sz w:val="84"/>
          <w:szCs w:val="84"/>
        </w:rPr>
        <w:drawing>
          <wp:anchor distT="0" distB="0" distL="114300" distR="114300" simplePos="0" relativeHeight="251644928" behindDoc="1" locked="0" layoutInCell="1" allowOverlap="1">
            <wp:simplePos x="0" y="0"/>
            <wp:positionH relativeFrom="column">
              <wp:posOffset>50165</wp:posOffset>
            </wp:positionH>
            <wp:positionV relativeFrom="paragraph">
              <wp:posOffset>2060575</wp:posOffset>
            </wp:positionV>
            <wp:extent cx="5916930" cy="4620895"/>
            <wp:effectExtent l="349885" t="0" r="324485" b="3818255"/>
            <wp:wrapNone/>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8" cstate="print">
                      <a:extLst>
                        <a:ext uri="{BEBA8EAE-BF5A-486C-A8C5-ECC9F3942E4B}">
                          <a14:imgProps xmlns:a14="http://schemas.microsoft.com/office/drawing/2010/main">
                            <a14:imgLayer r:embed="rId9">
                              <a14:imgEffect>
                                <a14:brightnessContrast contrast="-20000"/>
                              </a14:imgEffect>
                              <a14:imgEffect>
                                <a14:colorTemperature colorTemp="6491"/>
                              </a14:imgEffect>
                            </a14:imgLayer>
                          </a14:imgProps>
                        </a:ext>
                        <a:ext uri="{28A0092B-C50C-407E-A947-70E740481C1C}">
                          <a14:useLocalDpi xmlns:a14="http://schemas.microsoft.com/office/drawing/2010/main" val="0"/>
                        </a:ext>
                      </a:extLst>
                    </a:blip>
                    <a:srcRect l="14410" t="12068" r="-622" b="9978"/>
                    <a:stretch>
                      <a:fillRect/>
                    </a:stretch>
                  </pic:blipFill>
                  <pic:spPr>
                    <a:xfrm>
                      <a:off x="0" y="0"/>
                      <a:ext cx="5916930" cy="4620895"/>
                    </a:xfrm>
                    <a:prstGeom prst="rect">
                      <a:avLst/>
                    </a:prstGeom>
                    <a:ln>
                      <a:noFill/>
                    </a:ln>
                    <a:effectLst>
                      <a:reflection blurRad="1003300" stA="17000" endPos="65000" dist="927100" dir="5400000" sy="-100000" algn="bl" rotWithShape="0"/>
                      <a:softEdge rad="112500"/>
                    </a:effectLst>
                  </pic:spPr>
                </pic:pic>
              </a:graphicData>
            </a:graphic>
          </wp:anchor>
        </w:drawing>
      </w:r>
      <w:r>
        <w:rPr>
          <w:rFonts w:hint="eastAsia" w:ascii="黑体" w:hAnsi="黑体" w:eastAsia="黑体" w:cs="黑体"/>
        </w:rPr>
        <mc:AlternateContent>
          <mc:Choice Requires="wps">
            <w:drawing>
              <wp:anchor distT="0" distB="0" distL="114300" distR="114300" simplePos="0" relativeHeight="251671552" behindDoc="0" locked="0" layoutInCell="1" allowOverlap="1">
                <wp:simplePos x="0" y="0"/>
                <wp:positionH relativeFrom="column">
                  <wp:posOffset>-39370</wp:posOffset>
                </wp:positionH>
                <wp:positionV relativeFrom="paragraph">
                  <wp:posOffset>1005205</wp:posOffset>
                </wp:positionV>
                <wp:extent cx="5920105" cy="100774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5920105" cy="1007745"/>
                        </a:xfrm>
                        <a:prstGeom prst="rect">
                          <a:avLst/>
                        </a:prstGeom>
                        <a:noFill/>
                        <a:ln>
                          <a:noFill/>
                        </a:ln>
                      </wps:spPr>
                      <wps:txbx>
                        <w:txbxContent>
                          <w:p>
                            <w:pPr>
                              <w:jc w:val="left"/>
                              <w:rPr>
                                <w:rFonts w:hint="eastAsia" w:ascii="华文楷体" w:hAnsi="华文楷体" w:eastAsia="华文楷体" w:cs="华文楷体"/>
                                <w:b/>
                                <w:sz w:val="36"/>
                                <w:szCs w:val="36"/>
                                <w:lang w:val="en-US" w:eastAsia="zh-CN"/>
                              </w:rPr>
                            </w:pPr>
                            <w:r>
                              <w:rPr>
                                <w:rFonts w:hint="eastAsia" w:ascii="黑体" w:hAnsi="黑体" w:eastAsia="黑体" w:cstheme="majorEastAsia"/>
                                <w:b w:val="0"/>
                                <w:bCs w:val="0"/>
                                <w:color w:val="000000" w:themeColor="text1"/>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rPr>
                              <w:t>项目名称：</w:t>
                            </w:r>
                            <w:r>
                              <w:rPr>
                                <w:rFonts w:hint="eastAsia" w:ascii="华文楷体" w:hAnsi="华文楷体" w:eastAsia="华文楷体" w:cs="华文楷体"/>
                                <w:b/>
                                <w:sz w:val="36"/>
                                <w:szCs w:val="36"/>
                              </w:rPr>
                              <w:t>六安市中医院</w:t>
                            </w:r>
                            <w:r>
                              <w:rPr>
                                <w:rFonts w:hint="eastAsia" w:ascii="华文楷体" w:hAnsi="华文楷体" w:eastAsia="华文楷体" w:cs="华文楷体"/>
                                <w:b/>
                                <w:sz w:val="36"/>
                                <w:szCs w:val="36"/>
                                <w:lang w:val="en-US" w:eastAsia="zh-CN"/>
                              </w:rPr>
                              <w:t>污水处理站总排口废水检测</w:t>
                            </w:r>
                          </w:p>
                          <w:p>
                            <w:pPr>
                              <w:jc w:val="left"/>
                              <w:rPr>
                                <w:rFonts w:hint="eastAsia" w:ascii="楷体_GB2312" w:hAnsi="楷体_GB2312" w:eastAsia="楷体_GB2312" w:cs="楷体_GB2312"/>
                                <w:b w:val="0"/>
                                <w:bCs w:val="0"/>
                                <w:color w:val="000000" w:themeColor="text1"/>
                                <w:sz w:val="40"/>
                                <w:szCs w:val="40"/>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黑体" w:hAnsi="黑体" w:eastAsia="黑体" w:cstheme="majorEastAsia"/>
                                <w:b w:val="0"/>
                                <w:bCs w:val="0"/>
                                <w:color w:val="000000" w:themeColor="text1"/>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rPr>
                              <w:t>项目编号：</w:t>
                            </w:r>
                            <w:r>
                              <w:rPr>
                                <w:rFonts w:hint="default" w:ascii="Times New Roman" w:hAnsi="Times New Roman" w:eastAsia="黑体" w:cs="Times New Roman"/>
                                <w:b w:val="0"/>
                                <w:bCs w:val="0"/>
                                <w:color w:val="000000" w:themeColor="text1"/>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rPr>
                              <w:t xml:space="preserve"> </w:t>
                            </w:r>
                            <w:r>
                              <w:rPr>
                                <w:rFonts w:hint="default" w:ascii="Times New Roman" w:hAnsi="Times New Roman" w:eastAsia="华文楷体" w:cs="Times New Roman"/>
                                <w:b w:val="0"/>
                                <w:bCs/>
                                <w:sz w:val="36"/>
                                <w:szCs w:val="36"/>
                              </w:rPr>
                              <w:t>LASZYY-ZWK201800</w:t>
                            </w:r>
                            <w:r>
                              <w:rPr>
                                <w:rFonts w:hint="default" w:ascii="Times New Roman" w:hAnsi="Times New Roman" w:eastAsia="华文楷体" w:cs="Times New Roman"/>
                                <w:b w:val="0"/>
                                <w:bCs/>
                                <w:sz w:val="36"/>
                                <w:szCs w:val="36"/>
                                <w:lang w:val="en-US" w:eastAsia="zh-CN"/>
                              </w:rPr>
                              <w:t>1</w:t>
                            </w:r>
                            <w:r>
                              <w:rPr>
                                <w:rFonts w:hint="eastAsia" w:ascii="Times New Roman" w:hAnsi="Times New Roman" w:eastAsia="华文楷体" w:cs="Times New Roman"/>
                                <w:b w:val="0"/>
                                <w:bCs/>
                                <w:sz w:val="36"/>
                                <w:szCs w:val="36"/>
                                <w:lang w:val="en-US" w:eastAsia="zh-CN"/>
                              </w:rPr>
                              <w:t>4-1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pt;margin-top:79.15pt;height:79.35pt;width:466.15pt;z-index:251671552;mso-width-relative:page;mso-height-relative:page;" filled="f" stroked="f" coordsize="21600,21600" o:gfxdata="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nwGvDYAAAACgEAAA8A&#10;AAAAAAAAAQAgAAAAIgAAAGRycy9kb3ducmV2LnhtbFBLAQIUABQAAAAIAIdO4kCrDmPTFwIAABIE&#10;AAAOAAAAAAAAAAEAIAAAACcBAABkcnMvZTJvRG9jLnhtbFBLBQYAAAAABgAGAFkBAACwBQAAAAA=&#10;">
                <v:fill on="f" focussize="0,0"/>
                <v:stroke on="f"/>
                <v:imagedata o:title=""/>
                <o:lock v:ext="edit" aspectratio="f"/>
                <v:textbox>
                  <w:txbxContent>
                    <w:p>
                      <w:pPr>
                        <w:jc w:val="left"/>
                        <w:rPr>
                          <w:rFonts w:hint="eastAsia" w:ascii="华文楷体" w:hAnsi="华文楷体" w:eastAsia="华文楷体" w:cs="华文楷体"/>
                          <w:b/>
                          <w:sz w:val="36"/>
                          <w:szCs w:val="36"/>
                          <w:lang w:val="en-US" w:eastAsia="zh-CN"/>
                        </w:rPr>
                      </w:pPr>
                      <w:r>
                        <w:rPr>
                          <w:rFonts w:hint="eastAsia" w:ascii="黑体" w:hAnsi="黑体" w:eastAsia="黑体" w:cstheme="majorEastAsia"/>
                          <w:b w:val="0"/>
                          <w:bCs w:val="0"/>
                          <w:color w:val="000000" w:themeColor="text1"/>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rPr>
                        <w:t>项目名称：</w:t>
                      </w:r>
                      <w:r>
                        <w:rPr>
                          <w:rFonts w:hint="eastAsia" w:ascii="华文楷体" w:hAnsi="华文楷体" w:eastAsia="华文楷体" w:cs="华文楷体"/>
                          <w:b/>
                          <w:sz w:val="36"/>
                          <w:szCs w:val="36"/>
                        </w:rPr>
                        <w:t>六安市中医院</w:t>
                      </w:r>
                      <w:r>
                        <w:rPr>
                          <w:rFonts w:hint="eastAsia" w:ascii="华文楷体" w:hAnsi="华文楷体" w:eastAsia="华文楷体" w:cs="华文楷体"/>
                          <w:b/>
                          <w:sz w:val="36"/>
                          <w:szCs w:val="36"/>
                          <w:lang w:val="en-US" w:eastAsia="zh-CN"/>
                        </w:rPr>
                        <w:t>污水处理站总排口废水检测</w:t>
                      </w:r>
                    </w:p>
                    <w:p>
                      <w:pPr>
                        <w:jc w:val="left"/>
                        <w:rPr>
                          <w:rFonts w:hint="eastAsia" w:ascii="楷体_GB2312" w:hAnsi="楷体_GB2312" w:eastAsia="楷体_GB2312" w:cs="楷体_GB2312"/>
                          <w:b w:val="0"/>
                          <w:bCs w:val="0"/>
                          <w:color w:val="000000" w:themeColor="text1"/>
                          <w:sz w:val="40"/>
                          <w:szCs w:val="40"/>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黑体" w:hAnsi="黑体" w:eastAsia="黑体" w:cstheme="majorEastAsia"/>
                          <w:b w:val="0"/>
                          <w:bCs w:val="0"/>
                          <w:color w:val="000000" w:themeColor="text1"/>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rPr>
                        <w:t>项目编号：</w:t>
                      </w:r>
                      <w:r>
                        <w:rPr>
                          <w:rFonts w:hint="default" w:ascii="Times New Roman" w:hAnsi="Times New Roman" w:eastAsia="黑体" w:cs="Times New Roman"/>
                          <w:b w:val="0"/>
                          <w:bCs w:val="0"/>
                          <w:color w:val="000000" w:themeColor="text1"/>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rPr>
                        <w:t xml:space="preserve"> </w:t>
                      </w:r>
                      <w:r>
                        <w:rPr>
                          <w:rFonts w:hint="default" w:ascii="Times New Roman" w:hAnsi="Times New Roman" w:eastAsia="华文楷体" w:cs="Times New Roman"/>
                          <w:b w:val="0"/>
                          <w:bCs/>
                          <w:sz w:val="36"/>
                          <w:szCs w:val="36"/>
                        </w:rPr>
                        <w:t>LASZYY-ZWK201800</w:t>
                      </w:r>
                      <w:r>
                        <w:rPr>
                          <w:rFonts w:hint="default" w:ascii="Times New Roman" w:hAnsi="Times New Roman" w:eastAsia="华文楷体" w:cs="Times New Roman"/>
                          <w:b w:val="0"/>
                          <w:bCs/>
                          <w:sz w:val="36"/>
                          <w:szCs w:val="36"/>
                          <w:lang w:val="en-US" w:eastAsia="zh-CN"/>
                        </w:rPr>
                        <w:t>1</w:t>
                      </w:r>
                      <w:r>
                        <w:rPr>
                          <w:rFonts w:hint="eastAsia" w:ascii="Times New Roman" w:hAnsi="Times New Roman" w:eastAsia="华文楷体" w:cs="Times New Roman"/>
                          <w:b w:val="0"/>
                          <w:bCs/>
                          <w:sz w:val="36"/>
                          <w:szCs w:val="36"/>
                          <w:lang w:val="en-US" w:eastAsia="zh-CN"/>
                        </w:rPr>
                        <w:t>4-1</w:t>
                      </w:r>
                    </w:p>
                  </w:txbxContent>
                </v:textbox>
              </v:shape>
            </w:pict>
          </mc:Fallback>
        </mc:AlternateContent>
      </w:r>
      <w:r>
        <w:rPr>
          <w:rFonts w:hint="eastAsia" w:ascii="黑体" w:hAnsi="黑体" w:eastAsia="黑体" w:cs="黑体"/>
        </w:rPr>
        <mc:AlternateContent>
          <mc:Choice Requires="wps">
            <w:drawing>
              <wp:anchor distT="0" distB="0" distL="114300" distR="114300" simplePos="0" relativeHeight="251686912" behindDoc="0" locked="0" layoutInCell="1" allowOverlap="1">
                <wp:simplePos x="0" y="0"/>
                <wp:positionH relativeFrom="column">
                  <wp:posOffset>-10795</wp:posOffset>
                </wp:positionH>
                <wp:positionV relativeFrom="paragraph">
                  <wp:posOffset>6767830</wp:posOffset>
                </wp:positionV>
                <wp:extent cx="6052820" cy="912495"/>
                <wp:effectExtent l="0" t="0" r="0" b="0"/>
                <wp:wrapNone/>
                <wp:docPr id="3" name="文本框 3"/>
                <wp:cNvGraphicFramePr/>
                <a:graphic xmlns:a="http://schemas.openxmlformats.org/drawingml/2006/main">
                  <a:graphicData uri="http://schemas.microsoft.com/office/word/2010/wordprocessingShape">
                    <wps:wsp>
                      <wps:cNvSpPr txBox="1"/>
                      <wps:spPr>
                        <a:xfrm>
                          <a:off x="0" y="0"/>
                          <a:ext cx="6052820" cy="912495"/>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140" w:lineRule="atLeast"/>
                              <w:jc w:val="center"/>
                              <w:textAlignment w:val="auto"/>
                              <w:rPr>
                                <w:rFonts w:hint="eastAsia" w:ascii="华文楷体" w:hAnsi="华文楷体" w:eastAsia="华文楷体" w:cs="华文楷体"/>
                                <w:b w:val="0"/>
                                <w:bCs w:val="0"/>
                                <w:color w:val="000000" w:themeColor="text1"/>
                                <w:sz w:val="36"/>
                                <w:szCs w:val="36"/>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华文楷体" w:hAnsi="华文楷体" w:eastAsia="华文楷体" w:cs="华文楷体"/>
                                <w:b w:val="0"/>
                                <w:bCs w:val="0"/>
                                <w:color w:val="000000" w:themeColor="text1"/>
                                <w:sz w:val="36"/>
                                <w:szCs w:val="36"/>
                                <w:lang w:val="en-US" w:eastAsia="zh-CN"/>
                                <w14:shadow w14:blurRad="38100" w14:dist="19050" w14:dir="2700000" w14:sx="100000" w14:sy="100000" w14:kx="0" w14:ky="0" w14:algn="tl">
                                  <w14:schemeClr w14:val="dk1">
                                    <w14:alpha w14:val="60000"/>
                                  </w14:schemeClr>
                                </w14:shadow>
                                <w14:textFill>
                                  <w14:solidFill>
                                    <w14:schemeClr w14:val="tx1"/>
                                  </w14:solidFill>
                                </w14:textFill>
                              </w:rPr>
                              <w:t>采购人：六安市中医院</w:t>
                            </w:r>
                          </w:p>
                          <w:p>
                            <w:pPr>
                              <w:keepNext w:val="0"/>
                              <w:keepLines w:val="0"/>
                              <w:pageBreakBefore w:val="0"/>
                              <w:widowControl w:val="0"/>
                              <w:kinsoku/>
                              <w:wordWrap/>
                              <w:overflowPunct/>
                              <w:topLinePunct w:val="0"/>
                              <w:autoSpaceDE/>
                              <w:autoSpaceDN/>
                              <w:bidi w:val="0"/>
                              <w:adjustRightInd/>
                              <w:snapToGrid/>
                              <w:spacing w:line="140" w:lineRule="atLeast"/>
                              <w:jc w:val="center"/>
                              <w:textAlignment w:val="auto"/>
                              <w:rPr>
                                <w:rFonts w:hint="eastAsia" w:ascii="华文楷体" w:hAnsi="华文楷体" w:eastAsia="华文楷体" w:cs="华文楷体"/>
                                <w:b w:val="0"/>
                                <w:bCs w:val="0"/>
                                <w:color w:val="000000" w:themeColor="text1"/>
                                <w:sz w:val="36"/>
                                <w:szCs w:val="36"/>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华文楷体" w:hAnsi="华文楷体" w:eastAsia="华文楷体" w:cs="华文楷体"/>
                                <w:b w:val="0"/>
                                <w:bCs w:val="0"/>
                                <w:color w:val="000000" w:themeColor="text1"/>
                                <w:sz w:val="36"/>
                                <w:szCs w:val="36"/>
                                <w:lang w:val="en-US" w:eastAsia="zh-CN"/>
                                <w14:shadow w14:blurRad="38100" w14:dist="19050" w14:dir="2700000" w14:sx="100000" w14:sy="100000" w14:kx="0" w14:ky="0" w14:algn="tl">
                                  <w14:schemeClr w14:val="dk1">
                                    <w14:alpha w14:val="60000"/>
                                  </w14:schemeClr>
                                </w14:shadow>
                                <w14:textFill>
                                  <w14:solidFill>
                                    <w14:schemeClr w14:val="tx1"/>
                                  </w14:solidFill>
                                </w14:textFill>
                              </w:rPr>
                              <w:t>二零一八年十二月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5pt;margin-top:532.9pt;height:71.85pt;width:476.6pt;z-index:251686912;mso-width-relative:page;mso-height-relative:page;" filled="f" stroked="f" coordsize="21600,21600" o:gfxdata="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LBEmPXAAAADAEAAA8A&#10;AAAAAAAAAQAgAAAAIgAAAGRycy9kb3ducmV2LnhtbFBLAQIUABQAAAAIAIdO4kBbXeZqGAIAAA8E&#10;AAAOAAAAAAAAAAEAIAAAACYBAABkcnMvZTJvRG9jLnhtbFBLBQYAAAAABgAGAFkBAACwBQ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40" w:lineRule="atLeast"/>
                        <w:jc w:val="center"/>
                        <w:textAlignment w:val="auto"/>
                        <w:rPr>
                          <w:rFonts w:hint="eastAsia" w:ascii="华文楷体" w:hAnsi="华文楷体" w:eastAsia="华文楷体" w:cs="华文楷体"/>
                          <w:b w:val="0"/>
                          <w:bCs w:val="0"/>
                          <w:color w:val="000000" w:themeColor="text1"/>
                          <w:sz w:val="36"/>
                          <w:szCs w:val="36"/>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华文楷体" w:hAnsi="华文楷体" w:eastAsia="华文楷体" w:cs="华文楷体"/>
                          <w:b w:val="0"/>
                          <w:bCs w:val="0"/>
                          <w:color w:val="000000" w:themeColor="text1"/>
                          <w:sz w:val="36"/>
                          <w:szCs w:val="36"/>
                          <w:lang w:val="en-US" w:eastAsia="zh-CN"/>
                          <w14:shadow w14:blurRad="38100" w14:dist="19050" w14:dir="2700000" w14:sx="100000" w14:sy="100000" w14:kx="0" w14:ky="0" w14:algn="tl">
                            <w14:schemeClr w14:val="dk1">
                              <w14:alpha w14:val="60000"/>
                            </w14:schemeClr>
                          </w14:shadow>
                          <w14:textFill>
                            <w14:solidFill>
                              <w14:schemeClr w14:val="tx1"/>
                            </w14:solidFill>
                          </w14:textFill>
                        </w:rPr>
                        <w:t>采购人：六安市中医院</w:t>
                      </w:r>
                    </w:p>
                    <w:p>
                      <w:pPr>
                        <w:keepNext w:val="0"/>
                        <w:keepLines w:val="0"/>
                        <w:pageBreakBefore w:val="0"/>
                        <w:widowControl w:val="0"/>
                        <w:kinsoku/>
                        <w:wordWrap/>
                        <w:overflowPunct/>
                        <w:topLinePunct w:val="0"/>
                        <w:autoSpaceDE/>
                        <w:autoSpaceDN/>
                        <w:bidi w:val="0"/>
                        <w:adjustRightInd/>
                        <w:snapToGrid/>
                        <w:spacing w:line="140" w:lineRule="atLeast"/>
                        <w:jc w:val="center"/>
                        <w:textAlignment w:val="auto"/>
                        <w:rPr>
                          <w:rFonts w:hint="eastAsia" w:ascii="华文楷体" w:hAnsi="华文楷体" w:eastAsia="华文楷体" w:cs="华文楷体"/>
                          <w:b w:val="0"/>
                          <w:bCs w:val="0"/>
                          <w:color w:val="000000" w:themeColor="text1"/>
                          <w:sz w:val="36"/>
                          <w:szCs w:val="36"/>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华文楷体" w:hAnsi="华文楷体" w:eastAsia="华文楷体" w:cs="华文楷体"/>
                          <w:b w:val="0"/>
                          <w:bCs w:val="0"/>
                          <w:color w:val="000000" w:themeColor="text1"/>
                          <w:sz w:val="36"/>
                          <w:szCs w:val="36"/>
                          <w:lang w:val="en-US" w:eastAsia="zh-CN"/>
                          <w14:shadow w14:blurRad="38100" w14:dist="19050" w14:dir="2700000" w14:sx="100000" w14:sy="100000" w14:kx="0" w14:ky="0" w14:algn="tl">
                            <w14:schemeClr w14:val="dk1">
                              <w14:alpha w14:val="60000"/>
                            </w14:schemeClr>
                          </w14:shadow>
                          <w14:textFill>
                            <w14:solidFill>
                              <w14:schemeClr w14:val="tx1"/>
                            </w14:solidFill>
                          </w14:textFill>
                        </w:rPr>
                        <w:t>二零一八年十二月</w:t>
                      </w:r>
                    </w:p>
                  </w:txbxContent>
                </v:textbox>
              </v:shape>
            </w:pict>
          </mc:Fallback>
        </mc:AlternateContent>
      </w:r>
      <w:r>
        <w:rPr>
          <w:rFonts w:hint="eastAsia" w:ascii="Times New Roman" w:hAnsi="Times New Roman" w:eastAsia="黑体" w:cs="Times New Roman"/>
          <w:b w:val="0"/>
          <w:bCs w:val="0"/>
          <w:i w:val="0"/>
          <w:iCs w:val="0"/>
          <w:color w:val="000000" w:themeColor="text1"/>
          <w:sz w:val="84"/>
          <w:szCs w:val="84"/>
          <w:lang w:val="en-US" w:eastAsia="zh-CN"/>
          <w14:shadow w14:blurRad="38100" w14:dist="19050" w14:dir="2700000" w14:sx="100000" w14:sy="100000" w14:kx="0" w14:ky="0" w14:algn="tl">
            <w14:schemeClr w14:val="dk1">
              <w14:alpha w14:val="60000"/>
            </w14:schemeClr>
          </w14:shadow>
          <w14:textFill>
            <w14:solidFill>
              <w14:schemeClr w14:val="tx1"/>
            </w14:solidFill>
          </w14:textFill>
        </w:rPr>
        <w:t>询价采购文件</w:t>
      </w:r>
    </w:p>
    <w:p>
      <w:pPr>
        <w:jc w:val="center"/>
        <w:rPr>
          <w:rFonts w:hint="eastAsia" w:ascii="黑体" w:hAnsi="黑体" w:eastAsia="黑体" w:cs="黑体"/>
          <w:b w:val="0"/>
          <w:bCs/>
          <w:sz w:val="44"/>
          <w:szCs w:val="44"/>
        </w:rPr>
        <w:sectPr>
          <w:headerReference r:id="rId3" w:type="default"/>
          <w:pgSz w:w="11906" w:h="16838"/>
          <w:pgMar w:top="1440" w:right="1134" w:bottom="1157" w:left="1134" w:header="851" w:footer="992" w:gutter="0"/>
          <w:cols w:space="720" w:num="1"/>
          <w:rtlGutter w:val="0"/>
          <w:docGrid w:type="lines" w:linePitch="312" w:charSpace="0"/>
        </w:sectPr>
      </w:pPr>
    </w:p>
    <w:p>
      <w:pPr>
        <w:jc w:val="center"/>
        <w:rPr>
          <w:rFonts w:hint="eastAsia" w:ascii="黑体" w:hAnsi="黑体" w:eastAsia="黑体" w:cs="黑体"/>
          <w:b w:val="0"/>
          <w:bCs/>
          <w:sz w:val="44"/>
          <w:szCs w:val="44"/>
        </w:rPr>
      </w:pPr>
    </w:p>
    <w:p>
      <w:pPr>
        <w:jc w:val="center"/>
        <w:rPr>
          <w:rFonts w:hint="eastAsia" w:ascii="黑体" w:hAnsi="黑体" w:eastAsia="黑体" w:cs="黑体"/>
          <w:b w:val="0"/>
          <w:bCs/>
          <w:sz w:val="44"/>
          <w:szCs w:val="44"/>
        </w:rPr>
      </w:pPr>
      <w:r>
        <w:rPr>
          <w:rFonts w:hint="eastAsia" w:ascii="黑体" w:hAnsi="黑体" w:eastAsia="黑体" w:cs="黑体"/>
          <w:b w:val="0"/>
          <w:bCs/>
          <w:sz w:val="44"/>
          <w:szCs w:val="44"/>
        </w:rPr>
        <w:t>目  录</w:t>
      </w:r>
    </w:p>
    <w:p>
      <w:pPr>
        <w:jc w:val="center"/>
        <w:rPr>
          <w:rFonts w:hint="eastAsia" w:asciiTheme="minorEastAsia" w:hAnsiTheme="minorEastAsia" w:eastAsiaTheme="minorEastAsia" w:cstheme="minorEastAsia"/>
          <w:b w:val="0"/>
          <w:bCs/>
          <w:sz w:val="28"/>
          <w:szCs w:val="28"/>
        </w:rPr>
      </w:pPr>
    </w:p>
    <w:p>
      <w:pPr>
        <w:pStyle w:val="7"/>
        <w:tabs>
          <w:tab w:val="right" w:leader="dot" w:pos="8504"/>
        </w:tabs>
        <w:rPr>
          <w:rFonts w:hint="eastAsia" w:asciiTheme="minorEastAsia" w:hAnsiTheme="minorEastAsia" w:eastAsiaTheme="minorEastAsia" w:cstheme="minorEastAsia"/>
          <w:b w:val="0"/>
          <w:bCs w:val="0"/>
          <w:sz w:val="28"/>
          <w:szCs w:val="36"/>
        </w:rPr>
      </w:pPr>
      <w:r>
        <w:rPr>
          <w:rFonts w:hint="eastAsia" w:asciiTheme="minorEastAsia" w:hAnsiTheme="minorEastAsia" w:eastAsiaTheme="minorEastAsia" w:cstheme="minorEastAsia"/>
          <w:b w:val="0"/>
          <w:bCs w:val="0"/>
          <w:sz w:val="48"/>
          <w:szCs w:val="48"/>
        </w:rPr>
        <w:fldChar w:fldCharType="begin"/>
      </w:r>
      <w:r>
        <w:rPr>
          <w:rFonts w:hint="eastAsia" w:asciiTheme="minorEastAsia" w:hAnsiTheme="minorEastAsia" w:eastAsiaTheme="minorEastAsia" w:cstheme="minorEastAsia"/>
          <w:b w:val="0"/>
          <w:bCs w:val="0"/>
          <w:sz w:val="48"/>
          <w:szCs w:val="48"/>
        </w:rPr>
        <w:instrText xml:space="preserve"> TOC \o "1-3" \h \z \u </w:instrText>
      </w:r>
      <w:r>
        <w:rPr>
          <w:rFonts w:hint="eastAsia" w:asciiTheme="minorEastAsia" w:hAnsiTheme="minorEastAsia" w:eastAsiaTheme="minorEastAsia" w:cstheme="minorEastAsia"/>
          <w:b w:val="0"/>
          <w:bCs w:val="0"/>
          <w:sz w:val="48"/>
          <w:szCs w:val="48"/>
        </w:rPr>
        <w:fldChar w:fldCharType="separate"/>
      </w:r>
      <w:r>
        <w:rPr>
          <w:rFonts w:hint="eastAsia" w:asciiTheme="minorEastAsia" w:hAnsiTheme="minorEastAsia" w:eastAsiaTheme="minorEastAsia" w:cstheme="minorEastAsia"/>
          <w:b w:val="0"/>
          <w:bCs w:val="0"/>
          <w:sz w:val="28"/>
          <w:szCs w:val="48"/>
        </w:rPr>
        <w:fldChar w:fldCharType="begin"/>
      </w:r>
      <w:r>
        <w:rPr>
          <w:rFonts w:hint="eastAsia" w:asciiTheme="minorEastAsia" w:hAnsiTheme="minorEastAsia" w:eastAsiaTheme="minorEastAsia" w:cstheme="minorEastAsia"/>
          <w:b w:val="0"/>
          <w:bCs w:val="0"/>
          <w:sz w:val="28"/>
          <w:szCs w:val="48"/>
        </w:rPr>
        <w:instrText xml:space="preserve"> HYPERLINK \l _Toc29557 </w:instrText>
      </w:r>
      <w:r>
        <w:rPr>
          <w:rFonts w:hint="eastAsia" w:asciiTheme="minorEastAsia" w:hAnsiTheme="minorEastAsia" w:eastAsiaTheme="minorEastAsia" w:cstheme="minorEastAsia"/>
          <w:b w:val="0"/>
          <w:bCs w:val="0"/>
          <w:sz w:val="28"/>
          <w:szCs w:val="48"/>
        </w:rPr>
        <w:fldChar w:fldCharType="separate"/>
      </w:r>
      <w:r>
        <w:rPr>
          <w:rFonts w:hint="eastAsia" w:asciiTheme="minorEastAsia" w:hAnsiTheme="minorEastAsia" w:eastAsiaTheme="minorEastAsia" w:cstheme="minorEastAsia"/>
          <w:b w:val="0"/>
          <w:bCs w:val="0"/>
          <w:sz w:val="28"/>
          <w:szCs w:val="48"/>
        </w:rPr>
        <w:t>一、</w:t>
      </w:r>
      <w:r>
        <w:rPr>
          <w:rFonts w:hint="eastAsia" w:asciiTheme="minorEastAsia" w:hAnsiTheme="minorEastAsia" w:eastAsiaTheme="minorEastAsia" w:cstheme="minorEastAsia"/>
          <w:b w:val="0"/>
          <w:bCs w:val="0"/>
          <w:sz w:val="28"/>
          <w:szCs w:val="48"/>
          <w:lang w:val="en-US" w:eastAsia="zh-CN"/>
        </w:rPr>
        <w:t>询价</w:t>
      </w:r>
      <w:r>
        <w:rPr>
          <w:rFonts w:hint="eastAsia" w:asciiTheme="minorEastAsia" w:hAnsiTheme="minorEastAsia" w:eastAsiaTheme="minorEastAsia" w:cstheme="minorEastAsia"/>
          <w:b w:val="0"/>
          <w:bCs w:val="0"/>
          <w:sz w:val="28"/>
          <w:szCs w:val="48"/>
        </w:rPr>
        <w:t>公告</w:t>
      </w:r>
      <w:r>
        <w:rPr>
          <w:rFonts w:hint="eastAsia" w:asciiTheme="minorEastAsia" w:hAnsiTheme="minorEastAsia" w:eastAsiaTheme="minorEastAsia" w:cstheme="minorEastAsia"/>
          <w:b w:val="0"/>
          <w:bCs w:val="0"/>
          <w:sz w:val="28"/>
          <w:szCs w:val="36"/>
        </w:rPr>
        <w:tab/>
      </w:r>
      <w:r>
        <w:rPr>
          <w:rFonts w:hint="eastAsia" w:asciiTheme="minorEastAsia" w:hAnsiTheme="minorEastAsia" w:eastAsiaTheme="minorEastAsia" w:cstheme="minorEastAsia"/>
          <w:b w:val="0"/>
          <w:bCs w:val="0"/>
          <w:sz w:val="28"/>
          <w:szCs w:val="36"/>
        </w:rPr>
        <w:fldChar w:fldCharType="begin"/>
      </w:r>
      <w:r>
        <w:rPr>
          <w:rFonts w:hint="eastAsia" w:asciiTheme="minorEastAsia" w:hAnsiTheme="minorEastAsia" w:eastAsiaTheme="minorEastAsia" w:cstheme="minorEastAsia"/>
          <w:b w:val="0"/>
          <w:bCs w:val="0"/>
          <w:sz w:val="28"/>
          <w:szCs w:val="36"/>
        </w:rPr>
        <w:instrText xml:space="preserve"> PAGEREF _Toc29557 </w:instrText>
      </w:r>
      <w:r>
        <w:rPr>
          <w:rFonts w:hint="eastAsia" w:asciiTheme="minorEastAsia" w:hAnsiTheme="minorEastAsia" w:eastAsiaTheme="minorEastAsia" w:cstheme="minorEastAsia"/>
          <w:b w:val="0"/>
          <w:bCs w:val="0"/>
          <w:sz w:val="28"/>
          <w:szCs w:val="36"/>
        </w:rPr>
        <w:fldChar w:fldCharType="separate"/>
      </w:r>
      <w:r>
        <w:rPr>
          <w:rFonts w:hint="eastAsia" w:asciiTheme="minorEastAsia" w:hAnsiTheme="minorEastAsia" w:eastAsiaTheme="minorEastAsia" w:cstheme="minorEastAsia"/>
          <w:b w:val="0"/>
          <w:bCs w:val="0"/>
          <w:sz w:val="28"/>
          <w:szCs w:val="36"/>
        </w:rPr>
        <w:t>2</w:t>
      </w:r>
      <w:r>
        <w:rPr>
          <w:rFonts w:hint="eastAsia" w:asciiTheme="minorEastAsia" w:hAnsiTheme="minorEastAsia" w:eastAsiaTheme="minorEastAsia" w:cstheme="minorEastAsia"/>
          <w:b w:val="0"/>
          <w:bCs w:val="0"/>
          <w:sz w:val="28"/>
          <w:szCs w:val="36"/>
        </w:rPr>
        <w:fldChar w:fldCharType="end"/>
      </w:r>
      <w:r>
        <w:rPr>
          <w:rFonts w:hint="eastAsia" w:asciiTheme="minorEastAsia" w:hAnsiTheme="minorEastAsia" w:eastAsiaTheme="minorEastAsia" w:cstheme="minorEastAsia"/>
          <w:b w:val="0"/>
          <w:bCs w:val="0"/>
          <w:sz w:val="28"/>
          <w:szCs w:val="48"/>
        </w:rPr>
        <w:fldChar w:fldCharType="end"/>
      </w:r>
    </w:p>
    <w:p>
      <w:pPr>
        <w:pStyle w:val="7"/>
        <w:tabs>
          <w:tab w:val="right" w:leader="dot" w:pos="8504"/>
        </w:tabs>
        <w:rPr>
          <w:rFonts w:hint="eastAsia" w:asciiTheme="minorEastAsia" w:hAnsiTheme="minorEastAsia" w:eastAsiaTheme="minorEastAsia" w:cstheme="minorEastAsia"/>
          <w:b w:val="0"/>
          <w:bCs w:val="0"/>
          <w:sz w:val="28"/>
          <w:szCs w:val="36"/>
        </w:rPr>
      </w:pPr>
      <w:r>
        <w:rPr>
          <w:rFonts w:hint="eastAsia" w:asciiTheme="minorEastAsia" w:hAnsiTheme="minorEastAsia" w:eastAsiaTheme="minorEastAsia" w:cstheme="minorEastAsia"/>
          <w:b w:val="0"/>
          <w:bCs w:val="0"/>
          <w:sz w:val="28"/>
          <w:szCs w:val="48"/>
        </w:rPr>
        <w:fldChar w:fldCharType="begin"/>
      </w:r>
      <w:r>
        <w:rPr>
          <w:rFonts w:hint="eastAsia" w:asciiTheme="minorEastAsia" w:hAnsiTheme="minorEastAsia" w:eastAsiaTheme="minorEastAsia" w:cstheme="minorEastAsia"/>
          <w:b w:val="0"/>
          <w:bCs w:val="0"/>
          <w:sz w:val="28"/>
          <w:szCs w:val="48"/>
        </w:rPr>
        <w:instrText xml:space="preserve"> HYPERLINK \l _Toc8111 </w:instrText>
      </w:r>
      <w:r>
        <w:rPr>
          <w:rFonts w:hint="eastAsia" w:asciiTheme="minorEastAsia" w:hAnsiTheme="minorEastAsia" w:eastAsiaTheme="minorEastAsia" w:cstheme="minorEastAsia"/>
          <w:b w:val="0"/>
          <w:bCs w:val="0"/>
          <w:sz w:val="28"/>
          <w:szCs w:val="48"/>
        </w:rPr>
        <w:fldChar w:fldCharType="separate"/>
      </w:r>
      <w:r>
        <w:rPr>
          <w:rFonts w:hint="eastAsia" w:asciiTheme="minorEastAsia" w:hAnsiTheme="minorEastAsia" w:eastAsiaTheme="minorEastAsia" w:cstheme="minorEastAsia"/>
          <w:b w:val="0"/>
          <w:bCs w:val="0"/>
          <w:sz w:val="28"/>
          <w:szCs w:val="48"/>
          <w:lang w:val="en-US" w:eastAsia="zh-CN"/>
        </w:rPr>
        <w:t>二、投标人须知前附表</w:t>
      </w:r>
      <w:r>
        <w:rPr>
          <w:rFonts w:hint="eastAsia" w:asciiTheme="minorEastAsia" w:hAnsiTheme="minorEastAsia" w:eastAsiaTheme="minorEastAsia" w:cstheme="minorEastAsia"/>
          <w:b w:val="0"/>
          <w:bCs w:val="0"/>
          <w:sz w:val="28"/>
          <w:szCs w:val="36"/>
        </w:rPr>
        <w:tab/>
      </w:r>
      <w:r>
        <w:rPr>
          <w:rFonts w:hint="eastAsia" w:asciiTheme="minorEastAsia" w:hAnsiTheme="minorEastAsia" w:eastAsiaTheme="minorEastAsia" w:cstheme="minorEastAsia"/>
          <w:b w:val="0"/>
          <w:bCs w:val="0"/>
          <w:sz w:val="28"/>
          <w:szCs w:val="36"/>
        </w:rPr>
        <w:fldChar w:fldCharType="begin"/>
      </w:r>
      <w:r>
        <w:rPr>
          <w:rFonts w:hint="eastAsia" w:asciiTheme="minorEastAsia" w:hAnsiTheme="minorEastAsia" w:eastAsiaTheme="minorEastAsia" w:cstheme="minorEastAsia"/>
          <w:b w:val="0"/>
          <w:bCs w:val="0"/>
          <w:sz w:val="28"/>
          <w:szCs w:val="36"/>
        </w:rPr>
        <w:instrText xml:space="preserve"> PAGEREF _Toc8111 </w:instrText>
      </w:r>
      <w:r>
        <w:rPr>
          <w:rFonts w:hint="eastAsia" w:asciiTheme="minorEastAsia" w:hAnsiTheme="minorEastAsia" w:eastAsiaTheme="minorEastAsia" w:cstheme="minorEastAsia"/>
          <w:b w:val="0"/>
          <w:bCs w:val="0"/>
          <w:sz w:val="28"/>
          <w:szCs w:val="36"/>
        </w:rPr>
        <w:fldChar w:fldCharType="separate"/>
      </w:r>
      <w:r>
        <w:rPr>
          <w:rFonts w:hint="eastAsia" w:asciiTheme="minorEastAsia" w:hAnsiTheme="minorEastAsia" w:eastAsiaTheme="minorEastAsia" w:cstheme="minorEastAsia"/>
          <w:b w:val="0"/>
          <w:bCs w:val="0"/>
          <w:sz w:val="28"/>
          <w:szCs w:val="36"/>
        </w:rPr>
        <w:t>4</w:t>
      </w:r>
      <w:r>
        <w:rPr>
          <w:rFonts w:hint="eastAsia" w:asciiTheme="minorEastAsia" w:hAnsiTheme="minorEastAsia" w:eastAsiaTheme="minorEastAsia" w:cstheme="minorEastAsia"/>
          <w:b w:val="0"/>
          <w:bCs w:val="0"/>
          <w:sz w:val="28"/>
          <w:szCs w:val="36"/>
        </w:rPr>
        <w:fldChar w:fldCharType="end"/>
      </w:r>
      <w:r>
        <w:rPr>
          <w:rFonts w:hint="eastAsia" w:asciiTheme="minorEastAsia" w:hAnsiTheme="minorEastAsia" w:eastAsiaTheme="minorEastAsia" w:cstheme="minorEastAsia"/>
          <w:b w:val="0"/>
          <w:bCs w:val="0"/>
          <w:sz w:val="28"/>
          <w:szCs w:val="48"/>
        </w:rPr>
        <w:fldChar w:fldCharType="end"/>
      </w:r>
    </w:p>
    <w:p>
      <w:pPr>
        <w:pStyle w:val="7"/>
        <w:tabs>
          <w:tab w:val="right" w:leader="dot" w:pos="8504"/>
        </w:tabs>
        <w:rPr>
          <w:rFonts w:hint="eastAsia" w:asciiTheme="minorEastAsia" w:hAnsiTheme="minorEastAsia" w:eastAsiaTheme="minorEastAsia" w:cstheme="minorEastAsia"/>
          <w:b w:val="0"/>
          <w:bCs w:val="0"/>
          <w:sz w:val="28"/>
          <w:szCs w:val="36"/>
        </w:rPr>
      </w:pPr>
      <w:r>
        <w:rPr>
          <w:rFonts w:hint="eastAsia" w:asciiTheme="minorEastAsia" w:hAnsiTheme="minorEastAsia" w:eastAsiaTheme="minorEastAsia" w:cstheme="minorEastAsia"/>
          <w:b w:val="0"/>
          <w:bCs w:val="0"/>
          <w:sz w:val="28"/>
          <w:szCs w:val="48"/>
        </w:rPr>
        <w:fldChar w:fldCharType="begin"/>
      </w:r>
      <w:r>
        <w:rPr>
          <w:rFonts w:hint="eastAsia" w:asciiTheme="minorEastAsia" w:hAnsiTheme="minorEastAsia" w:eastAsiaTheme="minorEastAsia" w:cstheme="minorEastAsia"/>
          <w:b w:val="0"/>
          <w:bCs w:val="0"/>
          <w:sz w:val="28"/>
          <w:szCs w:val="48"/>
        </w:rPr>
        <w:instrText xml:space="preserve"> HYPERLINK \l _Toc7748 </w:instrText>
      </w:r>
      <w:r>
        <w:rPr>
          <w:rFonts w:hint="eastAsia" w:asciiTheme="minorEastAsia" w:hAnsiTheme="minorEastAsia" w:eastAsiaTheme="minorEastAsia" w:cstheme="minorEastAsia"/>
          <w:b w:val="0"/>
          <w:bCs w:val="0"/>
          <w:sz w:val="28"/>
          <w:szCs w:val="48"/>
        </w:rPr>
        <w:fldChar w:fldCharType="separate"/>
      </w:r>
      <w:r>
        <w:rPr>
          <w:rFonts w:hint="eastAsia" w:asciiTheme="minorEastAsia" w:hAnsiTheme="minorEastAsia" w:eastAsiaTheme="minorEastAsia" w:cstheme="minorEastAsia"/>
          <w:b w:val="0"/>
          <w:bCs w:val="0"/>
          <w:sz w:val="28"/>
          <w:szCs w:val="48"/>
          <w:lang w:val="en-US" w:eastAsia="zh-CN"/>
        </w:rPr>
        <w:t>二、投标人资格</w:t>
      </w:r>
      <w:r>
        <w:rPr>
          <w:rFonts w:hint="eastAsia" w:asciiTheme="minorEastAsia" w:hAnsiTheme="minorEastAsia" w:eastAsiaTheme="minorEastAsia" w:cstheme="minorEastAsia"/>
          <w:b w:val="0"/>
          <w:bCs w:val="0"/>
          <w:sz w:val="28"/>
          <w:szCs w:val="36"/>
        </w:rPr>
        <w:tab/>
      </w:r>
      <w:r>
        <w:rPr>
          <w:rFonts w:hint="eastAsia" w:asciiTheme="minorEastAsia" w:hAnsiTheme="minorEastAsia" w:eastAsiaTheme="minorEastAsia" w:cstheme="minorEastAsia"/>
          <w:b w:val="0"/>
          <w:bCs w:val="0"/>
          <w:sz w:val="28"/>
          <w:szCs w:val="36"/>
        </w:rPr>
        <w:fldChar w:fldCharType="begin"/>
      </w:r>
      <w:r>
        <w:rPr>
          <w:rFonts w:hint="eastAsia" w:asciiTheme="minorEastAsia" w:hAnsiTheme="minorEastAsia" w:eastAsiaTheme="minorEastAsia" w:cstheme="minorEastAsia"/>
          <w:b w:val="0"/>
          <w:bCs w:val="0"/>
          <w:sz w:val="28"/>
          <w:szCs w:val="36"/>
        </w:rPr>
        <w:instrText xml:space="preserve"> PAGEREF _Toc7748 </w:instrText>
      </w:r>
      <w:r>
        <w:rPr>
          <w:rFonts w:hint="eastAsia" w:asciiTheme="minorEastAsia" w:hAnsiTheme="minorEastAsia" w:eastAsiaTheme="minorEastAsia" w:cstheme="minorEastAsia"/>
          <w:b w:val="0"/>
          <w:bCs w:val="0"/>
          <w:sz w:val="28"/>
          <w:szCs w:val="36"/>
        </w:rPr>
        <w:fldChar w:fldCharType="separate"/>
      </w:r>
      <w:r>
        <w:rPr>
          <w:rFonts w:hint="eastAsia" w:asciiTheme="minorEastAsia" w:hAnsiTheme="minorEastAsia" w:eastAsiaTheme="minorEastAsia" w:cstheme="minorEastAsia"/>
          <w:b w:val="0"/>
          <w:bCs w:val="0"/>
          <w:sz w:val="28"/>
          <w:szCs w:val="36"/>
        </w:rPr>
        <w:t>5</w:t>
      </w:r>
      <w:r>
        <w:rPr>
          <w:rFonts w:hint="eastAsia" w:asciiTheme="minorEastAsia" w:hAnsiTheme="minorEastAsia" w:eastAsiaTheme="minorEastAsia" w:cstheme="minorEastAsia"/>
          <w:b w:val="0"/>
          <w:bCs w:val="0"/>
          <w:sz w:val="28"/>
          <w:szCs w:val="36"/>
        </w:rPr>
        <w:fldChar w:fldCharType="end"/>
      </w:r>
      <w:r>
        <w:rPr>
          <w:rFonts w:hint="eastAsia" w:asciiTheme="minorEastAsia" w:hAnsiTheme="minorEastAsia" w:eastAsiaTheme="minorEastAsia" w:cstheme="minorEastAsia"/>
          <w:b w:val="0"/>
          <w:bCs w:val="0"/>
          <w:sz w:val="28"/>
          <w:szCs w:val="48"/>
        </w:rPr>
        <w:fldChar w:fldCharType="end"/>
      </w:r>
    </w:p>
    <w:p>
      <w:pPr>
        <w:pStyle w:val="7"/>
        <w:tabs>
          <w:tab w:val="right" w:leader="dot" w:pos="8504"/>
        </w:tabs>
        <w:rPr>
          <w:rFonts w:hint="eastAsia" w:asciiTheme="minorEastAsia" w:hAnsiTheme="minorEastAsia" w:eastAsiaTheme="minorEastAsia" w:cstheme="minorEastAsia"/>
          <w:b w:val="0"/>
          <w:bCs w:val="0"/>
          <w:sz w:val="28"/>
          <w:szCs w:val="36"/>
        </w:rPr>
      </w:pPr>
      <w:r>
        <w:rPr>
          <w:rFonts w:hint="eastAsia" w:asciiTheme="minorEastAsia" w:hAnsiTheme="minorEastAsia" w:eastAsiaTheme="minorEastAsia" w:cstheme="minorEastAsia"/>
          <w:b w:val="0"/>
          <w:bCs w:val="0"/>
          <w:sz w:val="28"/>
          <w:szCs w:val="48"/>
        </w:rPr>
        <w:fldChar w:fldCharType="begin"/>
      </w:r>
      <w:r>
        <w:rPr>
          <w:rFonts w:hint="eastAsia" w:asciiTheme="minorEastAsia" w:hAnsiTheme="minorEastAsia" w:eastAsiaTheme="minorEastAsia" w:cstheme="minorEastAsia"/>
          <w:b w:val="0"/>
          <w:bCs w:val="0"/>
          <w:sz w:val="28"/>
          <w:szCs w:val="48"/>
        </w:rPr>
        <w:instrText xml:space="preserve"> HYPERLINK \l _Toc4393 </w:instrText>
      </w:r>
      <w:r>
        <w:rPr>
          <w:rFonts w:hint="eastAsia" w:asciiTheme="minorEastAsia" w:hAnsiTheme="minorEastAsia" w:eastAsiaTheme="minorEastAsia" w:cstheme="minorEastAsia"/>
          <w:b w:val="0"/>
          <w:bCs w:val="0"/>
          <w:sz w:val="28"/>
          <w:szCs w:val="48"/>
        </w:rPr>
        <w:fldChar w:fldCharType="separate"/>
      </w:r>
      <w:r>
        <w:rPr>
          <w:rFonts w:hint="eastAsia" w:asciiTheme="minorEastAsia" w:hAnsiTheme="minorEastAsia" w:eastAsiaTheme="minorEastAsia" w:cstheme="minorEastAsia"/>
          <w:b w:val="0"/>
          <w:bCs w:val="0"/>
          <w:sz w:val="28"/>
          <w:szCs w:val="48"/>
          <w:lang w:val="en-US" w:eastAsia="zh-CN"/>
        </w:rPr>
        <w:t>三、投标人必须提交的投标文件内容</w:t>
      </w:r>
      <w:r>
        <w:rPr>
          <w:rFonts w:hint="eastAsia" w:asciiTheme="minorEastAsia" w:hAnsiTheme="minorEastAsia" w:eastAsiaTheme="minorEastAsia" w:cstheme="minorEastAsia"/>
          <w:b w:val="0"/>
          <w:bCs w:val="0"/>
          <w:sz w:val="28"/>
          <w:szCs w:val="36"/>
        </w:rPr>
        <w:tab/>
      </w:r>
      <w:r>
        <w:rPr>
          <w:rFonts w:hint="eastAsia" w:asciiTheme="minorEastAsia" w:hAnsiTheme="minorEastAsia" w:eastAsiaTheme="minorEastAsia" w:cstheme="minorEastAsia"/>
          <w:b w:val="0"/>
          <w:bCs w:val="0"/>
          <w:sz w:val="28"/>
          <w:szCs w:val="36"/>
        </w:rPr>
        <w:fldChar w:fldCharType="begin"/>
      </w:r>
      <w:r>
        <w:rPr>
          <w:rFonts w:hint="eastAsia" w:asciiTheme="minorEastAsia" w:hAnsiTheme="minorEastAsia" w:eastAsiaTheme="minorEastAsia" w:cstheme="minorEastAsia"/>
          <w:b w:val="0"/>
          <w:bCs w:val="0"/>
          <w:sz w:val="28"/>
          <w:szCs w:val="36"/>
        </w:rPr>
        <w:instrText xml:space="preserve"> PAGEREF _Toc4393 </w:instrText>
      </w:r>
      <w:r>
        <w:rPr>
          <w:rFonts w:hint="eastAsia" w:asciiTheme="minorEastAsia" w:hAnsiTheme="minorEastAsia" w:eastAsiaTheme="minorEastAsia" w:cstheme="minorEastAsia"/>
          <w:b w:val="0"/>
          <w:bCs w:val="0"/>
          <w:sz w:val="28"/>
          <w:szCs w:val="36"/>
        </w:rPr>
        <w:fldChar w:fldCharType="separate"/>
      </w:r>
      <w:r>
        <w:rPr>
          <w:rFonts w:hint="eastAsia" w:asciiTheme="minorEastAsia" w:hAnsiTheme="minorEastAsia" w:eastAsiaTheme="minorEastAsia" w:cstheme="minorEastAsia"/>
          <w:b w:val="0"/>
          <w:bCs w:val="0"/>
          <w:sz w:val="28"/>
          <w:szCs w:val="36"/>
        </w:rPr>
        <w:t>5</w:t>
      </w:r>
      <w:r>
        <w:rPr>
          <w:rFonts w:hint="eastAsia" w:asciiTheme="minorEastAsia" w:hAnsiTheme="minorEastAsia" w:eastAsiaTheme="minorEastAsia" w:cstheme="minorEastAsia"/>
          <w:b w:val="0"/>
          <w:bCs w:val="0"/>
          <w:sz w:val="28"/>
          <w:szCs w:val="36"/>
        </w:rPr>
        <w:fldChar w:fldCharType="end"/>
      </w:r>
      <w:r>
        <w:rPr>
          <w:rFonts w:hint="eastAsia" w:asciiTheme="minorEastAsia" w:hAnsiTheme="minorEastAsia" w:eastAsiaTheme="minorEastAsia" w:cstheme="minorEastAsia"/>
          <w:b w:val="0"/>
          <w:bCs w:val="0"/>
          <w:sz w:val="28"/>
          <w:szCs w:val="48"/>
        </w:rPr>
        <w:fldChar w:fldCharType="end"/>
      </w:r>
    </w:p>
    <w:p>
      <w:pPr>
        <w:pStyle w:val="7"/>
        <w:tabs>
          <w:tab w:val="right" w:leader="dot" w:pos="8504"/>
        </w:tabs>
        <w:rPr>
          <w:rFonts w:hint="eastAsia" w:asciiTheme="minorEastAsia" w:hAnsiTheme="minorEastAsia" w:eastAsiaTheme="minorEastAsia" w:cstheme="minorEastAsia"/>
          <w:b w:val="0"/>
          <w:bCs w:val="0"/>
          <w:sz w:val="28"/>
          <w:szCs w:val="36"/>
        </w:rPr>
      </w:pPr>
      <w:r>
        <w:rPr>
          <w:rFonts w:hint="eastAsia" w:asciiTheme="minorEastAsia" w:hAnsiTheme="minorEastAsia" w:eastAsiaTheme="minorEastAsia" w:cstheme="minorEastAsia"/>
          <w:b w:val="0"/>
          <w:bCs w:val="0"/>
          <w:sz w:val="28"/>
          <w:szCs w:val="48"/>
        </w:rPr>
        <w:fldChar w:fldCharType="begin"/>
      </w:r>
      <w:r>
        <w:rPr>
          <w:rFonts w:hint="eastAsia" w:asciiTheme="minorEastAsia" w:hAnsiTheme="minorEastAsia" w:eastAsiaTheme="minorEastAsia" w:cstheme="minorEastAsia"/>
          <w:b w:val="0"/>
          <w:bCs w:val="0"/>
          <w:sz w:val="28"/>
          <w:szCs w:val="48"/>
        </w:rPr>
        <w:instrText xml:space="preserve"> HYPERLINK \l _Toc17209 </w:instrText>
      </w:r>
      <w:r>
        <w:rPr>
          <w:rFonts w:hint="eastAsia" w:asciiTheme="minorEastAsia" w:hAnsiTheme="minorEastAsia" w:eastAsiaTheme="minorEastAsia" w:cstheme="minorEastAsia"/>
          <w:b w:val="0"/>
          <w:bCs w:val="0"/>
          <w:sz w:val="28"/>
          <w:szCs w:val="48"/>
        </w:rPr>
        <w:fldChar w:fldCharType="separate"/>
      </w:r>
      <w:r>
        <w:rPr>
          <w:rFonts w:hint="eastAsia" w:asciiTheme="minorEastAsia" w:hAnsiTheme="minorEastAsia" w:eastAsiaTheme="minorEastAsia" w:cstheme="minorEastAsia"/>
          <w:b w:val="0"/>
          <w:bCs w:val="0"/>
          <w:sz w:val="28"/>
          <w:szCs w:val="48"/>
          <w:lang w:val="en-US" w:eastAsia="zh-CN"/>
        </w:rPr>
        <w:t>四、评审方法</w:t>
      </w:r>
      <w:r>
        <w:rPr>
          <w:rFonts w:hint="eastAsia" w:asciiTheme="minorEastAsia" w:hAnsiTheme="minorEastAsia" w:eastAsiaTheme="minorEastAsia" w:cstheme="minorEastAsia"/>
          <w:b w:val="0"/>
          <w:bCs w:val="0"/>
          <w:sz w:val="28"/>
          <w:szCs w:val="36"/>
        </w:rPr>
        <w:tab/>
      </w:r>
      <w:r>
        <w:rPr>
          <w:rFonts w:hint="eastAsia" w:asciiTheme="minorEastAsia" w:hAnsiTheme="minorEastAsia" w:eastAsiaTheme="minorEastAsia" w:cstheme="minorEastAsia"/>
          <w:b w:val="0"/>
          <w:bCs w:val="0"/>
          <w:sz w:val="28"/>
          <w:szCs w:val="36"/>
        </w:rPr>
        <w:fldChar w:fldCharType="begin"/>
      </w:r>
      <w:r>
        <w:rPr>
          <w:rFonts w:hint="eastAsia" w:asciiTheme="minorEastAsia" w:hAnsiTheme="minorEastAsia" w:eastAsiaTheme="minorEastAsia" w:cstheme="minorEastAsia"/>
          <w:b w:val="0"/>
          <w:bCs w:val="0"/>
          <w:sz w:val="28"/>
          <w:szCs w:val="36"/>
        </w:rPr>
        <w:instrText xml:space="preserve"> PAGEREF _Toc17209 </w:instrText>
      </w:r>
      <w:r>
        <w:rPr>
          <w:rFonts w:hint="eastAsia" w:asciiTheme="minorEastAsia" w:hAnsiTheme="minorEastAsia" w:eastAsiaTheme="minorEastAsia" w:cstheme="minorEastAsia"/>
          <w:b w:val="0"/>
          <w:bCs w:val="0"/>
          <w:sz w:val="28"/>
          <w:szCs w:val="36"/>
        </w:rPr>
        <w:fldChar w:fldCharType="separate"/>
      </w:r>
      <w:r>
        <w:rPr>
          <w:rFonts w:hint="eastAsia" w:asciiTheme="minorEastAsia" w:hAnsiTheme="minorEastAsia" w:eastAsiaTheme="minorEastAsia" w:cstheme="minorEastAsia"/>
          <w:b w:val="0"/>
          <w:bCs w:val="0"/>
          <w:sz w:val="28"/>
          <w:szCs w:val="36"/>
        </w:rPr>
        <w:t>5</w:t>
      </w:r>
      <w:r>
        <w:rPr>
          <w:rFonts w:hint="eastAsia" w:asciiTheme="minorEastAsia" w:hAnsiTheme="minorEastAsia" w:eastAsiaTheme="minorEastAsia" w:cstheme="minorEastAsia"/>
          <w:b w:val="0"/>
          <w:bCs w:val="0"/>
          <w:sz w:val="28"/>
          <w:szCs w:val="36"/>
        </w:rPr>
        <w:fldChar w:fldCharType="end"/>
      </w:r>
      <w:r>
        <w:rPr>
          <w:rFonts w:hint="eastAsia" w:asciiTheme="minorEastAsia" w:hAnsiTheme="minorEastAsia" w:eastAsiaTheme="minorEastAsia" w:cstheme="minorEastAsia"/>
          <w:b w:val="0"/>
          <w:bCs w:val="0"/>
          <w:sz w:val="28"/>
          <w:szCs w:val="48"/>
        </w:rPr>
        <w:fldChar w:fldCharType="end"/>
      </w:r>
    </w:p>
    <w:p>
      <w:pPr>
        <w:pStyle w:val="7"/>
        <w:tabs>
          <w:tab w:val="right" w:leader="dot" w:pos="8504"/>
        </w:tabs>
        <w:rPr>
          <w:rFonts w:hint="eastAsia" w:asciiTheme="minorEastAsia" w:hAnsiTheme="minorEastAsia" w:eastAsiaTheme="minorEastAsia" w:cstheme="minorEastAsia"/>
          <w:b w:val="0"/>
          <w:bCs w:val="0"/>
          <w:sz w:val="28"/>
          <w:szCs w:val="36"/>
        </w:rPr>
      </w:pPr>
      <w:r>
        <w:rPr>
          <w:rFonts w:hint="eastAsia" w:asciiTheme="minorEastAsia" w:hAnsiTheme="minorEastAsia" w:eastAsiaTheme="minorEastAsia" w:cstheme="minorEastAsia"/>
          <w:b w:val="0"/>
          <w:bCs w:val="0"/>
          <w:sz w:val="28"/>
          <w:szCs w:val="48"/>
        </w:rPr>
        <w:fldChar w:fldCharType="begin"/>
      </w:r>
      <w:r>
        <w:rPr>
          <w:rFonts w:hint="eastAsia" w:asciiTheme="minorEastAsia" w:hAnsiTheme="minorEastAsia" w:eastAsiaTheme="minorEastAsia" w:cstheme="minorEastAsia"/>
          <w:b w:val="0"/>
          <w:bCs w:val="0"/>
          <w:sz w:val="28"/>
          <w:szCs w:val="48"/>
        </w:rPr>
        <w:instrText xml:space="preserve"> HYPERLINK \l _Toc18623 </w:instrText>
      </w:r>
      <w:r>
        <w:rPr>
          <w:rFonts w:hint="eastAsia" w:asciiTheme="minorEastAsia" w:hAnsiTheme="minorEastAsia" w:eastAsiaTheme="minorEastAsia" w:cstheme="minorEastAsia"/>
          <w:b w:val="0"/>
          <w:bCs w:val="0"/>
          <w:sz w:val="28"/>
          <w:szCs w:val="48"/>
        </w:rPr>
        <w:fldChar w:fldCharType="separate"/>
      </w:r>
      <w:r>
        <w:rPr>
          <w:rFonts w:hint="eastAsia" w:asciiTheme="minorEastAsia" w:hAnsiTheme="minorEastAsia" w:eastAsiaTheme="minorEastAsia" w:cstheme="minorEastAsia"/>
          <w:b w:val="0"/>
          <w:bCs w:val="0"/>
          <w:sz w:val="28"/>
          <w:szCs w:val="48"/>
          <w:lang w:val="en-US" w:eastAsia="zh-CN"/>
        </w:rPr>
        <w:t>五、投标人报价须知</w:t>
      </w:r>
      <w:r>
        <w:rPr>
          <w:rFonts w:hint="eastAsia" w:asciiTheme="minorEastAsia" w:hAnsiTheme="minorEastAsia" w:eastAsiaTheme="minorEastAsia" w:cstheme="minorEastAsia"/>
          <w:b w:val="0"/>
          <w:bCs w:val="0"/>
          <w:sz w:val="28"/>
          <w:szCs w:val="36"/>
        </w:rPr>
        <w:tab/>
      </w:r>
      <w:r>
        <w:rPr>
          <w:rFonts w:hint="eastAsia" w:asciiTheme="minorEastAsia" w:hAnsiTheme="minorEastAsia" w:eastAsiaTheme="minorEastAsia" w:cstheme="minorEastAsia"/>
          <w:b w:val="0"/>
          <w:bCs w:val="0"/>
          <w:sz w:val="28"/>
          <w:szCs w:val="36"/>
        </w:rPr>
        <w:fldChar w:fldCharType="begin"/>
      </w:r>
      <w:r>
        <w:rPr>
          <w:rFonts w:hint="eastAsia" w:asciiTheme="minorEastAsia" w:hAnsiTheme="minorEastAsia" w:eastAsiaTheme="minorEastAsia" w:cstheme="minorEastAsia"/>
          <w:b w:val="0"/>
          <w:bCs w:val="0"/>
          <w:sz w:val="28"/>
          <w:szCs w:val="36"/>
        </w:rPr>
        <w:instrText xml:space="preserve"> PAGEREF _Toc18623 </w:instrText>
      </w:r>
      <w:r>
        <w:rPr>
          <w:rFonts w:hint="eastAsia" w:asciiTheme="minorEastAsia" w:hAnsiTheme="minorEastAsia" w:eastAsiaTheme="minorEastAsia" w:cstheme="minorEastAsia"/>
          <w:b w:val="0"/>
          <w:bCs w:val="0"/>
          <w:sz w:val="28"/>
          <w:szCs w:val="36"/>
        </w:rPr>
        <w:fldChar w:fldCharType="separate"/>
      </w:r>
      <w:r>
        <w:rPr>
          <w:rFonts w:hint="eastAsia" w:asciiTheme="minorEastAsia" w:hAnsiTheme="minorEastAsia" w:eastAsiaTheme="minorEastAsia" w:cstheme="minorEastAsia"/>
          <w:b w:val="0"/>
          <w:bCs w:val="0"/>
          <w:sz w:val="28"/>
          <w:szCs w:val="36"/>
        </w:rPr>
        <w:t>5</w:t>
      </w:r>
      <w:r>
        <w:rPr>
          <w:rFonts w:hint="eastAsia" w:asciiTheme="minorEastAsia" w:hAnsiTheme="minorEastAsia" w:eastAsiaTheme="minorEastAsia" w:cstheme="minorEastAsia"/>
          <w:b w:val="0"/>
          <w:bCs w:val="0"/>
          <w:sz w:val="28"/>
          <w:szCs w:val="36"/>
        </w:rPr>
        <w:fldChar w:fldCharType="end"/>
      </w:r>
      <w:r>
        <w:rPr>
          <w:rFonts w:hint="eastAsia" w:asciiTheme="minorEastAsia" w:hAnsiTheme="minorEastAsia" w:eastAsiaTheme="minorEastAsia" w:cstheme="minorEastAsia"/>
          <w:b w:val="0"/>
          <w:bCs w:val="0"/>
          <w:sz w:val="28"/>
          <w:szCs w:val="48"/>
        </w:rPr>
        <w:fldChar w:fldCharType="end"/>
      </w:r>
    </w:p>
    <w:p>
      <w:pPr>
        <w:pStyle w:val="7"/>
        <w:tabs>
          <w:tab w:val="right" w:leader="dot" w:pos="8504"/>
        </w:tabs>
        <w:rPr>
          <w:rFonts w:hint="eastAsia" w:asciiTheme="minorEastAsia" w:hAnsiTheme="minorEastAsia" w:eastAsiaTheme="minorEastAsia" w:cstheme="minorEastAsia"/>
          <w:b w:val="0"/>
          <w:bCs w:val="0"/>
          <w:sz w:val="28"/>
          <w:szCs w:val="36"/>
        </w:rPr>
      </w:pPr>
      <w:r>
        <w:rPr>
          <w:rFonts w:hint="eastAsia" w:asciiTheme="minorEastAsia" w:hAnsiTheme="minorEastAsia" w:eastAsiaTheme="minorEastAsia" w:cstheme="minorEastAsia"/>
          <w:b w:val="0"/>
          <w:bCs w:val="0"/>
          <w:sz w:val="28"/>
          <w:szCs w:val="48"/>
        </w:rPr>
        <w:fldChar w:fldCharType="begin"/>
      </w:r>
      <w:r>
        <w:rPr>
          <w:rFonts w:hint="eastAsia" w:asciiTheme="minorEastAsia" w:hAnsiTheme="minorEastAsia" w:eastAsiaTheme="minorEastAsia" w:cstheme="minorEastAsia"/>
          <w:b w:val="0"/>
          <w:bCs w:val="0"/>
          <w:sz w:val="28"/>
          <w:szCs w:val="48"/>
        </w:rPr>
        <w:instrText xml:space="preserve"> HYPERLINK \l _Toc28990 </w:instrText>
      </w:r>
      <w:r>
        <w:rPr>
          <w:rFonts w:hint="eastAsia" w:asciiTheme="minorEastAsia" w:hAnsiTheme="minorEastAsia" w:eastAsiaTheme="minorEastAsia" w:cstheme="minorEastAsia"/>
          <w:b w:val="0"/>
          <w:bCs w:val="0"/>
          <w:sz w:val="28"/>
          <w:szCs w:val="48"/>
        </w:rPr>
        <w:fldChar w:fldCharType="separate"/>
      </w:r>
      <w:r>
        <w:rPr>
          <w:rFonts w:hint="eastAsia" w:asciiTheme="minorEastAsia" w:hAnsiTheme="minorEastAsia" w:eastAsiaTheme="minorEastAsia" w:cstheme="minorEastAsia"/>
          <w:b w:val="0"/>
          <w:bCs w:val="0"/>
          <w:sz w:val="28"/>
          <w:szCs w:val="48"/>
          <w:lang w:val="en-US" w:eastAsia="zh-CN"/>
        </w:rPr>
        <w:t>六、投标文件构成</w:t>
      </w:r>
      <w:r>
        <w:rPr>
          <w:rFonts w:hint="eastAsia" w:asciiTheme="minorEastAsia" w:hAnsiTheme="minorEastAsia" w:eastAsiaTheme="minorEastAsia" w:cstheme="minorEastAsia"/>
          <w:b w:val="0"/>
          <w:bCs w:val="0"/>
          <w:sz w:val="28"/>
          <w:szCs w:val="36"/>
        </w:rPr>
        <w:tab/>
      </w:r>
      <w:r>
        <w:rPr>
          <w:rFonts w:hint="eastAsia" w:asciiTheme="minorEastAsia" w:hAnsiTheme="minorEastAsia" w:eastAsiaTheme="minorEastAsia" w:cstheme="minorEastAsia"/>
          <w:b w:val="0"/>
          <w:bCs w:val="0"/>
          <w:sz w:val="28"/>
          <w:szCs w:val="36"/>
        </w:rPr>
        <w:fldChar w:fldCharType="begin"/>
      </w:r>
      <w:r>
        <w:rPr>
          <w:rFonts w:hint="eastAsia" w:asciiTheme="minorEastAsia" w:hAnsiTheme="minorEastAsia" w:eastAsiaTheme="minorEastAsia" w:cstheme="minorEastAsia"/>
          <w:b w:val="0"/>
          <w:bCs w:val="0"/>
          <w:sz w:val="28"/>
          <w:szCs w:val="36"/>
        </w:rPr>
        <w:instrText xml:space="preserve"> PAGEREF _Toc28990 </w:instrText>
      </w:r>
      <w:r>
        <w:rPr>
          <w:rFonts w:hint="eastAsia" w:asciiTheme="minorEastAsia" w:hAnsiTheme="minorEastAsia" w:eastAsiaTheme="minorEastAsia" w:cstheme="minorEastAsia"/>
          <w:b w:val="0"/>
          <w:bCs w:val="0"/>
          <w:sz w:val="28"/>
          <w:szCs w:val="36"/>
        </w:rPr>
        <w:fldChar w:fldCharType="separate"/>
      </w:r>
      <w:r>
        <w:rPr>
          <w:rFonts w:hint="eastAsia" w:asciiTheme="minorEastAsia" w:hAnsiTheme="minorEastAsia" w:eastAsiaTheme="minorEastAsia" w:cstheme="minorEastAsia"/>
          <w:b w:val="0"/>
          <w:bCs w:val="0"/>
          <w:sz w:val="28"/>
          <w:szCs w:val="36"/>
        </w:rPr>
        <w:t>6</w:t>
      </w:r>
      <w:r>
        <w:rPr>
          <w:rFonts w:hint="eastAsia" w:asciiTheme="minorEastAsia" w:hAnsiTheme="minorEastAsia" w:eastAsiaTheme="minorEastAsia" w:cstheme="minorEastAsia"/>
          <w:b w:val="0"/>
          <w:bCs w:val="0"/>
          <w:sz w:val="28"/>
          <w:szCs w:val="36"/>
        </w:rPr>
        <w:fldChar w:fldCharType="end"/>
      </w:r>
      <w:r>
        <w:rPr>
          <w:rFonts w:hint="eastAsia" w:asciiTheme="minorEastAsia" w:hAnsiTheme="minorEastAsia" w:eastAsiaTheme="minorEastAsia" w:cstheme="minorEastAsia"/>
          <w:b w:val="0"/>
          <w:bCs w:val="0"/>
          <w:sz w:val="28"/>
          <w:szCs w:val="48"/>
        </w:rPr>
        <w:fldChar w:fldCharType="end"/>
      </w:r>
    </w:p>
    <w:p>
      <w:pPr>
        <w:pStyle w:val="7"/>
        <w:tabs>
          <w:tab w:val="right" w:leader="dot" w:pos="8504"/>
        </w:tabs>
        <w:rPr>
          <w:rFonts w:hint="eastAsia" w:asciiTheme="minorEastAsia" w:hAnsiTheme="minorEastAsia" w:eastAsiaTheme="minorEastAsia" w:cstheme="minorEastAsia"/>
          <w:b w:val="0"/>
          <w:bCs w:val="0"/>
          <w:sz w:val="28"/>
          <w:szCs w:val="36"/>
        </w:rPr>
      </w:pPr>
      <w:r>
        <w:rPr>
          <w:rFonts w:hint="eastAsia" w:asciiTheme="minorEastAsia" w:hAnsiTheme="minorEastAsia" w:eastAsiaTheme="minorEastAsia" w:cstheme="minorEastAsia"/>
          <w:b w:val="0"/>
          <w:bCs w:val="0"/>
          <w:sz w:val="28"/>
          <w:szCs w:val="48"/>
        </w:rPr>
        <w:fldChar w:fldCharType="begin"/>
      </w:r>
      <w:r>
        <w:rPr>
          <w:rFonts w:hint="eastAsia" w:asciiTheme="minorEastAsia" w:hAnsiTheme="minorEastAsia" w:eastAsiaTheme="minorEastAsia" w:cstheme="minorEastAsia"/>
          <w:b w:val="0"/>
          <w:bCs w:val="0"/>
          <w:sz w:val="28"/>
          <w:szCs w:val="48"/>
        </w:rPr>
        <w:instrText xml:space="preserve"> HYPERLINK \l _Toc26623 </w:instrText>
      </w:r>
      <w:r>
        <w:rPr>
          <w:rFonts w:hint="eastAsia" w:asciiTheme="minorEastAsia" w:hAnsiTheme="minorEastAsia" w:eastAsiaTheme="minorEastAsia" w:cstheme="minorEastAsia"/>
          <w:b w:val="0"/>
          <w:bCs w:val="0"/>
          <w:sz w:val="28"/>
          <w:szCs w:val="48"/>
        </w:rPr>
        <w:fldChar w:fldCharType="separate"/>
      </w:r>
      <w:r>
        <w:rPr>
          <w:rFonts w:hint="eastAsia" w:asciiTheme="minorEastAsia" w:hAnsiTheme="minorEastAsia" w:eastAsiaTheme="minorEastAsia" w:cstheme="minorEastAsia"/>
          <w:b w:val="0"/>
          <w:bCs w:val="0"/>
          <w:sz w:val="28"/>
          <w:szCs w:val="48"/>
          <w:lang w:val="en-US" w:eastAsia="zh-CN"/>
        </w:rPr>
        <w:t>七、签订合同</w:t>
      </w:r>
      <w:r>
        <w:rPr>
          <w:rFonts w:hint="eastAsia" w:asciiTheme="minorEastAsia" w:hAnsiTheme="minorEastAsia" w:eastAsiaTheme="minorEastAsia" w:cstheme="minorEastAsia"/>
          <w:b w:val="0"/>
          <w:bCs w:val="0"/>
          <w:sz w:val="28"/>
          <w:szCs w:val="36"/>
        </w:rPr>
        <w:tab/>
      </w:r>
      <w:r>
        <w:rPr>
          <w:rFonts w:hint="eastAsia" w:asciiTheme="minorEastAsia" w:hAnsiTheme="minorEastAsia" w:eastAsiaTheme="minorEastAsia" w:cstheme="minorEastAsia"/>
          <w:b w:val="0"/>
          <w:bCs w:val="0"/>
          <w:sz w:val="28"/>
          <w:szCs w:val="36"/>
        </w:rPr>
        <w:fldChar w:fldCharType="begin"/>
      </w:r>
      <w:r>
        <w:rPr>
          <w:rFonts w:hint="eastAsia" w:asciiTheme="minorEastAsia" w:hAnsiTheme="minorEastAsia" w:eastAsiaTheme="minorEastAsia" w:cstheme="minorEastAsia"/>
          <w:b w:val="0"/>
          <w:bCs w:val="0"/>
          <w:sz w:val="28"/>
          <w:szCs w:val="36"/>
        </w:rPr>
        <w:instrText xml:space="preserve"> PAGEREF _Toc26623 </w:instrText>
      </w:r>
      <w:r>
        <w:rPr>
          <w:rFonts w:hint="eastAsia" w:asciiTheme="minorEastAsia" w:hAnsiTheme="minorEastAsia" w:eastAsiaTheme="minorEastAsia" w:cstheme="minorEastAsia"/>
          <w:b w:val="0"/>
          <w:bCs w:val="0"/>
          <w:sz w:val="28"/>
          <w:szCs w:val="36"/>
        </w:rPr>
        <w:fldChar w:fldCharType="separate"/>
      </w:r>
      <w:r>
        <w:rPr>
          <w:rFonts w:hint="eastAsia" w:asciiTheme="minorEastAsia" w:hAnsiTheme="minorEastAsia" w:eastAsiaTheme="minorEastAsia" w:cstheme="minorEastAsia"/>
          <w:b w:val="0"/>
          <w:bCs w:val="0"/>
          <w:sz w:val="28"/>
          <w:szCs w:val="36"/>
        </w:rPr>
        <w:t>6</w:t>
      </w:r>
      <w:r>
        <w:rPr>
          <w:rFonts w:hint="eastAsia" w:asciiTheme="minorEastAsia" w:hAnsiTheme="minorEastAsia" w:eastAsiaTheme="minorEastAsia" w:cstheme="minorEastAsia"/>
          <w:b w:val="0"/>
          <w:bCs w:val="0"/>
          <w:sz w:val="28"/>
          <w:szCs w:val="36"/>
        </w:rPr>
        <w:fldChar w:fldCharType="end"/>
      </w:r>
      <w:r>
        <w:rPr>
          <w:rFonts w:hint="eastAsia" w:asciiTheme="minorEastAsia" w:hAnsiTheme="minorEastAsia" w:eastAsiaTheme="minorEastAsia" w:cstheme="minorEastAsia"/>
          <w:b w:val="0"/>
          <w:bCs w:val="0"/>
          <w:sz w:val="28"/>
          <w:szCs w:val="48"/>
        </w:rPr>
        <w:fldChar w:fldCharType="end"/>
      </w:r>
    </w:p>
    <w:p>
      <w:pPr>
        <w:pStyle w:val="7"/>
        <w:tabs>
          <w:tab w:val="right" w:leader="dot" w:pos="8504"/>
        </w:tabs>
        <w:rPr>
          <w:rFonts w:hint="eastAsia" w:asciiTheme="minorEastAsia" w:hAnsiTheme="minorEastAsia" w:eastAsiaTheme="minorEastAsia" w:cstheme="minorEastAsia"/>
          <w:b w:val="0"/>
          <w:bCs w:val="0"/>
          <w:sz w:val="28"/>
          <w:szCs w:val="36"/>
        </w:rPr>
      </w:pPr>
      <w:r>
        <w:rPr>
          <w:rFonts w:hint="eastAsia" w:asciiTheme="minorEastAsia" w:hAnsiTheme="minorEastAsia" w:eastAsiaTheme="minorEastAsia" w:cstheme="minorEastAsia"/>
          <w:b w:val="0"/>
          <w:bCs w:val="0"/>
          <w:sz w:val="28"/>
          <w:szCs w:val="48"/>
        </w:rPr>
        <w:fldChar w:fldCharType="begin"/>
      </w:r>
      <w:r>
        <w:rPr>
          <w:rFonts w:hint="eastAsia" w:asciiTheme="minorEastAsia" w:hAnsiTheme="minorEastAsia" w:eastAsiaTheme="minorEastAsia" w:cstheme="minorEastAsia"/>
          <w:b w:val="0"/>
          <w:bCs w:val="0"/>
          <w:sz w:val="28"/>
          <w:szCs w:val="48"/>
        </w:rPr>
        <w:instrText xml:space="preserve"> HYPERLINK \l _Toc8367 </w:instrText>
      </w:r>
      <w:r>
        <w:rPr>
          <w:rFonts w:hint="eastAsia" w:asciiTheme="minorEastAsia" w:hAnsiTheme="minorEastAsia" w:eastAsiaTheme="minorEastAsia" w:cstheme="minorEastAsia"/>
          <w:b w:val="0"/>
          <w:bCs w:val="0"/>
          <w:sz w:val="28"/>
          <w:szCs w:val="48"/>
        </w:rPr>
        <w:fldChar w:fldCharType="separate"/>
      </w:r>
      <w:r>
        <w:rPr>
          <w:rFonts w:hint="eastAsia" w:asciiTheme="minorEastAsia" w:hAnsiTheme="minorEastAsia" w:eastAsiaTheme="minorEastAsia" w:cstheme="minorEastAsia"/>
          <w:b w:val="0"/>
          <w:bCs w:val="0"/>
          <w:sz w:val="28"/>
          <w:szCs w:val="48"/>
          <w:lang w:val="en-US" w:eastAsia="zh-CN"/>
        </w:rPr>
        <w:t>八、澄清及变更</w:t>
      </w:r>
      <w:r>
        <w:rPr>
          <w:rFonts w:hint="eastAsia" w:asciiTheme="minorEastAsia" w:hAnsiTheme="minorEastAsia" w:eastAsiaTheme="minorEastAsia" w:cstheme="minorEastAsia"/>
          <w:b w:val="0"/>
          <w:bCs w:val="0"/>
          <w:sz w:val="28"/>
          <w:szCs w:val="36"/>
        </w:rPr>
        <w:tab/>
      </w:r>
      <w:r>
        <w:rPr>
          <w:rFonts w:hint="eastAsia" w:asciiTheme="minorEastAsia" w:hAnsiTheme="minorEastAsia" w:eastAsiaTheme="minorEastAsia" w:cstheme="minorEastAsia"/>
          <w:b w:val="0"/>
          <w:bCs w:val="0"/>
          <w:sz w:val="28"/>
          <w:szCs w:val="36"/>
        </w:rPr>
        <w:fldChar w:fldCharType="begin"/>
      </w:r>
      <w:r>
        <w:rPr>
          <w:rFonts w:hint="eastAsia" w:asciiTheme="minorEastAsia" w:hAnsiTheme="minorEastAsia" w:eastAsiaTheme="minorEastAsia" w:cstheme="minorEastAsia"/>
          <w:b w:val="0"/>
          <w:bCs w:val="0"/>
          <w:sz w:val="28"/>
          <w:szCs w:val="36"/>
        </w:rPr>
        <w:instrText xml:space="preserve"> PAGEREF _Toc8367 </w:instrText>
      </w:r>
      <w:r>
        <w:rPr>
          <w:rFonts w:hint="eastAsia" w:asciiTheme="minorEastAsia" w:hAnsiTheme="minorEastAsia" w:eastAsiaTheme="minorEastAsia" w:cstheme="minorEastAsia"/>
          <w:b w:val="0"/>
          <w:bCs w:val="0"/>
          <w:sz w:val="28"/>
          <w:szCs w:val="36"/>
        </w:rPr>
        <w:fldChar w:fldCharType="separate"/>
      </w:r>
      <w:r>
        <w:rPr>
          <w:rFonts w:hint="eastAsia" w:asciiTheme="minorEastAsia" w:hAnsiTheme="minorEastAsia" w:eastAsiaTheme="minorEastAsia" w:cstheme="minorEastAsia"/>
          <w:b w:val="0"/>
          <w:bCs w:val="0"/>
          <w:sz w:val="28"/>
          <w:szCs w:val="36"/>
        </w:rPr>
        <w:t>6</w:t>
      </w:r>
      <w:r>
        <w:rPr>
          <w:rFonts w:hint="eastAsia" w:asciiTheme="minorEastAsia" w:hAnsiTheme="minorEastAsia" w:eastAsiaTheme="minorEastAsia" w:cstheme="minorEastAsia"/>
          <w:b w:val="0"/>
          <w:bCs w:val="0"/>
          <w:sz w:val="28"/>
          <w:szCs w:val="36"/>
        </w:rPr>
        <w:fldChar w:fldCharType="end"/>
      </w:r>
      <w:r>
        <w:rPr>
          <w:rFonts w:hint="eastAsia" w:asciiTheme="minorEastAsia" w:hAnsiTheme="minorEastAsia" w:eastAsiaTheme="minorEastAsia" w:cstheme="minorEastAsia"/>
          <w:b w:val="0"/>
          <w:bCs w:val="0"/>
          <w:sz w:val="28"/>
          <w:szCs w:val="48"/>
        </w:rPr>
        <w:fldChar w:fldCharType="end"/>
      </w:r>
    </w:p>
    <w:p>
      <w:pPr>
        <w:spacing w:line="360" w:lineRule="auto"/>
        <w:rPr>
          <w:rFonts w:hint="eastAsia" w:asciiTheme="minorEastAsia" w:hAnsiTheme="minorEastAsia" w:eastAsiaTheme="minorEastAsia" w:cstheme="minorEastAsia"/>
          <w:b w:val="0"/>
          <w:bCs w:val="0"/>
          <w:sz w:val="48"/>
          <w:szCs w:val="48"/>
        </w:rPr>
      </w:pPr>
      <w:r>
        <w:rPr>
          <w:rFonts w:hint="eastAsia" w:asciiTheme="minorEastAsia" w:hAnsiTheme="minorEastAsia" w:eastAsiaTheme="minorEastAsia" w:cstheme="minorEastAsia"/>
          <w:b w:val="0"/>
          <w:bCs w:val="0"/>
          <w:sz w:val="28"/>
          <w:szCs w:val="48"/>
        </w:rPr>
        <w:fldChar w:fldCharType="end"/>
      </w:r>
    </w:p>
    <w:p>
      <w:pPr>
        <w:rPr>
          <w:rFonts w:hint="eastAsia" w:asciiTheme="minorEastAsia" w:hAnsiTheme="minorEastAsia" w:eastAsiaTheme="minorEastAsia" w:cstheme="minorEastAsia"/>
          <w:b w:val="0"/>
          <w:bCs w:val="0"/>
          <w:sz w:val="28"/>
          <w:szCs w:val="40"/>
        </w:rPr>
      </w:pPr>
      <w:r>
        <w:rPr>
          <w:rFonts w:hint="eastAsia" w:asciiTheme="minorEastAsia" w:hAnsiTheme="minorEastAsia" w:eastAsiaTheme="minorEastAsia" w:cstheme="minorEastAsia"/>
          <w:b w:val="0"/>
          <w:bCs w:val="0"/>
          <w:sz w:val="28"/>
          <w:szCs w:val="40"/>
        </w:rPr>
        <w:br w:type="page"/>
      </w:r>
    </w:p>
    <w:p>
      <w:pPr>
        <w:pStyle w:val="4"/>
        <w:jc w:val="center"/>
        <w:rPr>
          <w:rFonts w:hint="eastAsia" w:ascii="黑体" w:hAnsi="黑体" w:eastAsia="黑体" w:cs="黑体"/>
          <w:b w:val="0"/>
          <w:bCs/>
          <w:sz w:val="36"/>
          <w:szCs w:val="36"/>
        </w:rPr>
      </w:pPr>
      <w:bookmarkStart w:id="0" w:name="_Toc29557"/>
      <w:r>
        <w:rPr>
          <w:rFonts w:hint="eastAsia" w:ascii="黑体" w:hAnsi="黑体" w:eastAsia="黑体" w:cs="黑体"/>
          <w:b w:val="0"/>
          <w:bCs/>
          <w:sz w:val="36"/>
          <w:szCs w:val="36"/>
        </w:rPr>
        <w:t>一、</w:t>
      </w:r>
      <w:bookmarkStart w:id="1" w:name="OLE_LINK2"/>
      <w:bookmarkStart w:id="2" w:name="OLE_LINK1"/>
      <w:r>
        <w:rPr>
          <w:rFonts w:hint="eastAsia" w:ascii="黑体" w:hAnsi="黑体" w:eastAsia="黑体" w:cs="黑体"/>
          <w:b w:val="0"/>
          <w:bCs/>
          <w:sz w:val="36"/>
          <w:szCs w:val="36"/>
          <w:lang w:val="en-US" w:eastAsia="zh-CN"/>
        </w:rPr>
        <w:t>询价</w:t>
      </w:r>
      <w:r>
        <w:rPr>
          <w:rFonts w:hint="eastAsia" w:ascii="黑体" w:hAnsi="黑体" w:eastAsia="黑体" w:cs="黑体"/>
          <w:b w:val="0"/>
          <w:bCs/>
          <w:sz w:val="36"/>
          <w:szCs w:val="36"/>
        </w:rPr>
        <w:t>公告</w:t>
      </w:r>
      <w:bookmarkEnd w:id="0"/>
    </w:p>
    <w:bookmarkEnd w:id="1"/>
    <w:bookmarkEnd w:id="2"/>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仿宋_GB2312" w:hAnsi="仿宋_GB2312" w:eastAsia="仿宋_GB2312" w:cs="仿宋_GB2312"/>
          <w:sz w:val="28"/>
          <w:szCs w:val="28"/>
          <w:lang w:val="en-US" w:eastAsia="zh-CN"/>
        </w:rPr>
      </w:pPr>
      <w:bookmarkStart w:id="3" w:name="_Toc216158623"/>
      <w:r>
        <w:rPr>
          <w:rFonts w:hint="eastAsia" w:ascii="仿宋_GB2312" w:hAnsi="仿宋_GB2312" w:eastAsia="仿宋_GB2312" w:cs="仿宋_GB2312"/>
          <w:sz w:val="28"/>
          <w:szCs w:val="28"/>
        </w:rPr>
        <w:t>六安市中医院根据实际情况，需</w:t>
      </w:r>
      <w:r>
        <w:rPr>
          <w:rFonts w:hint="eastAsia" w:ascii="仿宋_GB2312" w:hAnsi="仿宋_GB2312" w:eastAsia="仿宋_GB2312" w:cs="仿宋_GB2312"/>
          <w:sz w:val="28"/>
          <w:szCs w:val="28"/>
          <w:lang w:val="en-US" w:eastAsia="zh-CN"/>
        </w:rPr>
        <w:t>对污水处理站污水站污水水质检测</w:t>
      </w:r>
      <w:r>
        <w:rPr>
          <w:rFonts w:hint="eastAsia" w:ascii="仿宋_GB2312" w:hAnsi="仿宋_GB2312" w:eastAsia="仿宋_GB2312" w:cs="仿宋_GB2312"/>
          <w:sz w:val="28"/>
          <w:szCs w:val="28"/>
        </w:rPr>
        <w:t>（具体</w:t>
      </w:r>
      <w:r>
        <w:rPr>
          <w:rFonts w:hint="eastAsia" w:ascii="仿宋_GB2312" w:hAnsi="仿宋_GB2312" w:eastAsia="仿宋_GB2312" w:cs="仿宋_GB2312"/>
          <w:sz w:val="28"/>
          <w:szCs w:val="28"/>
          <w:lang w:val="en-US" w:eastAsia="zh-CN"/>
        </w:rPr>
        <w:t>维修</w:t>
      </w:r>
      <w:r>
        <w:rPr>
          <w:rFonts w:hint="eastAsia" w:ascii="仿宋_GB2312" w:hAnsi="仿宋_GB2312" w:eastAsia="仿宋_GB2312" w:cs="仿宋_GB2312"/>
          <w:sz w:val="28"/>
          <w:szCs w:val="28"/>
        </w:rPr>
        <w:t>内容详见采购清单及要求）。请各符合条件的</w:t>
      </w:r>
      <w:r>
        <w:rPr>
          <w:rFonts w:hint="eastAsia" w:ascii="仿宋_GB2312" w:hAnsi="仿宋_GB2312" w:eastAsia="仿宋_GB2312" w:cs="仿宋_GB2312"/>
          <w:sz w:val="28"/>
          <w:szCs w:val="28"/>
          <w:lang w:val="en-US" w:eastAsia="zh-CN"/>
        </w:rPr>
        <w:t>公司</w:t>
      </w:r>
      <w:r>
        <w:rPr>
          <w:rFonts w:hint="eastAsia" w:ascii="仿宋_GB2312" w:hAnsi="仿宋_GB2312" w:eastAsia="仿宋_GB2312" w:cs="仿宋_GB2312"/>
          <w:sz w:val="28"/>
          <w:szCs w:val="28"/>
        </w:rPr>
        <w:t>按本询价文件的要求提供报价、相关服务及承诺等。具体情况如下：</w:t>
      </w:r>
      <w:r>
        <w:rPr>
          <w:rFonts w:hint="eastAsia" w:ascii="仿宋_GB2312" w:hAnsi="仿宋_GB2312" w:eastAsia="仿宋_GB2312" w:cs="仿宋_GB2312"/>
          <w:sz w:val="28"/>
          <w:szCs w:val="28"/>
          <w:lang w:val="en-US" w:eastAsia="zh-CN"/>
        </w:rPr>
        <w:tab/>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rPr>
        <w:t>项目名称：</w:t>
      </w:r>
      <w:r>
        <w:rPr>
          <w:rFonts w:hint="eastAsia" w:ascii="仿宋_GB2312" w:hAnsi="仿宋_GB2312" w:eastAsia="仿宋_GB2312" w:cs="仿宋_GB2312"/>
          <w:sz w:val="28"/>
          <w:szCs w:val="28"/>
          <w:u w:val="single"/>
        </w:rPr>
        <w:t>六安市中医院污水处理站总排口废水检测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项目编号：LASZYY-ZWK201800</w:t>
      </w:r>
      <w:r>
        <w:rPr>
          <w:rFonts w:hint="eastAsia" w:ascii="仿宋_GB2312" w:hAnsi="仿宋_GB2312" w:eastAsia="仿宋_GB2312" w:cs="仿宋_GB2312"/>
          <w:sz w:val="28"/>
          <w:szCs w:val="28"/>
          <w:lang w:val="en-US" w:eastAsia="zh-CN"/>
        </w:rPr>
        <w:t>14-1</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采购预算：</w:t>
      </w:r>
      <w:r>
        <w:rPr>
          <w:rFonts w:hint="eastAsia" w:ascii="仿宋_GB2312" w:hAnsi="仿宋_GB2312" w:eastAsia="仿宋_GB2312" w:cs="仿宋_GB2312"/>
          <w:sz w:val="28"/>
          <w:szCs w:val="28"/>
          <w:lang w:val="en-US" w:eastAsia="zh-CN"/>
        </w:rPr>
        <w:t>壹万</w:t>
      </w:r>
      <w:r>
        <w:rPr>
          <w:rFonts w:hint="eastAsia" w:ascii="仿宋_GB2312" w:hAnsi="仿宋_GB2312" w:eastAsia="仿宋_GB2312" w:cs="仿宋_GB2312"/>
          <w:sz w:val="28"/>
          <w:szCs w:val="28"/>
          <w:lang w:eastAsia="zh-CN"/>
        </w:rPr>
        <w:t>元整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一</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供应商</w:t>
      </w:r>
      <w:r>
        <w:rPr>
          <w:rFonts w:hint="eastAsia" w:ascii="仿宋_GB2312" w:hAnsi="仿宋_GB2312" w:eastAsia="仿宋_GB2312" w:cs="仿宋_GB2312"/>
          <w:sz w:val="28"/>
          <w:szCs w:val="28"/>
        </w:rPr>
        <w:t>资格条件：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1、符合《中华人民共和国政府采购法》第二十二条规定。供应商必须拥有工商营业执照，具有独立的法人资格；</w:t>
      </w:r>
      <w:r>
        <w:rPr>
          <w:rFonts w:hint="eastAsia" w:ascii="仿宋_GB2312" w:hAnsi="仿宋_GB2312" w:eastAsia="仿宋_GB2312" w:cs="仿宋_GB2312"/>
          <w:sz w:val="28"/>
          <w:szCs w:val="28"/>
        </w:rPr>
        <w:t>并有能力按本次询价文件要求保证按时、按质、按量提供服务</w:t>
      </w:r>
      <w:r>
        <w:rPr>
          <w:rFonts w:hint="eastAsia" w:ascii="仿宋_GB2312" w:hAnsi="仿宋_GB2312" w:eastAsia="仿宋_GB2312" w:cs="仿宋_GB2312"/>
          <w:sz w:val="28"/>
          <w:szCs w:val="28"/>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2、投标人须提供符合国家法律法规的相关规定，依法通过资质认证，获得国家或省级质量技术监督部门出具的检验检测机构资质认定证书（CMA证书），具备废水、环境空气检测能力。</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3、遵守国家法律、行政法规，具有良好的信誉和诚实的商业道德。</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4、以上资格文件成交后提供原件查验。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5、本次招标不接受联合体投标。</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二、项目概况与招标范围</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1、工程规模：详见工程量清单</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2、招标范围：工程量清单范围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二</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询价文件</w:t>
      </w:r>
      <w:r>
        <w:rPr>
          <w:rFonts w:hint="eastAsia" w:ascii="仿宋_GB2312" w:hAnsi="仿宋_GB2312" w:eastAsia="仿宋_GB2312" w:cs="仿宋_GB2312"/>
          <w:sz w:val="28"/>
          <w:szCs w:val="28"/>
        </w:rPr>
        <w:t>的获取：</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免费下载网址：六安市中医院官网（http://www.laszyy.cn/）关于本项目的公告下方。（附件）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三、</w:t>
      </w:r>
      <w:r>
        <w:rPr>
          <w:rFonts w:hint="eastAsia" w:ascii="仿宋_GB2312" w:hAnsi="仿宋_GB2312" w:eastAsia="仿宋_GB2312" w:cs="仿宋_GB2312"/>
          <w:sz w:val="28"/>
          <w:szCs w:val="28"/>
        </w:rPr>
        <w:t>询价响应文件接收：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1、询价响应文件递交截止时间：201</w:t>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日15：00前；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2、询价响应文件送达地址：六安市中医院综合病房大楼二楼</w:t>
      </w:r>
      <w:r>
        <w:rPr>
          <w:rFonts w:hint="eastAsia" w:ascii="仿宋_GB2312" w:hAnsi="仿宋_GB2312" w:eastAsia="仿宋_GB2312" w:cs="仿宋_GB2312"/>
          <w:sz w:val="28"/>
          <w:szCs w:val="28"/>
          <w:lang w:val="en-US" w:eastAsia="zh-CN"/>
        </w:rPr>
        <w:t>综合治疗区东后勤处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3、请在投标密封袋上注明：投标项目名称、编号、联系方式。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（备注：外地企业可快递至此，以签收时间为准）。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四</w:t>
      </w:r>
      <w:r>
        <w:rPr>
          <w:rFonts w:hint="eastAsia" w:ascii="仿宋_GB2312" w:hAnsi="仿宋_GB2312" w:eastAsia="仿宋_GB2312" w:cs="仿宋_GB2312"/>
          <w:sz w:val="28"/>
          <w:szCs w:val="28"/>
        </w:rPr>
        <w:t>、联系事项：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1、采购单位：六安市中医院</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2、联系人：朱云徽 </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联系</w:t>
      </w:r>
      <w:r>
        <w:rPr>
          <w:rFonts w:hint="eastAsia" w:ascii="仿宋_GB2312" w:hAnsi="仿宋_GB2312" w:eastAsia="仿宋_GB2312" w:cs="仿宋_GB2312"/>
          <w:sz w:val="28"/>
          <w:szCs w:val="28"/>
          <w:lang w:val="en-US" w:eastAsia="zh-CN"/>
        </w:rPr>
        <w:t>电话</w:t>
      </w:r>
      <w:r>
        <w:rPr>
          <w:rFonts w:hint="eastAsia" w:ascii="仿宋_GB2312" w:hAnsi="仿宋_GB2312" w:eastAsia="仿宋_GB2312" w:cs="仿宋_GB2312"/>
          <w:sz w:val="28"/>
          <w:szCs w:val="28"/>
        </w:rPr>
        <w:t>：0564-3597279</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_GB2312" w:hAnsi="仿宋_GB2312" w:eastAsia="仿宋_GB2312" w:cs="仿宋_GB2312"/>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righ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六安市中医院</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righ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2018年</w:t>
      </w:r>
      <w:r>
        <w:rPr>
          <w:rFonts w:hint="eastAsia" w:ascii="仿宋_GB2312" w:hAnsi="仿宋_GB2312" w:eastAsia="仿宋_GB2312" w:cs="仿宋_GB2312"/>
          <w:sz w:val="28"/>
          <w:szCs w:val="28"/>
          <w:lang w:val="en-US" w:eastAsia="zh-CN"/>
        </w:rPr>
        <w:t xml:space="preserve"> 12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29</w:t>
      </w:r>
      <w:r>
        <w:rPr>
          <w:rFonts w:hint="eastAsia" w:ascii="仿宋_GB2312" w:hAnsi="仿宋_GB2312" w:eastAsia="仿宋_GB2312" w:cs="仿宋_GB2312"/>
          <w:sz w:val="28"/>
          <w:szCs w:val="28"/>
        </w:rPr>
        <w:t>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right"/>
        <w:textAlignment w:val="auto"/>
        <w:rPr>
          <w:rFonts w:hint="eastAsia" w:ascii="仿宋_GB2312" w:hAnsi="仿宋_GB2312" w:eastAsia="仿宋_GB2312" w:cs="仿宋_GB2312"/>
          <w:sz w:val="28"/>
          <w:szCs w:val="28"/>
        </w:rPr>
      </w:pPr>
      <w:bookmarkStart w:id="19" w:name="_GoBack"/>
      <w:bookmarkEnd w:id="19"/>
      <w:r>
        <w:rPr>
          <w:rFonts w:hint="eastAsia" w:ascii="仿宋_GB2312" w:hAnsi="仿宋_GB2312" w:eastAsia="仿宋_GB2312" w:cs="仿宋_GB2312"/>
          <w:sz w:val="28"/>
          <w:szCs w:val="28"/>
        </w:rPr>
        <w:br w:type="page"/>
      </w:r>
    </w:p>
    <w:p>
      <w:pPr>
        <w:pStyle w:val="4"/>
        <w:jc w:val="center"/>
        <w:rPr>
          <w:rFonts w:hint="eastAsia" w:ascii="黑体" w:hAnsi="黑体" w:eastAsia="黑体" w:cs="黑体"/>
          <w:b w:val="0"/>
          <w:bCs/>
          <w:sz w:val="36"/>
          <w:szCs w:val="36"/>
          <w:lang w:val="en-US" w:eastAsia="zh-CN"/>
        </w:rPr>
      </w:pPr>
      <w:bookmarkStart w:id="4" w:name="_Toc8111"/>
      <w:r>
        <w:rPr>
          <w:rFonts w:hint="eastAsia" w:ascii="黑体" w:hAnsi="黑体" w:eastAsia="黑体" w:cs="黑体"/>
          <w:b w:val="0"/>
          <w:bCs/>
          <w:sz w:val="36"/>
          <w:szCs w:val="36"/>
          <w:lang w:val="en-US" w:eastAsia="zh-CN"/>
        </w:rPr>
        <w:t>二、投标人须知</w:t>
      </w:r>
      <w:bookmarkEnd w:id="3"/>
      <w:r>
        <w:rPr>
          <w:rFonts w:hint="eastAsia" w:ascii="黑体" w:hAnsi="黑体" w:eastAsia="黑体" w:cs="黑体"/>
          <w:b w:val="0"/>
          <w:bCs/>
          <w:sz w:val="36"/>
          <w:szCs w:val="36"/>
          <w:lang w:val="en-US" w:eastAsia="zh-CN"/>
        </w:rPr>
        <w:t>前附表</w:t>
      </w:r>
      <w:bookmarkEnd w:id="4"/>
    </w:p>
    <w:tbl>
      <w:tblPr>
        <w:tblStyle w:val="19"/>
        <w:tblW w:w="88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8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trPr>
        <w:tc>
          <w:tcPr>
            <w:tcW w:w="8883" w:type="dxa"/>
            <w:gridSpan w:val="2"/>
            <w:vAlign w:val="center"/>
          </w:tcPr>
          <w:p>
            <w:pPr>
              <w:pStyle w:val="5"/>
              <w:spacing w:before="156" w:beforeLines="50" w:after="156" w:afterLines="50" w:line="240" w:lineRule="auto"/>
              <w:ind w:firstLine="0"/>
              <w:jc w:val="center"/>
              <w:rPr>
                <w:rStyle w:val="16"/>
                <w:rFonts w:hint="eastAsia" w:asciiTheme="minorEastAsia" w:hAnsiTheme="minorEastAsia" w:eastAsiaTheme="minorEastAsia" w:cstheme="minorEastAsia"/>
                <w:bCs/>
                <w:sz w:val="24"/>
                <w:szCs w:val="24"/>
              </w:rPr>
            </w:pPr>
            <w:bookmarkStart w:id="5" w:name="_Toc216158624"/>
            <w:bookmarkStart w:id="6" w:name="_Toc353439274"/>
            <w:r>
              <w:rPr>
                <w:rStyle w:val="16"/>
                <w:rFonts w:hint="eastAsia" w:asciiTheme="minorEastAsia" w:hAnsiTheme="minorEastAsia" w:eastAsiaTheme="minorEastAsia" w:cstheme="minorEastAsia"/>
                <w:bCs/>
                <w:sz w:val="24"/>
                <w:szCs w:val="24"/>
              </w:rPr>
              <w:t>投标人须知前附表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trPr>
        <w:tc>
          <w:tcPr>
            <w:tcW w:w="783" w:type="dxa"/>
            <w:vAlign w:val="center"/>
          </w:tcPr>
          <w:p>
            <w:pPr>
              <w:pStyle w:val="5"/>
              <w:spacing w:before="156" w:beforeLines="50" w:after="156" w:afterLines="50" w:line="240" w:lineRule="auto"/>
              <w:ind w:firstLine="0"/>
              <w:jc w:val="center"/>
              <w:rPr>
                <w:rStyle w:val="16"/>
                <w:rFonts w:hint="eastAsia" w:asciiTheme="minorEastAsia" w:hAnsiTheme="minorEastAsia" w:eastAsiaTheme="minorEastAsia" w:cstheme="minorEastAsia"/>
                <w:b w:val="0"/>
                <w:sz w:val="24"/>
                <w:szCs w:val="24"/>
              </w:rPr>
            </w:pPr>
            <w:r>
              <w:rPr>
                <w:rStyle w:val="16"/>
                <w:rFonts w:hint="eastAsia" w:asciiTheme="minorEastAsia" w:hAnsiTheme="minorEastAsia" w:eastAsiaTheme="minorEastAsia" w:cstheme="minorEastAsia"/>
                <w:b w:val="0"/>
                <w:sz w:val="24"/>
                <w:szCs w:val="24"/>
              </w:rPr>
              <w:t>序号</w:t>
            </w:r>
          </w:p>
        </w:tc>
        <w:tc>
          <w:tcPr>
            <w:tcW w:w="8100" w:type="dxa"/>
            <w:vAlign w:val="center"/>
          </w:tcPr>
          <w:p>
            <w:pPr>
              <w:pStyle w:val="5"/>
              <w:spacing w:before="156" w:beforeLines="50" w:after="156" w:afterLines="50" w:line="240" w:lineRule="auto"/>
              <w:ind w:firstLine="0"/>
              <w:jc w:val="center"/>
              <w:rPr>
                <w:rStyle w:val="16"/>
                <w:rFonts w:hint="eastAsia" w:asciiTheme="minorEastAsia" w:hAnsiTheme="minorEastAsia" w:eastAsiaTheme="minorEastAsia" w:cstheme="minorEastAsia"/>
                <w:b w:val="0"/>
                <w:sz w:val="24"/>
                <w:szCs w:val="24"/>
              </w:rPr>
            </w:pPr>
            <w:r>
              <w:rPr>
                <w:rStyle w:val="16"/>
                <w:rFonts w:hint="eastAsia" w:asciiTheme="minorEastAsia" w:hAnsiTheme="minorEastAsia" w:eastAsiaTheme="minorEastAsia" w:cstheme="minorEastAsia"/>
                <w:b w:val="0"/>
                <w:sz w:val="24"/>
                <w:szCs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2" w:hRule="exact"/>
        </w:trPr>
        <w:tc>
          <w:tcPr>
            <w:tcW w:w="783" w:type="dxa"/>
            <w:vAlign w:val="center"/>
          </w:tcPr>
          <w:p>
            <w:pPr>
              <w:pStyle w:val="5"/>
              <w:spacing w:before="156" w:beforeLines="50" w:after="156" w:afterLines="50" w:line="240" w:lineRule="auto"/>
              <w:ind w:firstLine="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8100" w:type="dxa"/>
            <w:vAlign w:val="center"/>
          </w:tcPr>
          <w:p>
            <w:pPr>
              <w:spacing w:line="240" w:lineRule="auto"/>
              <w:rPr>
                <w:rStyle w:val="16"/>
                <w:rFonts w:hint="default" w:ascii="Times New Roman" w:hAnsi="Times New Roman" w:eastAsia="宋体" w:cs="Times New Roman"/>
                <w:b w:val="0"/>
                <w:sz w:val="24"/>
                <w:szCs w:val="24"/>
                <w:lang w:val="en-US" w:eastAsia="zh-CN"/>
              </w:rPr>
            </w:pPr>
            <w:r>
              <w:rPr>
                <w:rStyle w:val="16"/>
                <w:rFonts w:hint="default" w:ascii="Times New Roman" w:hAnsi="Times New Roman" w:cs="Times New Roman"/>
                <w:b w:val="0"/>
                <w:sz w:val="24"/>
                <w:szCs w:val="24"/>
              </w:rPr>
              <w:t>项目名称：</w:t>
            </w:r>
            <w:r>
              <w:rPr>
                <w:rStyle w:val="16"/>
                <w:rFonts w:hint="default" w:ascii="Times New Roman" w:hAnsi="Times New Roman" w:cs="Times New Roman"/>
                <w:b w:val="0"/>
                <w:sz w:val="24"/>
                <w:szCs w:val="24"/>
                <w:lang w:val="en-US" w:eastAsia="zh-CN"/>
              </w:rPr>
              <w:t>六安市中医</w:t>
            </w:r>
            <w:r>
              <w:rPr>
                <w:rStyle w:val="16"/>
                <w:rFonts w:hint="eastAsia" w:ascii="Times New Roman" w:hAnsi="Times New Roman" w:cs="Times New Roman"/>
                <w:b w:val="0"/>
                <w:sz w:val="24"/>
                <w:szCs w:val="24"/>
                <w:lang w:val="en-US" w:eastAsia="zh-CN"/>
              </w:rPr>
              <w:t>院污水处理站总排口废水检测</w:t>
            </w:r>
          </w:p>
          <w:p>
            <w:pPr>
              <w:spacing w:line="240" w:lineRule="auto"/>
              <w:rPr>
                <w:rStyle w:val="16"/>
                <w:rFonts w:hint="eastAsia" w:ascii="Times New Roman" w:hAnsi="Times New Roman" w:cs="Times New Roman" w:eastAsiaTheme="minorEastAsia"/>
                <w:b w:val="0"/>
                <w:sz w:val="24"/>
                <w:szCs w:val="24"/>
                <w:lang w:eastAsia="zh-CN"/>
              </w:rPr>
            </w:pPr>
            <w:r>
              <w:rPr>
                <w:rStyle w:val="16"/>
                <w:rFonts w:hint="default" w:ascii="Times New Roman" w:hAnsi="Times New Roman" w:cs="Times New Roman"/>
                <w:b w:val="0"/>
                <w:sz w:val="24"/>
                <w:szCs w:val="24"/>
              </w:rPr>
              <w:t>项目性质：</w:t>
            </w:r>
            <w:r>
              <w:rPr>
                <w:rStyle w:val="16"/>
                <w:rFonts w:hint="eastAsia" w:ascii="Times New Roman" w:hAnsi="Times New Roman" w:cs="Times New Roman"/>
                <w:b w:val="0"/>
                <w:sz w:val="24"/>
                <w:szCs w:val="24"/>
                <w:lang w:val="en-US" w:eastAsia="zh-CN"/>
              </w:rPr>
              <w:t>服务类</w:t>
            </w:r>
          </w:p>
          <w:p>
            <w:pPr>
              <w:spacing w:line="240" w:lineRule="auto"/>
              <w:rPr>
                <w:rStyle w:val="16"/>
                <w:rFonts w:hint="default" w:ascii="Times New Roman" w:hAnsi="Times New Roman" w:eastAsia="宋体" w:cs="Times New Roman"/>
                <w:b w:val="0"/>
                <w:sz w:val="24"/>
                <w:lang w:val="en-US" w:eastAsia="zh-CN"/>
              </w:rPr>
            </w:pPr>
            <w:r>
              <w:rPr>
                <w:rStyle w:val="16"/>
                <w:rFonts w:hint="default" w:ascii="Times New Roman" w:hAnsi="Times New Roman" w:cs="Times New Roman"/>
                <w:b w:val="0"/>
                <w:sz w:val="24"/>
                <w:szCs w:val="24"/>
              </w:rPr>
              <w:t>项目编号：</w:t>
            </w:r>
            <w:r>
              <w:rPr>
                <w:rStyle w:val="16"/>
                <w:rFonts w:hint="default" w:ascii="Times New Roman" w:hAnsi="Times New Roman" w:eastAsia="仿宋_GB2312" w:cs="Times New Roman"/>
                <w:b w:val="0"/>
                <w:sz w:val="24"/>
                <w:szCs w:val="24"/>
              </w:rPr>
              <w:t>LASZYY-ZWK201800</w:t>
            </w:r>
            <w:r>
              <w:rPr>
                <w:rStyle w:val="16"/>
                <w:rFonts w:hint="default" w:ascii="Times New Roman" w:hAnsi="Times New Roman" w:eastAsia="仿宋_GB2312" w:cs="Times New Roman"/>
                <w:b w:val="0"/>
                <w:sz w:val="24"/>
                <w:szCs w:val="24"/>
                <w:lang w:val="en-US" w:eastAsia="zh-CN"/>
              </w:rPr>
              <w:t>1</w:t>
            </w:r>
            <w:r>
              <w:rPr>
                <w:rStyle w:val="16"/>
                <w:rFonts w:hint="eastAsia" w:ascii="Times New Roman" w:hAnsi="Times New Roman" w:eastAsia="仿宋_GB2312" w:cs="Times New Roman"/>
                <w:b w:val="0"/>
                <w:sz w:val="24"/>
                <w:szCs w:val="24"/>
                <w:lang w:val="en-US" w:eastAsia="zh-CN"/>
              </w:rPr>
              <w:t>4-1</w:t>
            </w:r>
          </w:p>
          <w:p>
            <w:pPr>
              <w:spacing w:line="240" w:lineRule="auto"/>
              <w:rPr>
                <w:rStyle w:val="16"/>
                <w:rFonts w:hint="default" w:ascii="Times New Roman" w:hAnsi="Times New Roman" w:cs="Times New Roman" w:eastAsiaTheme="minorEastAsia"/>
                <w:b w:val="0"/>
                <w:sz w:val="24"/>
                <w:szCs w:val="24"/>
                <w:u w:val="single"/>
                <w:lang w:eastAsia="zh-CN"/>
              </w:rPr>
            </w:pPr>
            <w:r>
              <w:rPr>
                <w:rStyle w:val="16"/>
                <w:rFonts w:hint="default" w:ascii="Times New Roman" w:hAnsi="Times New Roman" w:cs="Times New Roman"/>
                <w:b w:val="0"/>
                <w:sz w:val="24"/>
                <w:szCs w:val="24"/>
              </w:rPr>
              <w:t>是否带量</w:t>
            </w:r>
            <w:r>
              <w:rPr>
                <w:rStyle w:val="16"/>
                <w:rFonts w:hint="default" w:ascii="Times New Roman" w:hAnsi="Times New Roman" w:cs="Times New Roman"/>
                <w:b w:val="0"/>
                <w:sz w:val="24"/>
                <w:szCs w:val="24"/>
                <w:lang w:eastAsia="zh-CN"/>
              </w:rPr>
              <w:t>：</w:t>
            </w:r>
            <w:r>
              <w:rPr>
                <w:rStyle w:val="16"/>
                <w:rFonts w:hint="eastAsia" w:ascii="Times New Roman" w:hAnsi="Times New Roman" w:cs="Times New Roman"/>
                <w:b w:val="0"/>
                <w:sz w:val="24"/>
                <w:szCs w:val="24"/>
                <w:lang w:val="en-US" w:eastAsia="zh-CN"/>
              </w:rPr>
              <w:t>否</w:t>
            </w:r>
            <w:r>
              <w:rPr>
                <w:rStyle w:val="16"/>
                <w:rFonts w:hint="default" w:ascii="Times New Roman" w:hAnsi="Times New Roman" w:cs="Times New Roman"/>
                <w:b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7" w:hRule="exact"/>
        </w:trPr>
        <w:tc>
          <w:tcPr>
            <w:tcW w:w="783" w:type="dxa"/>
            <w:vAlign w:val="center"/>
          </w:tcPr>
          <w:p>
            <w:pPr>
              <w:pStyle w:val="5"/>
              <w:spacing w:before="156" w:beforeLines="50" w:after="156" w:afterLines="50" w:line="240" w:lineRule="auto"/>
              <w:ind w:firstLine="0"/>
              <w:jc w:val="center"/>
              <w:rPr>
                <w:rStyle w:val="16"/>
                <w:rFonts w:hint="default" w:ascii="Times New Roman" w:hAnsi="Times New Roman" w:cs="Times New Roman"/>
                <w:b w:val="0"/>
                <w:sz w:val="24"/>
                <w:szCs w:val="24"/>
              </w:rPr>
            </w:pPr>
            <w:r>
              <w:rPr>
                <w:rStyle w:val="16"/>
                <w:rFonts w:hint="default" w:ascii="Times New Roman" w:hAnsi="Times New Roman" w:cs="Times New Roman"/>
                <w:b w:val="0"/>
                <w:sz w:val="24"/>
                <w:szCs w:val="24"/>
              </w:rPr>
              <w:t>2</w:t>
            </w:r>
          </w:p>
        </w:tc>
        <w:tc>
          <w:tcPr>
            <w:tcW w:w="8100" w:type="dxa"/>
            <w:vAlign w:val="center"/>
          </w:tcPr>
          <w:p>
            <w:pPr>
              <w:spacing w:line="240" w:lineRule="auto"/>
              <w:rPr>
                <w:rFonts w:hint="eastAsia" w:ascii="Times New Roman" w:hAnsi="Times New Roman" w:cs="Times New Roman" w:eastAsiaTheme="minorEastAsia"/>
                <w:bCs/>
                <w:sz w:val="24"/>
                <w:szCs w:val="24"/>
                <w:lang w:val="en-US" w:eastAsia="zh-CN"/>
              </w:rPr>
            </w:pPr>
            <w:r>
              <w:rPr>
                <w:rFonts w:hint="eastAsia" w:ascii="Times New Roman" w:hAnsi="Times New Roman" w:cs="Times New Roman"/>
                <w:bCs/>
                <w:sz w:val="24"/>
                <w:szCs w:val="24"/>
                <w:lang w:val="en-US" w:eastAsia="zh-CN"/>
              </w:rPr>
              <w:t>规模及性质：占地面积近一百亩，业务用房9万平方米。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82" w:hRule="exact"/>
        </w:trPr>
        <w:tc>
          <w:tcPr>
            <w:tcW w:w="783" w:type="dxa"/>
            <w:vAlign w:val="center"/>
          </w:tcPr>
          <w:p>
            <w:pPr>
              <w:pStyle w:val="5"/>
              <w:spacing w:before="156" w:beforeLines="50" w:after="156" w:afterLines="50" w:line="240" w:lineRule="auto"/>
              <w:ind w:firstLine="0" w:firstLineChars="0"/>
              <w:jc w:val="center"/>
              <w:rPr>
                <w:rFonts w:hint="default" w:ascii="Times New Roman" w:hAnsi="Times New Roman" w:eastAsia="宋体" w:cs="Times New Roman"/>
                <w:bCs/>
                <w:sz w:val="24"/>
                <w:szCs w:val="24"/>
              </w:rPr>
            </w:pPr>
            <w:r>
              <w:rPr>
                <w:rStyle w:val="16"/>
                <w:rFonts w:hint="eastAsia" w:ascii="Times New Roman" w:hAnsi="Times New Roman" w:cs="Times New Roman"/>
                <w:b w:val="0"/>
                <w:sz w:val="24"/>
                <w:szCs w:val="24"/>
                <w:lang w:val="en-US" w:eastAsia="zh-CN"/>
              </w:rPr>
              <w:t>3</w:t>
            </w:r>
          </w:p>
        </w:tc>
        <w:tc>
          <w:tcPr>
            <w:tcW w:w="8100" w:type="dxa"/>
            <w:vAlign w:val="center"/>
          </w:tcPr>
          <w:p>
            <w:pPr>
              <w:spacing w:line="24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招标内容及范围</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t>对六安市</w:t>
            </w:r>
            <w:r>
              <w:rPr>
                <w:rFonts w:hint="eastAsia" w:ascii="Times New Roman" w:hAnsi="Times New Roman" w:eastAsia="宋体" w:cs="Times New Roman"/>
                <w:sz w:val="24"/>
                <w:szCs w:val="24"/>
                <w:lang w:eastAsia="zh-CN"/>
              </w:rPr>
              <w:t>中</w:t>
            </w:r>
            <w:r>
              <w:rPr>
                <w:rFonts w:hint="default" w:ascii="Times New Roman" w:hAnsi="Times New Roman" w:eastAsia="宋体" w:cs="Times New Roman"/>
                <w:sz w:val="24"/>
                <w:szCs w:val="24"/>
                <w:lang w:eastAsia="zh-CN"/>
              </w:rPr>
              <w:t>医院污水处理站废水总排口废水、食堂油烟进行检测并出具符合相关要求的检测报告(检测因子：化学需氧量、五日生化需氧量、悬浮物、氨氮、PH、动植物油、阴离子表面活性剂、粪大肠杆菌群、总余氯；检测周期：每季度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7" w:hRule="exact"/>
        </w:trPr>
        <w:tc>
          <w:tcPr>
            <w:tcW w:w="783" w:type="dxa"/>
            <w:vAlign w:val="center"/>
          </w:tcPr>
          <w:p>
            <w:pPr>
              <w:pStyle w:val="5"/>
              <w:spacing w:before="156" w:beforeLines="50" w:after="156" w:afterLines="50" w:line="240" w:lineRule="auto"/>
              <w:ind w:firstLine="0" w:firstLineChars="0"/>
              <w:jc w:val="center"/>
              <w:rPr>
                <w:rStyle w:val="16"/>
                <w:rFonts w:hint="default" w:ascii="Times New Roman" w:hAnsi="Times New Roman" w:cs="Times New Roman"/>
                <w:b w:val="0"/>
                <w:sz w:val="24"/>
                <w:szCs w:val="24"/>
                <w:lang w:val="en-US" w:eastAsia="zh-CN"/>
              </w:rPr>
            </w:pPr>
            <w:r>
              <w:rPr>
                <w:rStyle w:val="16"/>
                <w:rFonts w:hint="eastAsia" w:ascii="Times New Roman" w:hAnsi="Times New Roman" w:cs="Times New Roman"/>
                <w:b w:val="0"/>
                <w:sz w:val="24"/>
                <w:szCs w:val="24"/>
                <w:lang w:val="en-US" w:eastAsia="zh-CN"/>
              </w:rPr>
              <w:t>4</w:t>
            </w:r>
          </w:p>
        </w:tc>
        <w:tc>
          <w:tcPr>
            <w:tcW w:w="8100" w:type="dxa"/>
            <w:vAlign w:val="center"/>
          </w:tcPr>
          <w:p>
            <w:pPr>
              <w:spacing w:line="240" w:lineRule="auto"/>
              <w:rPr>
                <w:rFonts w:hint="eastAsia" w:ascii="Times New Roman" w:hAnsi="Times New Roman" w:cs="Times New Roman" w:eastAsiaTheme="minorEastAsia"/>
                <w:sz w:val="24"/>
                <w:szCs w:val="24"/>
                <w:lang w:eastAsia="zh-CN"/>
              </w:rPr>
            </w:pPr>
            <w:r>
              <w:rPr>
                <w:rFonts w:hint="eastAsia" w:ascii="Times New Roman" w:hAnsi="Times New Roman" w:cs="Times New Roman"/>
                <w:bCs/>
                <w:sz w:val="24"/>
                <w:szCs w:val="24"/>
                <w:lang w:val="en-US" w:eastAsia="zh-CN"/>
              </w:rPr>
              <w:t>编制期限</w:t>
            </w:r>
            <w:r>
              <w:rPr>
                <w:rFonts w:hint="default" w:ascii="Times New Roman" w:hAnsi="Times New Roman" w:cs="Times New Roman"/>
                <w:bCs/>
                <w:sz w:val="24"/>
                <w:szCs w:val="24"/>
              </w:rPr>
              <w:t>：</w:t>
            </w:r>
            <w:r>
              <w:rPr>
                <w:rFonts w:hint="eastAsia" w:ascii="Times New Roman" w:hAnsi="Times New Roman" w:cs="Times New Roman"/>
                <w:bCs/>
                <w:sz w:val="24"/>
                <w:szCs w:val="24"/>
                <w:lang w:val="en-US" w:eastAsia="zh-CN"/>
              </w:rPr>
              <w:t>10</w:t>
            </w:r>
            <w:r>
              <w:rPr>
                <w:rFonts w:hint="default" w:ascii="Times New Roman" w:hAnsi="Times New Roman" w:cs="Times New Roman"/>
                <w:bCs/>
                <w:sz w:val="24"/>
                <w:szCs w:val="24"/>
              </w:rPr>
              <w:t>天</w:t>
            </w:r>
            <w:r>
              <w:rPr>
                <w:rFonts w:hint="default" w:ascii="Times New Roman" w:hAnsi="Times New Roman" w:cs="Times New Roman"/>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77" w:hRule="exact"/>
        </w:trPr>
        <w:tc>
          <w:tcPr>
            <w:tcW w:w="783" w:type="dxa"/>
            <w:vAlign w:val="center"/>
          </w:tcPr>
          <w:p>
            <w:pPr>
              <w:pStyle w:val="5"/>
              <w:spacing w:before="156" w:beforeLines="50" w:after="156" w:afterLines="50" w:line="240" w:lineRule="auto"/>
              <w:ind w:firstLine="0" w:firstLineChars="0"/>
              <w:jc w:val="center"/>
              <w:rPr>
                <w:rStyle w:val="16"/>
                <w:rFonts w:hint="default" w:ascii="Times New Roman" w:hAnsi="Times New Roman" w:eastAsia="仿宋_GB2312" w:cs="Times New Roman"/>
                <w:b w:val="0"/>
                <w:sz w:val="24"/>
                <w:szCs w:val="24"/>
                <w:lang w:eastAsia="zh-CN"/>
              </w:rPr>
            </w:pPr>
            <w:r>
              <w:rPr>
                <w:rStyle w:val="16"/>
                <w:rFonts w:hint="default" w:ascii="Times New Roman" w:hAnsi="Times New Roman" w:cs="Times New Roman"/>
                <w:b w:val="0"/>
                <w:sz w:val="24"/>
                <w:szCs w:val="24"/>
                <w:lang w:val="en-US" w:eastAsia="zh-CN"/>
              </w:rPr>
              <w:t>5</w:t>
            </w:r>
          </w:p>
        </w:tc>
        <w:tc>
          <w:tcPr>
            <w:tcW w:w="8100" w:type="dxa"/>
            <w:vAlign w:val="center"/>
          </w:tcPr>
          <w:p>
            <w:pPr>
              <w:widowControl/>
              <w:spacing w:line="240" w:lineRule="auto"/>
              <w:jc w:val="left"/>
              <w:rPr>
                <w:rFonts w:hint="default" w:ascii="Times New Roman" w:hAnsi="Times New Roman" w:eastAsia="宋体" w:cs="Times New Roman"/>
                <w:kern w:val="0"/>
                <w:sz w:val="24"/>
                <w:szCs w:val="24"/>
                <w:lang w:eastAsia="zh-CN"/>
              </w:rPr>
            </w:pPr>
            <w:r>
              <w:rPr>
                <w:rFonts w:hint="default" w:ascii="Times New Roman" w:hAnsi="Times New Roman" w:cs="Times New Roman"/>
                <w:bCs/>
                <w:sz w:val="24"/>
                <w:szCs w:val="24"/>
              </w:rPr>
              <w:t>投标文件递交地点：</w:t>
            </w:r>
            <w:r>
              <w:rPr>
                <w:rFonts w:hint="default" w:ascii="Times New Roman" w:hAnsi="Times New Roman" w:cs="Times New Roman"/>
                <w:kern w:val="0"/>
                <w:sz w:val="24"/>
                <w:szCs w:val="24"/>
              </w:rPr>
              <w:t>六安市中医院</w:t>
            </w:r>
            <w:r>
              <w:rPr>
                <w:rFonts w:hint="default" w:ascii="Times New Roman" w:hAnsi="Times New Roman" w:cs="Times New Roman"/>
                <w:kern w:val="0"/>
                <w:sz w:val="24"/>
                <w:szCs w:val="24"/>
                <w:lang w:eastAsia="zh-CN"/>
              </w:rPr>
              <w:t>二</w:t>
            </w:r>
            <w:r>
              <w:rPr>
                <w:rFonts w:hint="default" w:ascii="Times New Roman" w:hAnsi="Times New Roman" w:cs="Times New Roman"/>
                <w:kern w:val="0"/>
                <w:sz w:val="24"/>
                <w:szCs w:val="24"/>
              </w:rPr>
              <w:t>楼</w:t>
            </w:r>
            <w:r>
              <w:rPr>
                <w:rFonts w:hint="default" w:ascii="Times New Roman" w:hAnsi="Times New Roman" w:cs="Times New Roman"/>
                <w:kern w:val="0"/>
                <w:sz w:val="24"/>
                <w:szCs w:val="24"/>
                <w:lang w:eastAsia="zh-CN"/>
              </w:rPr>
              <w:t>后勤处</w:t>
            </w:r>
          </w:p>
          <w:p>
            <w:pPr>
              <w:spacing w:line="240" w:lineRule="auto"/>
              <w:rPr>
                <w:rFonts w:hint="eastAsia" w:ascii="Times New Roman" w:hAnsi="Times New Roman" w:cs="Times New Roman" w:eastAsiaTheme="minorEastAsia"/>
                <w:bCs/>
                <w:sz w:val="24"/>
                <w:szCs w:val="24"/>
                <w:lang w:eastAsia="zh-CN"/>
              </w:rPr>
            </w:pPr>
            <w:r>
              <w:rPr>
                <w:rFonts w:hint="default" w:ascii="Times New Roman" w:hAnsi="Times New Roman" w:cs="Times New Roman"/>
                <w:bCs/>
                <w:sz w:val="24"/>
                <w:szCs w:val="24"/>
              </w:rPr>
              <w:t>投标文件递交截止时间</w:t>
            </w:r>
            <w:r>
              <w:rPr>
                <w:rFonts w:hint="eastAsia" w:ascii="Times New Roman" w:hAnsi="Times New Roman" w:cs="Times New Roman"/>
                <w:bCs/>
                <w:sz w:val="24"/>
                <w:szCs w:val="24"/>
                <w:lang w:eastAsia="zh-CN"/>
              </w:rPr>
              <w:t>：</w:t>
            </w:r>
            <w:r>
              <w:rPr>
                <w:rFonts w:hint="default" w:ascii="Times New Roman" w:hAnsi="Times New Roman" w:cs="Times New Roman"/>
                <w:bCs/>
                <w:sz w:val="24"/>
                <w:szCs w:val="24"/>
              </w:rPr>
              <w:t>北京时间</w:t>
            </w:r>
            <w:r>
              <w:rPr>
                <w:rFonts w:hint="default" w:ascii="Times New Roman" w:hAnsi="Times New Roman" w:cs="Times New Roman"/>
                <w:bCs/>
                <w:sz w:val="24"/>
                <w:szCs w:val="24"/>
                <w:u w:val="single"/>
              </w:rPr>
              <w:t>201</w:t>
            </w:r>
            <w:r>
              <w:rPr>
                <w:rFonts w:hint="eastAsia" w:ascii="Times New Roman" w:hAnsi="Times New Roman" w:cs="Times New Roman"/>
                <w:bCs/>
                <w:sz w:val="24"/>
                <w:szCs w:val="24"/>
                <w:u w:val="single"/>
                <w:lang w:val="en-US" w:eastAsia="zh-CN"/>
              </w:rPr>
              <w:t>9</w:t>
            </w:r>
            <w:r>
              <w:rPr>
                <w:rFonts w:hint="default" w:ascii="Times New Roman" w:hAnsi="Times New Roman" w:cs="Times New Roman"/>
                <w:bCs/>
                <w:sz w:val="24"/>
                <w:szCs w:val="24"/>
              </w:rPr>
              <w:t>年</w:t>
            </w:r>
            <w:r>
              <w:rPr>
                <w:rFonts w:hint="default" w:ascii="Times New Roman" w:hAnsi="Times New Roman" w:cs="Times New Roman"/>
                <w:bCs/>
                <w:sz w:val="24"/>
                <w:szCs w:val="24"/>
                <w:u w:val="single"/>
                <w:lang w:val="en-US" w:eastAsia="zh-CN"/>
              </w:rPr>
              <w:t xml:space="preserve"> </w:t>
            </w:r>
            <w:r>
              <w:rPr>
                <w:rFonts w:hint="eastAsia" w:ascii="Times New Roman" w:hAnsi="Times New Roman" w:cs="Times New Roman"/>
                <w:bCs/>
                <w:sz w:val="24"/>
                <w:szCs w:val="24"/>
                <w:u w:val="single"/>
                <w:lang w:val="en-US" w:eastAsia="zh-CN"/>
              </w:rPr>
              <w:t>1</w:t>
            </w:r>
            <w:r>
              <w:rPr>
                <w:rFonts w:hint="default" w:ascii="Times New Roman" w:hAnsi="Times New Roman" w:cs="Times New Roman"/>
                <w:bCs/>
                <w:sz w:val="24"/>
                <w:szCs w:val="24"/>
                <w:lang w:val="en-US" w:eastAsia="zh-CN"/>
              </w:rPr>
              <w:t xml:space="preserve"> </w:t>
            </w:r>
            <w:r>
              <w:rPr>
                <w:rFonts w:hint="default" w:ascii="Times New Roman" w:hAnsi="Times New Roman" w:cs="Times New Roman"/>
                <w:bCs/>
                <w:sz w:val="24"/>
                <w:szCs w:val="24"/>
              </w:rPr>
              <w:t>月</w:t>
            </w:r>
            <w:r>
              <w:rPr>
                <w:rFonts w:hint="default" w:ascii="Times New Roman" w:hAnsi="Times New Roman" w:cs="Times New Roman"/>
                <w:bCs/>
                <w:sz w:val="24"/>
                <w:szCs w:val="24"/>
                <w:u w:val="single"/>
              </w:rPr>
              <w:t xml:space="preserve"> </w:t>
            </w:r>
            <w:r>
              <w:rPr>
                <w:rFonts w:hint="eastAsia" w:ascii="Times New Roman" w:hAnsi="Times New Roman" w:cs="Times New Roman"/>
                <w:bCs/>
                <w:sz w:val="24"/>
                <w:szCs w:val="24"/>
                <w:u w:val="single"/>
                <w:lang w:val="en-US" w:eastAsia="zh-CN"/>
              </w:rPr>
              <w:t>4</w:t>
            </w:r>
            <w:r>
              <w:rPr>
                <w:rFonts w:hint="default" w:ascii="Times New Roman" w:hAnsi="Times New Roman" w:cs="Times New Roman"/>
                <w:bCs/>
                <w:sz w:val="24"/>
                <w:szCs w:val="24"/>
                <w:u w:val="single"/>
                <w:lang w:val="en-US" w:eastAsia="zh-CN"/>
              </w:rPr>
              <w:t xml:space="preserve"> </w:t>
            </w:r>
            <w:r>
              <w:rPr>
                <w:rFonts w:hint="default" w:ascii="Times New Roman" w:hAnsi="Times New Roman" w:cs="Times New Roman"/>
                <w:bCs/>
                <w:sz w:val="24"/>
                <w:szCs w:val="24"/>
              </w:rPr>
              <w:t>日</w:t>
            </w:r>
            <w:r>
              <w:rPr>
                <w:rFonts w:hint="default" w:ascii="Times New Roman" w:hAnsi="Times New Roman" w:cs="Times New Roman"/>
                <w:bCs/>
                <w:sz w:val="24"/>
                <w:szCs w:val="24"/>
                <w:lang w:val="en-US" w:eastAsia="zh-CN"/>
              </w:rPr>
              <w:t>15</w:t>
            </w:r>
            <w:r>
              <w:rPr>
                <w:rFonts w:hint="default" w:ascii="Times New Roman" w:hAnsi="Times New Roman" w:cs="Times New Roman"/>
                <w:bCs/>
                <w:sz w:val="24"/>
                <w:szCs w:val="24"/>
              </w:rPr>
              <w:t>:00</w:t>
            </w:r>
            <w:r>
              <w:rPr>
                <w:rFonts w:hint="eastAsia" w:ascii="Times New Roman" w:hAnsi="Times New Roman" w:cs="Times New Roman"/>
                <w:bCs/>
                <w:sz w:val="24"/>
                <w:szCs w:val="24"/>
                <w:lang w:val="en-US" w:eastAsia="zh-CN"/>
              </w:rPr>
              <w:t xml:space="preserve">整 </w:t>
            </w:r>
            <w:r>
              <w:rPr>
                <w:rFonts w:hint="eastAsia" w:ascii="Times New Roman" w:hAnsi="Times New Roman" w:cs="Times New Roman"/>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7" w:hRule="exact"/>
        </w:trPr>
        <w:tc>
          <w:tcPr>
            <w:tcW w:w="783" w:type="dxa"/>
            <w:vAlign w:val="center"/>
          </w:tcPr>
          <w:p>
            <w:pPr>
              <w:pStyle w:val="5"/>
              <w:spacing w:before="156" w:beforeLines="50" w:after="156" w:afterLines="50" w:line="240" w:lineRule="auto"/>
              <w:ind w:firstLine="0" w:firstLineChars="0"/>
              <w:jc w:val="center"/>
              <w:rPr>
                <w:rStyle w:val="16"/>
                <w:rFonts w:hint="default" w:ascii="Times New Roman" w:hAnsi="Times New Roman" w:eastAsia="仿宋_GB2312" w:cs="Times New Roman"/>
                <w:b w:val="0"/>
                <w:sz w:val="24"/>
                <w:szCs w:val="24"/>
                <w:lang w:eastAsia="zh-CN"/>
              </w:rPr>
            </w:pPr>
            <w:r>
              <w:rPr>
                <w:rStyle w:val="16"/>
                <w:rFonts w:hint="default" w:ascii="Times New Roman" w:hAnsi="Times New Roman" w:cs="Times New Roman"/>
                <w:b w:val="0"/>
                <w:sz w:val="24"/>
                <w:szCs w:val="24"/>
                <w:lang w:val="en-US" w:eastAsia="zh-CN"/>
              </w:rPr>
              <w:t>6</w:t>
            </w:r>
          </w:p>
        </w:tc>
        <w:tc>
          <w:tcPr>
            <w:tcW w:w="8100" w:type="dxa"/>
            <w:vAlign w:val="center"/>
          </w:tcPr>
          <w:p>
            <w:pPr>
              <w:spacing w:line="240" w:lineRule="auto"/>
              <w:rPr>
                <w:rFonts w:hint="default" w:ascii="Times New Roman" w:hAnsi="Times New Roman" w:cs="Times New Roman"/>
                <w:bCs/>
                <w:sz w:val="24"/>
                <w:szCs w:val="24"/>
              </w:rPr>
            </w:pPr>
            <w:r>
              <w:rPr>
                <w:rFonts w:hint="default" w:ascii="Times New Roman" w:hAnsi="Times New Roman" w:cs="Times New Roman"/>
                <w:bCs/>
                <w:sz w:val="24"/>
                <w:szCs w:val="24"/>
              </w:rPr>
              <w:t>标书份数：正本壹份、副本壹份；胶装成册，密封提交（不接受散装或活页标书）。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42" w:hRule="exact"/>
        </w:trPr>
        <w:tc>
          <w:tcPr>
            <w:tcW w:w="783" w:type="dxa"/>
            <w:vAlign w:val="center"/>
          </w:tcPr>
          <w:p>
            <w:pPr>
              <w:pStyle w:val="5"/>
              <w:spacing w:before="156" w:beforeLines="50" w:after="156" w:afterLines="50" w:line="240" w:lineRule="auto"/>
              <w:ind w:firstLine="0" w:firstLineChars="0"/>
              <w:jc w:val="center"/>
              <w:rPr>
                <w:rStyle w:val="16"/>
                <w:rFonts w:hint="default" w:ascii="Times New Roman" w:hAnsi="Times New Roman" w:eastAsia="仿宋_GB2312" w:cs="Times New Roman"/>
                <w:b w:val="0"/>
                <w:sz w:val="24"/>
                <w:szCs w:val="24"/>
                <w:lang w:eastAsia="zh-CN"/>
              </w:rPr>
            </w:pPr>
            <w:r>
              <w:rPr>
                <w:rStyle w:val="16"/>
                <w:rFonts w:hint="default" w:ascii="Times New Roman" w:hAnsi="Times New Roman" w:cs="Times New Roman"/>
                <w:b w:val="0"/>
                <w:sz w:val="24"/>
                <w:szCs w:val="24"/>
                <w:lang w:val="en-US" w:eastAsia="zh-CN"/>
              </w:rPr>
              <w:t>7</w:t>
            </w:r>
          </w:p>
        </w:tc>
        <w:tc>
          <w:tcPr>
            <w:tcW w:w="8100" w:type="dxa"/>
            <w:vAlign w:val="center"/>
          </w:tcPr>
          <w:p>
            <w:pPr>
              <w:spacing w:line="240" w:lineRule="auto"/>
              <w:rPr>
                <w:rFonts w:hint="default" w:ascii="Times New Roman" w:hAnsi="Times New Roman" w:cs="Times New Roman"/>
                <w:bCs/>
                <w:sz w:val="24"/>
                <w:szCs w:val="24"/>
              </w:rPr>
            </w:pPr>
            <w:r>
              <w:rPr>
                <w:rFonts w:hint="default" w:ascii="Times New Roman" w:hAnsi="Times New Roman" w:cs="Times New Roman"/>
                <w:bCs/>
                <w:sz w:val="24"/>
                <w:szCs w:val="24"/>
              </w:rPr>
              <w:t>接收投标文件日期：自询价公告发布之日起至投标文件递交截止时间止，逾期递交的投标文件或不符合规定的投标文件恕不接受。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52" w:hRule="exact"/>
        </w:trPr>
        <w:tc>
          <w:tcPr>
            <w:tcW w:w="783" w:type="dxa"/>
            <w:vAlign w:val="center"/>
          </w:tcPr>
          <w:p>
            <w:pPr>
              <w:pStyle w:val="5"/>
              <w:spacing w:before="156" w:beforeLines="50" w:after="156" w:afterLines="50" w:line="240" w:lineRule="auto"/>
              <w:ind w:firstLine="0" w:firstLineChars="0"/>
              <w:jc w:val="center"/>
              <w:rPr>
                <w:rStyle w:val="16"/>
                <w:rFonts w:hint="default" w:ascii="Times New Roman" w:hAnsi="Times New Roman" w:eastAsia="仿宋_GB2312" w:cs="Times New Roman"/>
                <w:b w:val="0"/>
                <w:sz w:val="24"/>
                <w:szCs w:val="24"/>
                <w:lang w:eastAsia="zh-CN"/>
              </w:rPr>
            </w:pPr>
            <w:r>
              <w:rPr>
                <w:rStyle w:val="16"/>
                <w:rFonts w:hint="default" w:ascii="Times New Roman" w:hAnsi="Times New Roman" w:cs="Times New Roman"/>
                <w:b w:val="0"/>
                <w:sz w:val="24"/>
                <w:szCs w:val="24"/>
                <w:lang w:val="en-US" w:eastAsia="zh-CN"/>
              </w:rPr>
              <w:t>8</w:t>
            </w:r>
          </w:p>
        </w:tc>
        <w:tc>
          <w:tcPr>
            <w:tcW w:w="8100" w:type="dxa"/>
            <w:vAlign w:val="center"/>
          </w:tcPr>
          <w:p>
            <w:pPr>
              <w:spacing w:line="240" w:lineRule="auto"/>
              <w:rPr>
                <w:rFonts w:hint="default" w:ascii="Times New Roman" w:hAnsi="Times New Roman" w:cs="Times New Roman"/>
                <w:bCs/>
                <w:sz w:val="24"/>
                <w:szCs w:val="24"/>
              </w:rPr>
            </w:pPr>
            <w:r>
              <w:rPr>
                <w:rFonts w:hint="default" w:ascii="Times New Roman" w:hAnsi="Times New Roman" w:cs="Times New Roman"/>
                <w:kern w:val="0"/>
                <w:sz w:val="24"/>
                <w:szCs w:val="24"/>
              </w:rPr>
              <w:t>踏勘现场：</w:t>
            </w:r>
            <w:r>
              <w:rPr>
                <w:rFonts w:hint="eastAsia" w:ascii="Times New Roman" w:hAnsi="Times New Roman" w:cs="Times New Roman"/>
                <w:kern w:val="0"/>
                <w:sz w:val="24"/>
                <w:szCs w:val="24"/>
                <w:lang w:val="en-US" w:eastAsia="zh-CN"/>
              </w:rPr>
              <w:t>若需，</w:t>
            </w:r>
            <w:r>
              <w:rPr>
                <w:rFonts w:hint="eastAsia" w:ascii="宋体" w:hAnsi="宋体"/>
                <w:sz w:val="24"/>
              </w:rPr>
              <w:t>供应商自行对工程范围内现场及周围环境进行踏勘，以便供应商获取有关编制询价响应文件和签署合同所需的所有资料。踏勘现场所发生的费用由供应商自行承担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trPr>
        <w:tc>
          <w:tcPr>
            <w:tcW w:w="783" w:type="dxa"/>
            <w:vAlign w:val="center"/>
          </w:tcPr>
          <w:p>
            <w:pPr>
              <w:pStyle w:val="5"/>
              <w:spacing w:before="156" w:beforeLines="50" w:after="156" w:afterLines="50" w:line="240" w:lineRule="auto"/>
              <w:ind w:firstLine="0" w:firstLineChars="0"/>
              <w:jc w:val="center"/>
              <w:rPr>
                <w:rStyle w:val="16"/>
                <w:rFonts w:hint="default" w:ascii="Times New Roman" w:hAnsi="Times New Roman" w:eastAsia="仿宋_GB2312" w:cs="Times New Roman"/>
                <w:b w:val="0"/>
                <w:sz w:val="24"/>
                <w:szCs w:val="24"/>
                <w:lang w:eastAsia="zh-CN"/>
              </w:rPr>
            </w:pPr>
            <w:r>
              <w:rPr>
                <w:rStyle w:val="16"/>
                <w:rFonts w:hint="default" w:ascii="Times New Roman" w:hAnsi="Times New Roman" w:cs="Times New Roman"/>
                <w:b w:val="0"/>
                <w:sz w:val="24"/>
                <w:szCs w:val="24"/>
                <w:lang w:val="en-US" w:eastAsia="zh-CN"/>
              </w:rPr>
              <w:t>9</w:t>
            </w:r>
          </w:p>
        </w:tc>
        <w:tc>
          <w:tcPr>
            <w:tcW w:w="8100" w:type="dxa"/>
            <w:vAlign w:val="center"/>
          </w:tcPr>
          <w:p>
            <w:pPr>
              <w:spacing w:line="240" w:lineRule="auto"/>
              <w:rPr>
                <w:rFonts w:hint="default" w:ascii="Times New Roman" w:hAnsi="Times New Roman" w:cs="Times New Roman"/>
                <w:bCs/>
                <w:sz w:val="24"/>
                <w:szCs w:val="24"/>
              </w:rPr>
            </w:pPr>
            <w:r>
              <w:rPr>
                <w:rFonts w:hint="default" w:ascii="Times New Roman" w:hAnsi="Times New Roman" w:cs="Times New Roman"/>
                <w:bCs/>
                <w:sz w:val="24"/>
                <w:szCs w:val="24"/>
              </w:rPr>
              <w:t>中标服务费：免收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77" w:hRule="exact"/>
        </w:trPr>
        <w:tc>
          <w:tcPr>
            <w:tcW w:w="783" w:type="dxa"/>
            <w:vAlign w:val="center"/>
          </w:tcPr>
          <w:p>
            <w:pPr>
              <w:pStyle w:val="5"/>
              <w:spacing w:before="156" w:beforeLines="50" w:after="156" w:afterLines="50" w:line="240" w:lineRule="auto"/>
              <w:ind w:firstLine="0" w:firstLineChars="0"/>
              <w:jc w:val="center"/>
              <w:rPr>
                <w:rStyle w:val="16"/>
                <w:rFonts w:hint="default" w:ascii="Times New Roman" w:hAnsi="Times New Roman" w:eastAsia="仿宋_GB2312" w:cs="Times New Roman"/>
                <w:b w:val="0"/>
                <w:sz w:val="24"/>
                <w:szCs w:val="24"/>
                <w:lang w:eastAsia="zh-CN"/>
              </w:rPr>
            </w:pPr>
            <w:r>
              <w:rPr>
                <w:rStyle w:val="16"/>
                <w:rFonts w:hint="default" w:ascii="Times New Roman" w:hAnsi="Times New Roman" w:cs="Times New Roman"/>
                <w:b w:val="0"/>
                <w:sz w:val="24"/>
                <w:szCs w:val="24"/>
                <w:lang w:val="en-US" w:eastAsia="zh-CN"/>
              </w:rPr>
              <w:t>10</w:t>
            </w:r>
          </w:p>
        </w:tc>
        <w:tc>
          <w:tcPr>
            <w:tcW w:w="8100" w:type="dxa"/>
            <w:vAlign w:val="center"/>
          </w:tcPr>
          <w:p>
            <w:pPr>
              <w:spacing w:line="240" w:lineRule="auto"/>
              <w:rPr>
                <w:rFonts w:hint="default" w:ascii="Times New Roman" w:hAnsi="Times New Roman" w:cs="Times New Roman"/>
                <w:sz w:val="24"/>
                <w:szCs w:val="24"/>
              </w:rPr>
            </w:pPr>
            <w:r>
              <w:rPr>
                <w:rFonts w:hint="eastAsia" w:ascii="宋体" w:hAnsi="宋体"/>
                <w:b/>
                <w:sz w:val="24"/>
              </w:rPr>
              <w:t>本次采购最高限价</w:t>
            </w:r>
            <w:r>
              <w:rPr>
                <w:rFonts w:hint="eastAsia" w:ascii="宋体" w:hAnsi="宋体"/>
                <w:b/>
                <w:sz w:val="24"/>
                <w:lang w:eastAsia="zh-CN"/>
              </w:rPr>
              <w:t>：</w:t>
            </w:r>
            <w:r>
              <w:rPr>
                <w:rFonts w:hint="eastAsia" w:ascii="宋体" w:hAnsi="宋体"/>
                <w:b/>
                <w:sz w:val="24"/>
              </w:rPr>
              <w:t>人民币</w:t>
            </w:r>
            <w:r>
              <w:rPr>
                <w:rFonts w:hint="eastAsia" w:ascii="Times New Roman" w:hAnsi="Times New Roman" w:cs="Times New Roman"/>
                <w:b/>
                <w:bCs w:val="0"/>
                <w:sz w:val="24"/>
                <w:szCs w:val="24"/>
                <w:lang w:val="en-US" w:eastAsia="zh-CN"/>
              </w:rPr>
              <w:t>壹万</w:t>
            </w:r>
            <w:r>
              <w:rPr>
                <w:rFonts w:hint="default" w:ascii="Times New Roman" w:hAnsi="Times New Roman" w:cs="Times New Roman"/>
                <w:b/>
                <w:bCs w:val="0"/>
                <w:sz w:val="24"/>
                <w:szCs w:val="24"/>
                <w:lang w:eastAsia="zh-CN"/>
              </w:rPr>
              <w:t>元整</w:t>
            </w:r>
            <w:r>
              <w:rPr>
                <w:rFonts w:hint="eastAsia" w:ascii="宋体" w:hAnsi="宋体"/>
                <w:b/>
                <w:bCs w:val="0"/>
                <w:sz w:val="24"/>
              </w:rPr>
              <w:t>（￥</w:t>
            </w:r>
            <w:r>
              <w:rPr>
                <w:rFonts w:hint="eastAsia" w:ascii="宋体" w:hAnsi="宋体"/>
                <w:b/>
                <w:bCs w:val="0"/>
                <w:sz w:val="24"/>
                <w:lang w:val="en-US" w:eastAsia="zh-CN"/>
              </w:rPr>
              <w:t>10000</w:t>
            </w:r>
            <w:r>
              <w:rPr>
                <w:rFonts w:hint="eastAsia" w:ascii="宋体" w:hAnsi="宋体"/>
                <w:b/>
                <w:bCs w:val="0"/>
                <w:sz w:val="24"/>
              </w:rPr>
              <w:t>.00元），高于最高限价的报价将不被接受。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trPr>
        <w:tc>
          <w:tcPr>
            <w:tcW w:w="783" w:type="dxa"/>
            <w:vAlign w:val="center"/>
          </w:tcPr>
          <w:p>
            <w:pPr>
              <w:pStyle w:val="5"/>
              <w:spacing w:before="156" w:beforeLines="50" w:after="156" w:afterLines="50" w:line="240" w:lineRule="auto"/>
              <w:ind w:firstLine="0" w:firstLineChars="0"/>
              <w:jc w:val="center"/>
              <w:rPr>
                <w:rStyle w:val="16"/>
                <w:rFonts w:hint="default" w:ascii="Times New Roman" w:hAnsi="Times New Roman" w:cs="Times New Roman"/>
                <w:b w:val="0"/>
                <w:sz w:val="24"/>
                <w:szCs w:val="24"/>
                <w:lang w:val="en-US" w:eastAsia="zh-CN"/>
              </w:rPr>
            </w:pPr>
            <w:r>
              <w:rPr>
                <w:rStyle w:val="16"/>
                <w:rFonts w:hint="default" w:ascii="Times New Roman" w:hAnsi="Times New Roman" w:cs="Times New Roman"/>
                <w:b w:val="0"/>
                <w:sz w:val="24"/>
                <w:szCs w:val="24"/>
                <w:lang w:val="en-US" w:eastAsia="zh-CN"/>
              </w:rPr>
              <w:t>11</w:t>
            </w:r>
          </w:p>
        </w:tc>
        <w:tc>
          <w:tcPr>
            <w:tcW w:w="8100" w:type="dxa"/>
            <w:vAlign w:val="center"/>
          </w:tcPr>
          <w:p>
            <w:pPr>
              <w:spacing w:line="240" w:lineRule="auto"/>
              <w:rPr>
                <w:rFonts w:hint="eastAsia" w:ascii="Times New Roman" w:hAnsi="Times New Roman" w:cs="Times New Roman" w:eastAsiaTheme="minorEastAsia"/>
                <w:bCs/>
                <w:sz w:val="24"/>
                <w:szCs w:val="24"/>
                <w:lang w:val="en-US" w:eastAsia="zh-CN"/>
              </w:rPr>
            </w:pPr>
            <w:r>
              <w:rPr>
                <w:rFonts w:hint="default" w:ascii="Times New Roman" w:hAnsi="Times New Roman" w:cs="Times New Roman"/>
                <w:b/>
                <w:bCs w:val="0"/>
                <w:sz w:val="24"/>
                <w:szCs w:val="24"/>
                <w:lang w:eastAsia="zh-CN"/>
              </w:rPr>
              <w:t>如两次</w:t>
            </w:r>
            <w:r>
              <w:rPr>
                <w:rFonts w:hint="default" w:ascii="Times New Roman" w:hAnsi="Times New Roman" w:cs="Times New Roman"/>
                <w:b/>
                <w:bCs w:val="0"/>
                <w:sz w:val="24"/>
                <w:szCs w:val="24"/>
              </w:rPr>
              <w:t>流标，</w:t>
            </w:r>
            <w:r>
              <w:rPr>
                <w:rFonts w:hint="default" w:ascii="Times New Roman" w:hAnsi="Times New Roman" w:cs="Times New Roman"/>
                <w:b/>
                <w:bCs w:val="0"/>
                <w:sz w:val="24"/>
                <w:szCs w:val="24"/>
                <w:lang w:eastAsia="zh-CN"/>
              </w:rPr>
              <w:t>第三次</w:t>
            </w:r>
            <w:r>
              <w:rPr>
                <w:rFonts w:hint="default" w:ascii="Times New Roman" w:hAnsi="Times New Roman" w:cs="Times New Roman"/>
                <w:b/>
                <w:bCs w:val="0"/>
                <w:sz w:val="24"/>
                <w:szCs w:val="24"/>
              </w:rPr>
              <w:t>将直接进行谈判</w:t>
            </w:r>
            <w:r>
              <w:rPr>
                <w:rFonts w:hint="eastAsia" w:ascii="Times New Roman" w:hAnsi="Times New Roman" w:cs="Times New Roman"/>
                <w:b/>
                <w:bCs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trPr>
        <w:tc>
          <w:tcPr>
            <w:tcW w:w="783" w:type="dxa"/>
            <w:vAlign w:val="center"/>
          </w:tcPr>
          <w:p>
            <w:pPr>
              <w:pStyle w:val="5"/>
              <w:spacing w:before="156" w:beforeLines="50" w:after="156" w:afterLines="50" w:line="240" w:lineRule="auto"/>
              <w:ind w:firstLine="0"/>
              <w:jc w:val="center"/>
              <w:rPr>
                <w:rStyle w:val="16"/>
                <w:rFonts w:hint="default" w:ascii="Times New Roman" w:hAnsi="Times New Roman" w:cs="Times New Roman"/>
                <w:b w:val="0"/>
                <w:sz w:val="24"/>
                <w:szCs w:val="24"/>
                <w:lang w:val="en-US" w:eastAsia="zh-CN"/>
              </w:rPr>
            </w:pPr>
            <w:r>
              <w:rPr>
                <w:rStyle w:val="16"/>
                <w:rFonts w:hint="eastAsia" w:ascii="Times New Roman" w:hAnsi="Times New Roman" w:cs="Times New Roman"/>
                <w:b w:val="0"/>
                <w:sz w:val="24"/>
                <w:szCs w:val="24"/>
                <w:lang w:val="en-US" w:eastAsia="zh-CN"/>
              </w:rPr>
              <w:t>12</w:t>
            </w:r>
          </w:p>
        </w:tc>
        <w:tc>
          <w:tcPr>
            <w:tcW w:w="8100" w:type="dxa"/>
            <w:vAlign w:val="center"/>
          </w:tcPr>
          <w:p>
            <w:pPr>
              <w:pStyle w:val="5"/>
              <w:spacing w:before="156" w:beforeLines="50" w:after="156" w:afterLines="50" w:line="240" w:lineRule="auto"/>
              <w:ind w:firstLine="0"/>
              <w:jc w:val="both"/>
              <w:rPr>
                <w:rFonts w:hint="default" w:ascii="Times New Roman" w:hAnsi="Times New Roman" w:eastAsia="宋体" w:cs="Times New Roman"/>
                <w:bCs/>
                <w:kern w:val="2"/>
                <w:sz w:val="24"/>
                <w:szCs w:val="24"/>
                <w:lang w:val="en-US" w:eastAsia="zh-CN" w:bidi="ar-SA"/>
              </w:rPr>
            </w:pPr>
            <w:r>
              <w:rPr>
                <w:rFonts w:hint="default" w:ascii="Times New Roman" w:hAnsi="Times New Roman" w:eastAsia="宋体" w:cs="Times New Roman"/>
                <w:bCs/>
                <w:kern w:val="2"/>
                <w:sz w:val="24"/>
                <w:szCs w:val="24"/>
                <w:lang w:val="en-US" w:eastAsia="zh-CN" w:bidi="ar-SA"/>
              </w:rPr>
              <w:t>采购单位联系人：朱云徽  电话：0564-3597279</w:t>
            </w:r>
          </w:p>
        </w:tc>
      </w:tr>
      <w:bookmarkEnd w:id="5"/>
      <w:bookmarkEnd w:id="6"/>
    </w:tbl>
    <w:p>
      <w:pPr>
        <w:pStyle w:val="4"/>
        <w:rPr>
          <w:rFonts w:hint="eastAsia"/>
        </w:rPr>
      </w:pPr>
      <w:bookmarkStart w:id="7" w:name="_Toc216158630"/>
      <w:r>
        <w:rPr>
          <w:rFonts w:hint="eastAsia"/>
        </w:rPr>
        <w:br w:type="page"/>
      </w:r>
    </w:p>
    <w:p>
      <w:pPr>
        <w:pStyle w:val="4"/>
        <w:jc w:val="both"/>
        <w:rPr>
          <w:rFonts w:hint="eastAsia" w:ascii="黑体" w:hAnsi="黑体" w:eastAsia="黑体" w:cs="黑体"/>
          <w:b w:val="0"/>
          <w:bCs/>
          <w:sz w:val="36"/>
          <w:szCs w:val="36"/>
          <w:lang w:val="en-US" w:eastAsia="zh-CN"/>
        </w:rPr>
      </w:pPr>
      <w:bookmarkStart w:id="8" w:name="_Toc7748"/>
      <w:r>
        <w:rPr>
          <w:rFonts w:hint="eastAsia" w:ascii="黑体" w:hAnsi="黑体" w:eastAsia="黑体" w:cs="黑体"/>
          <w:b w:val="0"/>
          <w:bCs/>
          <w:sz w:val="36"/>
          <w:szCs w:val="36"/>
          <w:lang w:val="en-US" w:eastAsia="zh-CN"/>
        </w:rPr>
        <w:t>二、投标人资格</w:t>
      </w:r>
      <w:bookmarkEnd w:id="8"/>
    </w:p>
    <w:p>
      <w:pPr>
        <w:spacing w:before="156" w:beforeLines="50" w:after="156" w:afterLines="50" w:line="360" w:lineRule="auto"/>
        <w:jc w:val="left"/>
        <w:rPr>
          <w:rFonts w:hint="eastAsia" w:ascii="宋体" w:hAnsi="宋体"/>
          <w:kern w:val="0"/>
          <w:sz w:val="24"/>
          <w:szCs w:val="24"/>
          <w:lang w:val="zh-CN"/>
        </w:rPr>
      </w:pPr>
      <w:r>
        <w:rPr>
          <w:rFonts w:hint="eastAsia" w:ascii="宋体" w:hAnsi="宋体" w:cs="Arial"/>
          <w:sz w:val="24"/>
          <w:szCs w:val="24"/>
        </w:rPr>
        <w:t>详见询价公告供应商资格条件。</w:t>
      </w:r>
    </w:p>
    <w:p>
      <w:pPr>
        <w:pStyle w:val="4"/>
        <w:jc w:val="both"/>
        <w:rPr>
          <w:rFonts w:hint="eastAsia" w:ascii="黑体" w:hAnsi="黑体" w:eastAsia="黑体" w:cs="黑体"/>
          <w:b w:val="0"/>
          <w:bCs/>
          <w:sz w:val="36"/>
          <w:szCs w:val="36"/>
          <w:lang w:val="en-US" w:eastAsia="zh-CN"/>
        </w:rPr>
      </w:pPr>
      <w:bookmarkStart w:id="9" w:name="_Toc216158625"/>
      <w:bookmarkStart w:id="10" w:name="_Toc4393"/>
      <w:r>
        <w:rPr>
          <w:rFonts w:hint="eastAsia" w:ascii="黑体" w:hAnsi="黑体" w:eastAsia="黑体" w:cs="黑体"/>
          <w:b w:val="0"/>
          <w:bCs/>
          <w:sz w:val="36"/>
          <w:szCs w:val="36"/>
          <w:lang w:val="en-US" w:eastAsia="zh-CN"/>
        </w:rPr>
        <w:t>三、投标人必须提交的投标文件内容</w:t>
      </w:r>
      <w:bookmarkEnd w:id="9"/>
      <w:bookmarkEnd w:id="10"/>
    </w:p>
    <w:p>
      <w:pPr>
        <w:spacing w:before="156" w:beforeLines="50" w:after="156" w:afterLines="50" w:line="360" w:lineRule="auto"/>
        <w:ind w:firstLine="480" w:firstLineChars="200"/>
        <w:jc w:val="left"/>
        <w:rPr>
          <w:rFonts w:hint="eastAsia" w:ascii="宋体" w:hAnsi="宋体"/>
          <w:kern w:val="0"/>
          <w:sz w:val="24"/>
          <w:szCs w:val="24"/>
          <w:lang w:val="zh-CN"/>
        </w:rPr>
      </w:pPr>
      <w:r>
        <w:rPr>
          <w:rFonts w:hint="eastAsia" w:ascii="宋体" w:hAnsi="宋体"/>
          <w:kern w:val="0"/>
          <w:sz w:val="24"/>
          <w:szCs w:val="24"/>
          <w:lang w:val="zh-CN"/>
        </w:rPr>
        <w:t>1、包括投标报价、工期承诺函、相关的营业执照、企业资质证书、相关业绩合同、所投产品彩页等资料。</w:t>
      </w:r>
    </w:p>
    <w:p>
      <w:pPr>
        <w:spacing w:before="156" w:beforeLines="50" w:after="156" w:afterLines="50" w:line="360" w:lineRule="auto"/>
        <w:ind w:firstLine="480" w:firstLineChars="200"/>
        <w:jc w:val="left"/>
        <w:rPr>
          <w:rFonts w:hint="eastAsia" w:ascii="宋体" w:hAnsi="宋体"/>
          <w:bCs/>
          <w:kern w:val="44"/>
          <w:sz w:val="24"/>
          <w:szCs w:val="24"/>
        </w:rPr>
      </w:pPr>
      <w:r>
        <w:rPr>
          <w:rFonts w:hint="eastAsia" w:ascii="宋体" w:hAnsi="宋体"/>
          <w:kern w:val="0"/>
          <w:sz w:val="24"/>
          <w:szCs w:val="24"/>
          <w:lang w:val="zh-CN"/>
        </w:rPr>
        <w:t>2、询价文件要求和投标人认为需要提</w:t>
      </w:r>
      <w:r>
        <w:rPr>
          <w:rFonts w:hint="eastAsia" w:ascii="宋体" w:hAnsi="宋体"/>
          <w:bCs/>
          <w:kern w:val="44"/>
          <w:sz w:val="24"/>
          <w:szCs w:val="24"/>
        </w:rPr>
        <w:t>供的其它说明和资料。</w:t>
      </w:r>
    </w:p>
    <w:p>
      <w:pPr>
        <w:autoSpaceDE w:val="0"/>
        <w:autoSpaceDN w:val="0"/>
        <w:adjustRightInd w:val="0"/>
        <w:spacing w:before="156" w:beforeLines="50" w:after="156" w:afterLines="50" w:line="360" w:lineRule="auto"/>
        <w:ind w:firstLine="480" w:firstLineChars="200"/>
        <w:jc w:val="left"/>
        <w:rPr>
          <w:rFonts w:hint="eastAsia" w:ascii="宋体" w:hAnsi="宋体"/>
          <w:bCs/>
          <w:kern w:val="44"/>
          <w:sz w:val="24"/>
          <w:szCs w:val="24"/>
        </w:rPr>
      </w:pPr>
      <w:r>
        <w:rPr>
          <w:rFonts w:hint="eastAsia" w:ascii="宋体" w:hAnsi="宋体"/>
          <w:bCs/>
          <w:kern w:val="44"/>
          <w:sz w:val="24"/>
          <w:szCs w:val="24"/>
        </w:rPr>
        <w:t>3、投标文件中的有关证明文件提供复印件</w:t>
      </w:r>
      <w:r>
        <w:rPr>
          <w:rFonts w:hint="eastAsia" w:hAnsi="宋体"/>
          <w:bCs/>
          <w:kern w:val="44"/>
          <w:sz w:val="24"/>
          <w:szCs w:val="24"/>
        </w:rPr>
        <w:t>（加盖公章）</w:t>
      </w:r>
      <w:r>
        <w:rPr>
          <w:rFonts w:hint="eastAsia" w:ascii="宋体" w:hAnsi="宋体"/>
          <w:bCs/>
          <w:kern w:val="44"/>
          <w:sz w:val="24"/>
          <w:szCs w:val="24"/>
        </w:rPr>
        <w:t>，中标后须提供原件备查。</w:t>
      </w:r>
    </w:p>
    <w:p>
      <w:pPr>
        <w:pStyle w:val="4"/>
        <w:jc w:val="both"/>
        <w:rPr>
          <w:rFonts w:hint="eastAsia" w:ascii="黑体" w:hAnsi="黑体" w:eastAsia="黑体" w:cs="黑体"/>
          <w:b w:val="0"/>
          <w:bCs/>
          <w:sz w:val="36"/>
          <w:szCs w:val="36"/>
          <w:lang w:val="en-US" w:eastAsia="zh-CN"/>
        </w:rPr>
      </w:pPr>
      <w:bookmarkStart w:id="11" w:name="_Toc17209"/>
      <w:r>
        <w:rPr>
          <w:rFonts w:hint="eastAsia" w:ascii="黑体" w:hAnsi="黑体" w:eastAsia="黑体" w:cs="黑体"/>
          <w:b w:val="0"/>
          <w:bCs/>
          <w:sz w:val="36"/>
          <w:szCs w:val="36"/>
          <w:lang w:val="en-US" w:eastAsia="zh-CN"/>
        </w:rPr>
        <w:t>四、评审方法</w:t>
      </w:r>
      <w:bookmarkEnd w:id="11"/>
    </w:p>
    <w:p>
      <w:pPr>
        <w:autoSpaceDE w:val="0"/>
        <w:autoSpaceDN w:val="0"/>
        <w:adjustRightInd w:val="0"/>
        <w:spacing w:before="156" w:beforeLines="50" w:after="156" w:afterLines="50" w:line="360" w:lineRule="auto"/>
        <w:ind w:firstLine="480" w:firstLineChars="200"/>
        <w:jc w:val="left"/>
        <w:rPr>
          <w:rFonts w:hint="eastAsia" w:ascii="宋体" w:hAnsi="宋体"/>
          <w:bCs/>
          <w:kern w:val="44"/>
          <w:sz w:val="24"/>
          <w:szCs w:val="24"/>
        </w:rPr>
      </w:pPr>
      <w:r>
        <w:rPr>
          <w:rFonts w:hint="eastAsia" w:ascii="宋体" w:hAnsi="宋体"/>
          <w:bCs/>
          <w:kern w:val="44"/>
          <w:sz w:val="24"/>
          <w:szCs w:val="24"/>
        </w:rPr>
        <w:t>以报价、资格条件、业绩、对询价文件实质性响应程度，按照符合采购需求，质量、服务等且报价最低的原则确定成交候选供应商。</w:t>
      </w:r>
    </w:p>
    <w:p>
      <w:pPr>
        <w:pStyle w:val="4"/>
        <w:jc w:val="both"/>
        <w:rPr>
          <w:rFonts w:hint="eastAsia" w:ascii="黑体" w:hAnsi="黑体" w:eastAsia="黑体" w:cs="黑体"/>
          <w:b w:val="0"/>
          <w:bCs/>
          <w:sz w:val="36"/>
          <w:szCs w:val="36"/>
          <w:lang w:val="en-US" w:eastAsia="zh-CN"/>
        </w:rPr>
      </w:pPr>
      <w:bookmarkStart w:id="12" w:name="_Toc18623"/>
      <w:bookmarkStart w:id="13" w:name="_Toc269895617"/>
      <w:r>
        <w:rPr>
          <w:rFonts w:hint="eastAsia" w:ascii="黑体" w:hAnsi="黑体" w:eastAsia="黑体" w:cs="黑体"/>
          <w:b w:val="0"/>
          <w:bCs/>
          <w:sz w:val="36"/>
          <w:szCs w:val="36"/>
          <w:lang w:val="en-US" w:eastAsia="zh-CN"/>
        </w:rPr>
        <w:t>五、投标人报价须知</w:t>
      </w:r>
      <w:bookmarkEnd w:id="12"/>
      <w:bookmarkEnd w:id="13"/>
    </w:p>
    <w:p>
      <w:pPr>
        <w:spacing w:before="156" w:beforeLines="50" w:after="156" w:afterLines="50" w:line="360" w:lineRule="auto"/>
        <w:ind w:firstLine="480" w:firstLineChars="200"/>
        <w:jc w:val="left"/>
        <w:rPr>
          <w:rFonts w:hint="eastAsia" w:ascii="宋体" w:hAnsi="宋体" w:cs="宋体"/>
          <w:sz w:val="24"/>
          <w:szCs w:val="24"/>
          <w:lang w:val="zh-CN"/>
        </w:rPr>
      </w:pPr>
      <w:r>
        <w:rPr>
          <w:rFonts w:hint="eastAsia" w:ascii="宋体" w:hAnsi="宋体"/>
          <w:sz w:val="24"/>
          <w:szCs w:val="24"/>
        </w:rPr>
        <w:t>1、</w:t>
      </w:r>
      <w:r>
        <w:rPr>
          <w:rFonts w:hint="eastAsia" w:ascii="宋体" w:hAnsi="宋体" w:cs="宋体"/>
          <w:sz w:val="24"/>
          <w:szCs w:val="24"/>
          <w:lang w:val="zh-CN"/>
        </w:rPr>
        <w:t>投标报价为投标人在询价文件中提出的各项支付金额的总和。包括本项目的成本、利润、税金、包装、运输、安装、调试等所有费用。</w:t>
      </w:r>
    </w:p>
    <w:p>
      <w:pPr>
        <w:spacing w:before="156" w:beforeLines="50" w:after="156" w:afterLines="50" w:line="360" w:lineRule="auto"/>
        <w:ind w:firstLine="480" w:firstLineChars="200"/>
        <w:jc w:val="left"/>
        <w:rPr>
          <w:rFonts w:hint="eastAsia" w:ascii="宋体" w:hAnsi="宋体" w:cs="宋体"/>
          <w:sz w:val="24"/>
          <w:szCs w:val="24"/>
          <w:lang w:val="zh-CN"/>
        </w:rPr>
      </w:pPr>
      <w:r>
        <w:rPr>
          <w:rFonts w:hint="eastAsia" w:ascii="宋体" w:hAnsi="宋体" w:cs="宋体"/>
          <w:sz w:val="24"/>
          <w:szCs w:val="24"/>
          <w:lang w:val="zh-CN"/>
        </w:rPr>
        <w:t>2、本采购项目只</w:t>
      </w:r>
      <w:r>
        <w:rPr>
          <w:rFonts w:ascii="宋体" w:hAnsi="宋体" w:cs="宋体"/>
          <w:sz w:val="24"/>
          <w:szCs w:val="24"/>
          <w:lang w:val="zh-CN"/>
        </w:rPr>
        <w:t>允许有一个方案、一个报价</w:t>
      </w:r>
      <w:r>
        <w:rPr>
          <w:rFonts w:hint="eastAsia" w:ascii="宋体" w:hAnsi="宋体" w:cs="宋体"/>
          <w:sz w:val="24"/>
          <w:szCs w:val="24"/>
          <w:lang w:val="zh-CN"/>
        </w:rPr>
        <w:t>，</w:t>
      </w:r>
      <w:r>
        <w:rPr>
          <w:rFonts w:ascii="宋体" w:hAnsi="宋体" w:cs="宋体"/>
          <w:sz w:val="24"/>
          <w:szCs w:val="24"/>
          <w:lang w:val="zh-CN"/>
        </w:rPr>
        <w:t>多方案、多报价的</w:t>
      </w:r>
      <w:r>
        <w:rPr>
          <w:rFonts w:hint="eastAsia" w:ascii="宋体" w:hAnsi="宋体" w:cs="宋体"/>
          <w:sz w:val="24"/>
          <w:szCs w:val="24"/>
          <w:lang w:val="zh-CN"/>
        </w:rPr>
        <w:t>标</w:t>
      </w:r>
      <w:r>
        <w:rPr>
          <w:rFonts w:ascii="宋体" w:hAnsi="宋体" w:cs="宋体"/>
          <w:sz w:val="24"/>
          <w:szCs w:val="24"/>
          <w:lang w:val="zh-CN"/>
        </w:rPr>
        <w:t>书将不被接受。</w:t>
      </w:r>
    </w:p>
    <w:p>
      <w:pPr>
        <w:spacing w:before="156" w:beforeLines="50" w:after="156" w:afterLines="50" w:line="360" w:lineRule="auto"/>
        <w:ind w:firstLine="480" w:firstLineChars="200"/>
        <w:jc w:val="left"/>
        <w:rPr>
          <w:rFonts w:hint="eastAsia" w:ascii="宋体" w:hAnsi="宋体"/>
          <w:bCs/>
          <w:sz w:val="24"/>
          <w:szCs w:val="24"/>
        </w:rPr>
      </w:pPr>
      <w:r>
        <w:rPr>
          <w:rFonts w:hint="eastAsia" w:ascii="宋体" w:hAnsi="宋体"/>
          <w:bCs/>
          <w:sz w:val="24"/>
          <w:szCs w:val="24"/>
        </w:rPr>
        <w:t>3、如投标人需要对供货现场和周围环境进行勘察，以获取编制投标文件和签署合同所需的资料，请自行联系</w:t>
      </w:r>
      <w:r>
        <w:rPr>
          <w:rFonts w:hint="eastAsia" w:ascii="宋体" w:hAnsi="宋体"/>
          <w:bCs/>
          <w:sz w:val="24"/>
          <w:szCs w:val="24"/>
          <w:lang w:val="en-US" w:eastAsia="zh-CN"/>
        </w:rPr>
        <w:t>我</w:t>
      </w:r>
      <w:r>
        <w:rPr>
          <w:rFonts w:hint="eastAsia" w:ascii="宋体" w:hAnsi="宋体"/>
          <w:bCs/>
          <w:sz w:val="24"/>
          <w:szCs w:val="24"/>
        </w:rPr>
        <w:t>单位</w:t>
      </w:r>
      <w:r>
        <w:rPr>
          <w:rFonts w:hint="eastAsia" w:ascii="宋体" w:hAnsi="宋体"/>
          <w:bCs/>
          <w:sz w:val="24"/>
          <w:szCs w:val="24"/>
          <w:lang w:val="en-US" w:eastAsia="zh-CN"/>
        </w:rPr>
        <w:t>相关人员</w:t>
      </w:r>
      <w:r>
        <w:rPr>
          <w:rFonts w:hint="eastAsia" w:ascii="宋体" w:hAnsi="宋体"/>
          <w:bCs/>
          <w:sz w:val="24"/>
          <w:szCs w:val="24"/>
        </w:rPr>
        <w:t>。勘察现场所发生的费用由投标人自己承担。投标人因自身原因未进行实地踏勘的，成交后签订合同时和履约过程中，不得以不完全了解现场情况为由，提出任何形式的增加合同外造价或索赔的要求。</w:t>
      </w:r>
    </w:p>
    <w:p>
      <w:pPr>
        <w:spacing w:before="50" w:after="50" w:line="360" w:lineRule="auto"/>
        <w:ind w:firstLine="480" w:firstLineChars="200"/>
        <w:jc w:val="left"/>
        <w:rPr>
          <w:rFonts w:hint="eastAsia" w:ascii="宋体" w:hAnsi="宋体"/>
          <w:bCs/>
          <w:sz w:val="24"/>
          <w:szCs w:val="24"/>
        </w:rPr>
      </w:pPr>
      <w:r>
        <w:rPr>
          <w:rFonts w:hint="eastAsia" w:ascii="宋体" w:hAnsi="宋体"/>
          <w:bCs/>
          <w:sz w:val="24"/>
          <w:szCs w:val="24"/>
        </w:rPr>
        <w:t>4、投标人对本项目如有不清楚之处，请及时与</w:t>
      </w:r>
      <w:r>
        <w:rPr>
          <w:rFonts w:hint="eastAsia" w:ascii="宋体" w:hAnsi="宋体"/>
          <w:bCs/>
          <w:sz w:val="24"/>
          <w:szCs w:val="24"/>
          <w:lang w:val="en-US" w:eastAsia="zh-CN"/>
        </w:rPr>
        <w:t>我单位</w:t>
      </w:r>
      <w:r>
        <w:rPr>
          <w:rFonts w:hint="eastAsia" w:ascii="宋体" w:hAnsi="宋体"/>
          <w:bCs/>
          <w:sz w:val="24"/>
          <w:szCs w:val="24"/>
          <w:lang w:eastAsia="zh-CN"/>
        </w:rPr>
        <w:t>后勤处</w:t>
      </w:r>
      <w:r>
        <w:rPr>
          <w:rFonts w:hint="eastAsia" w:ascii="宋体" w:hAnsi="宋体"/>
          <w:bCs/>
          <w:sz w:val="24"/>
          <w:szCs w:val="24"/>
        </w:rPr>
        <w:t>联系，</w:t>
      </w:r>
      <w:r>
        <w:rPr>
          <w:rFonts w:hint="eastAsia" w:ascii="宋体" w:hAnsi="宋体"/>
          <w:bCs/>
          <w:sz w:val="24"/>
          <w:szCs w:val="24"/>
          <w:lang w:eastAsia="zh-CN"/>
        </w:rPr>
        <w:t>后勤处</w:t>
      </w:r>
      <w:r>
        <w:rPr>
          <w:rFonts w:hint="eastAsia" w:ascii="宋体" w:hAnsi="宋体"/>
          <w:bCs/>
          <w:sz w:val="24"/>
          <w:szCs w:val="24"/>
        </w:rPr>
        <w:t>将尽快予以答复。</w:t>
      </w:r>
    </w:p>
    <w:p>
      <w:pPr>
        <w:pStyle w:val="4"/>
        <w:jc w:val="both"/>
        <w:rPr>
          <w:rFonts w:hint="eastAsia" w:ascii="黑体" w:hAnsi="黑体" w:eastAsia="黑体" w:cs="黑体"/>
          <w:b w:val="0"/>
          <w:bCs/>
          <w:sz w:val="36"/>
          <w:szCs w:val="36"/>
          <w:lang w:val="en-US" w:eastAsia="zh-CN"/>
        </w:rPr>
      </w:pPr>
      <w:bookmarkStart w:id="14" w:name="_Toc28990"/>
      <w:r>
        <w:rPr>
          <w:rFonts w:hint="eastAsia" w:ascii="黑体" w:hAnsi="黑体" w:eastAsia="黑体" w:cs="黑体"/>
          <w:b w:val="0"/>
          <w:bCs/>
          <w:sz w:val="36"/>
          <w:szCs w:val="36"/>
          <w:lang w:val="en-US" w:eastAsia="zh-CN"/>
        </w:rPr>
        <w:t>六、投标文件构成</w:t>
      </w:r>
      <w:bookmarkEnd w:id="14"/>
    </w:p>
    <w:p>
      <w:pPr>
        <w:spacing w:before="156" w:beforeLines="50" w:after="156" w:afterLines="50" w:line="360" w:lineRule="auto"/>
        <w:ind w:firstLine="480" w:firstLineChars="200"/>
        <w:jc w:val="left"/>
        <w:rPr>
          <w:rFonts w:hint="eastAsia" w:ascii="宋体" w:hAnsi="宋体"/>
          <w:b/>
          <w:bCs/>
          <w:sz w:val="24"/>
          <w:szCs w:val="24"/>
        </w:rPr>
      </w:pPr>
      <w:r>
        <w:rPr>
          <w:rFonts w:hint="eastAsia" w:ascii="宋体" w:hAnsi="宋体"/>
          <w:sz w:val="24"/>
          <w:szCs w:val="24"/>
        </w:rPr>
        <w:t>1、投标文件应认真编写，标明页码，胶装成册，密封装订。</w:t>
      </w:r>
      <w:r>
        <w:rPr>
          <w:rFonts w:hint="eastAsia" w:ascii="宋体" w:hAnsi="宋体"/>
          <w:b/>
          <w:bCs/>
          <w:sz w:val="24"/>
          <w:szCs w:val="24"/>
        </w:rPr>
        <w:t>不接收散件或活页标书。</w:t>
      </w:r>
    </w:p>
    <w:p>
      <w:pPr>
        <w:spacing w:before="156" w:beforeLines="50" w:after="156" w:afterLines="50" w:line="360" w:lineRule="auto"/>
        <w:ind w:firstLine="480" w:firstLineChars="200"/>
        <w:jc w:val="left"/>
        <w:rPr>
          <w:rFonts w:hint="eastAsia" w:ascii="宋体" w:hAnsi="宋体"/>
          <w:sz w:val="24"/>
          <w:szCs w:val="24"/>
        </w:rPr>
      </w:pPr>
      <w:r>
        <w:rPr>
          <w:rFonts w:hint="eastAsia" w:ascii="宋体" w:hAnsi="宋体"/>
          <w:sz w:val="24"/>
          <w:szCs w:val="24"/>
        </w:rPr>
        <w:t>2、</w:t>
      </w:r>
      <w:r>
        <w:rPr>
          <w:rFonts w:ascii="宋体" w:hAnsi="宋体"/>
          <w:sz w:val="24"/>
          <w:szCs w:val="24"/>
        </w:rPr>
        <w:t>供应商</w:t>
      </w:r>
      <w:r>
        <w:rPr>
          <w:rFonts w:hint="eastAsia" w:ascii="宋体" w:hAnsi="宋体"/>
          <w:sz w:val="24"/>
          <w:szCs w:val="24"/>
        </w:rPr>
        <w:t>应提供一式贰份投标文件（正本一份，副本一份），并在其封面上</w:t>
      </w:r>
      <w:r>
        <w:rPr>
          <w:rFonts w:ascii="宋体" w:hAnsi="宋体"/>
          <w:sz w:val="24"/>
          <w:szCs w:val="24"/>
        </w:rPr>
        <w:t>清楚地标明“正本”或“副本”字样，正本与副本</w:t>
      </w:r>
      <w:r>
        <w:rPr>
          <w:rFonts w:hint="eastAsia" w:ascii="宋体" w:hAnsi="宋体"/>
          <w:sz w:val="24"/>
          <w:szCs w:val="24"/>
        </w:rPr>
        <w:t>内容应</w:t>
      </w:r>
      <w:r>
        <w:rPr>
          <w:rFonts w:ascii="宋体" w:hAnsi="宋体"/>
          <w:sz w:val="24"/>
          <w:szCs w:val="24"/>
        </w:rPr>
        <w:t>一致；若正本与副本不一致，以正本为准。</w:t>
      </w:r>
    </w:p>
    <w:p>
      <w:pPr>
        <w:pStyle w:val="4"/>
        <w:jc w:val="both"/>
        <w:rPr>
          <w:rFonts w:hint="eastAsia" w:ascii="黑体" w:hAnsi="黑体" w:eastAsia="黑体" w:cs="黑体"/>
          <w:b w:val="0"/>
          <w:bCs/>
          <w:sz w:val="36"/>
          <w:szCs w:val="36"/>
          <w:lang w:val="en-US" w:eastAsia="zh-CN"/>
        </w:rPr>
      </w:pPr>
      <w:bookmarkStart w:id="15" w:name="_Toc269895618"/>
      <w:bookmarkStart w:id="16" w:name="_Toc26623"/>
      <w:r>
        <w:rPr>
          <w:rFonts w:hint="eastAsia" w:ascii="黑体" w:hAnsi="黑体" w:eastAsia="黑体" w:cs="黑体"/>
          <w:b w:val="0"/>
          <w:bCs/>
          <w:sz w:val="36"/>
          <w:szCs w:val="36"/>
          <w:lang w:val="en-US" w:eastAsia="zh-CN"/>
        </w:rPr>
        <w:t>七、签订合同</w:t>
      </w:r>
      <w:bookmarkEnd w:id="15"/>
      <w:bookmarkEnd w:id="16"/>
    </w:p>
    <w:p>
      <w:pPr>
        <w:spacing w:before="156" w:beforeLines="50" w:after="156" w:afterLines="50" w:line="360" w:lineRule="auto"/>
        <w:ind w:firstLine="480" w:firstLineChars="200"/>
        <w:jc w:val="left"/>
        <w:rPr>
          <w:rFonts w:hint="eastAsia" w:ascii="宋体" w:hAnsi="宋体"/>
          <w:sz w:val="24"/>
          <w:szCs w:val="24"/>
        </w:rPr>
      </w:pPr>
      <w:r>
        <w:rPr>
          <w:rFonts w:hint="eastAsia" w:ascii="宋体" w:hAnsi="宋体"/>
          <w:sz w:val="24"/>
          <w:szCs w:val="24"/>
        </w:rPr>
        <w:t>1、成交侯选人在“六安市中医院官网”公示三个工作日且无异议后，由六安市中医院发出成交通知书。</w:t>
      </w:r>
    </w:p>
    <w:p>
      <w:pPr>
        <w:spacing w:before="156" w:beforeLines="50" w:after="156" w:afterLines="50" w:line="360" w:lineRule="auto"/>
        <w:ind w:firstLine="480" w:firstLineChars="200"/>
        <w:jc w:val="left"/>
        <w:rPr>
          <w:rFonts w:hint="eastAsia" w:ascii="宋体" w:hAnsi="宋体"/>
          <w:sz w:val="24"/>
          <w:szCs w:val="24"/>
        </w:rPr>
      </w:pPr>
      <w:r>
        <w:rPr>
          <w:rFonts w:hint="eastAsia" w:ascii="宋体" w:hAnsi="宋体"/>
          <w:sz w:val="24"/>
          <w:szCs w:val="24"/>
        </w:rPr>
        <w:t>2、采购单位有权在公示期内要求成交侯选人提供询价文件采购清单中规定的成套或部分设备、物品的样品，以便确认和为验收留样。</w:t>
      </w:r>
    </w:p>
    <w:p>
      <w:pPr>
        <w:pStyle w:val="5"/>
        <w:spacing w:before="156" w:beforeLines="50" w:after="156" w:afterLines="50" w:line="360" w:lineRule="auto"/>
        <w:ind w:firstLine="480" w:firstLineChars="200"/>
        <w:jc w:val="left"/>
        <w:rPr>
          <w:rFonts w:hint="eastAsia" w:ascii="宋体" w:hAnsi="宋体" w:eastAsia="宋体"/>
          <w:bCs/>
          <w:sz w:val="24"/>
          <w:szCs w:val="24"/>
        </w:rPr>
      </w:pPr>
      <w:r>
        <w:rPr>
          <w:rFonts w:hint="eastAsia" w:ascii="宋体" w:hAnsi="宋体" w:eastAsia="宋体"/>
          <w:sz w:val="24"/>
          <w:szCs w:val="24"/>
        </w:rPr>
        <w:t>3、成交人拿到成交通知书后</w:t>
      </w:r>
      <w:r>
        <w:rPr>
          <w:rFonts w:hint="eastAsia" w:ascii="宋体" w:hAnsi="宋体" w:eastAsia="宋体"/>
          <w:bCs/>
          <w:sz w:val="24"/>
          <w:szCs w:val="24"/>
        </w:rPr>
        <w:t>，应按规定的时间、地点与</w:t>
      </w:r>
      <w:r>
        <w:rPr>
          <w:rFonts w:hint="eastAsia" w:ascii="宋体" w:hAnsi="宋体" w:eastAsia="宋体"/>
          <w:bCs/>
          <w:sz w:val="24"/>
          <w:szCs w:val="24"/>
          <w:lang w:val="en-US" w:eastAsia="zh-CN"/>
        </w:rPr>
        <w:t>我</w:t>
      </w:r>
      <w:r>
        <w:rPr>
          <w:rFonts w:hint="eastAsia" w:ascii="宋体" w:hAnsi="宋体" w:eastAsia="宋体"/>
          <w:bCs/>
          <w:sz w:val="24"/>
          <w:szCs w:val="24"/>
        </w:rPr>
        <w:t>单位签订成交合同。</w:t>
      </w:r>
    </w:p>
    <w:p>
      <w:pPr>
        <w:pStyle w:val="5"/>
        <w:spacing w:before="156" w:beforeLines="50" w:after="156" w:afterLines="50"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4、采购双方必须严格按照询价文件及承诺签订采购合同，不得擅自变更。</w:t>
      </w:r>
    </w:p>
    <w:p>
      <w:pPr>
        <w:pStyle w:val="4"/>
        <w:jc w:val="both"/>
        <w:rPr>
          <w:rFonts w:hint="eastAsia" w:ascii="黑体" w:hAnsi="黑体" w:eastAsia="黑体" w:cs="黑体"/>
          <w:b w:val="0"/>
          <w:bCs/>
          <w:sz w:val="36"/>
          <w:szCs w:val="36"/>
          <w:lang w:val="en-US" w:eastAsia="zh-CN"/>
        </w:rPr>
      </w:pPr>
      <w:bookmarkStart w:id="17" w:name="_Toc269895619"/>
      <w:bookmarkStart w:id="18" w:name="_Toc8367"/>
      <w:r>
        <w:rPr>
          <w:rFonts w:hint="eastAsia" w:ascii="黑体" w:hAnsi="黑体" w:eastAsia="黑体" w:cs="黑体"/>
          <w:b w:val="0"/>
          <w:bCs/>
          <w:sz w:val="36"/>
          <w:szCs w:val="36"/>
          <w:lang w:val="en-US" w:eastAsia="zh-CN"/>
        </w:rPr>
        <w:t>八、澄清及变更</w:t>
      </w:r>
      <w:bookmarkEnd w:id="17"/>
      <w:bookmarkEnd w:id="18"/>
    </w:p>
    <w:p>
      <w:pPr>
        <w:spacing w:before="156" w:beforeLines="50" w:after="156" w:afterLines="50" w:line="360" w:lineRule="auto"/>
        <w:ind w:firstLine="480" w:firstLineChars="200"/>
        <w:jc w:val="left"/>
        <w:rPr>
          <w:rFonts w:hint="eastAsia" w:ascii="宋体" w:hAnsi="宋体"/>
          <w:kern w:val="0"/>
          <w:sz w:val="24"/>
          <w:szCs w:val="24"/>
          <w:lang w:val="zh-CN"/>
        </w:rPr>
      </w:pPr>
      <w:r>
        <w:rPr>
          <w:rFonts w:hint="eastAsia" w:ascii="宋体" w:hAnsi="宋体"/>
          <w:kern w:val="0"/>
          <w:sz w:val="24"/>
          <w:szCs w:val="24"/>
          <w:lang w:val="zh-CN"/>
        </w:rPr>
        <w:t>询价公告及询价文件如有澄清或变更，将以网上公告形式发布，请投标人及时关注。</w:t>
      </w:r>
    </w:p>
    <w:bookmarkEnd w:id="7"/>
    <w:p>
      <w:pPr>
        <w:spacing w:line="360" w:lineRule="auto"/>
        <w:ind w:firstLine="5600" w:firstLineChars="2000"/>
        <w:rPr>
          <w:rFonts w:hint="eastAsia" w:ascii="Times New Roman" w:hAnsi="Times New Roman" w:eastAsia="黑体" w:cs="Times New Roman"/>
          <w:b w:val="0"/>
          <w:bCs w:val="0"/>
          <w:i w:val="0"/>
          <w:iCs w:val="0"/>
          <w:color w:val="000000" w:themeColor="text1"/>
          <w:sz w:val="28"/>
          <w:szCs w:val="28"/>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p>
    <w:sectPr>
      <w:headerReference r:id="rId4" w:type="default"/>
      <w:footerReference r:id="rId5" w:type="default"/>
      <w:pgSz w:w="11906" w:h="16838"/>
      <w:pgMar w:top="1134" w:right="1701" w:bottom="1134" w:left="1701" w:header="851" w:footer="992"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汉仪赵楷繁">
    <w:altName w:val="宋体"/>
    <w:panose1 w:val="02010600000101010101"/>
    <w:charset w:val="86"/>
    <w:family w:val="auto"/>
    <w:pitch w:val="default"/>
    <w:sig w:usb0="00000000" w:usb1="00000000" w:usb2="00000000" w:usb3="00000000" w:csb0="00040000" w:csb1="00000000"/>
  </w:font>
  <w:font w:name="方正舒体">
    <w:altName w:val="宋体"/>
    <w:panose1 w:val="02010601030101010101"/>
    <w:charset w:val="86"/>
    <w:family w:val="auto"/>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Style w:val="17"/>
                            </w:rPr>
                          </w:pPr>
                          <w:r>
                            <w:fldChar w:fldCharType="begin"/>
                          </w:r>
                          <w:r>
                            <w:rPr>
                              <w:rStyle w:val="17"/>
                            </w:rPr>
                            <w:instrText xml:space="preserve">PAGE  </w:instrText>
                          </w:r>
                          <w:r>
                            <w:fldChar w:fldCharType="separate"/>
                          </w:r>
                          <w:r>
                            <w:rPr>
                              <w:rStyle w:val="17"/>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10"/>
                      <w:rPr>
                        <w:rStyle w:val="17"/>
                      </w:rPr>
                    </w:pPr>
                    <w:r>
                      <w:fldChar w:fldCharType="begin"/>
                    </w:r>
                    <w:r>
                      <w:rPr>
                        <w:rStyle w:val="17"/>
                      </w:rPr>
                      <w:instrText xml:space="preserve">PAGE  </w:instrText>
                    </w:r>
                    <w:r>
                      <w:fldChar w:fldCharType="separate"/>
                    </w:r>
                    <w:r>
                      <w:rPr>
                        <w:rStyle w:val="17"/>
                      </w:rP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tabs>
        <w:tab w:val="left" w:pos="8460"/>
        <w:tab w:val="left" w:pos="9180"/>
        <w:tab w:val="clear" w:pos="4153"/>
        <w:tab w:val="clear" w:pos="8306"/>
      </w:tabs>
      <w:ind w:right="360"/>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6" w:space="0"/>
      </w:pBdr>
      <w:tabs>
        <w:tab w:val="left" w:pos="8460"/>
        <w:tab w:val="left" w:pos="9180"/>
        <w:tab w:val="clear" w:pos="4153"/>
        <w:tab w:val="clear" w:pos="8306"/>
      </w:tabs>
      <w:ind w:right="360"/>
      <w:jc w:val="center"/>
      <w:rPr>
        <w:rFonts w:hint="eastAsia"/>
      </w:rPr>
    </w:pPr>
    <w:r>
      <w:rPr>
        <w:rFonts w:hint="eastAsia"/>
        <w:lang w:val="en-US" w:eastAsia="zh-CN"/>
      </w:rPr>
      <w:t>六安市中医院</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4F4"/>
    <w:rsid w:val="00032319"/>
    <w:rsid w:val="000848FD"/>
    <w:rsid w:val="00135D63"/>
    <w:rsid w:val="001778CC"/>
    <w:rsid w:val="00191A75"/>
    <w:rsid w:val="001A611C"/>
    <w:rsid w:val="00222B9D"/>
    <w:rsid w:val="003D641F"/>
    <w:rsid w:val="003E77BC"/>
    <w:rsid w:val="0046045E"/>
    <w:rsid w:val="004E44E1"/>
    <w:rsid w:val="00523E02"/>
    <w:rsid w:val="00535D0E"/>
    <w:rsid w:val="005B707A"/>
    <w:rsid w:val="00666B78"/>
    <w:rsid w:val="007214F4"/>
    <w:rsid w:val="00734843"/>
    <w:rsid w:val="007952C1"/>
    <w:rsid w:val="00795F8C"/>
    <w:rsid w:val="008A4B2F"/>
    <w:rsid w:val="008B7EF1"/>
    <w:rsid w:val="00971BBC"/>
    <w:rsid w:val="00A50AF3"/>
    <w:rsid w:val="00AF668A"/>
    <w:rsid w:val="00B879F5"/>
    <w:rsid w:val="00BA4CEB"/>
    <w:rsid w:val="00D77B49"/>
    <w:rsid w:val="00DA5EDE"/>
    <w:rsid w:val="00DB4733"/>
    <w:rsid w:val="00DC61D1"/>
    <w:rsid w:val="00E93DD5"/>
    <w:rsid w:val="00ED20E8"/>
    <w:rsid w:val="0181085A"/>
    <w:rsid w:val="05DE0857"/>
    <w:rsid w:val="08D679BC"/>
    <w:rsid w:val="0B94584B"/>
    <w:rsid w:val="0E5A56F9"/>
    <w:rsid w:val="0E79768E"/>
    <w:rsid w:val="10434941"/>
    <w:rsid w:val="122A5F11"/>
    <w:rsid w:val="147A4D46"/>
    <w:rsid w:val="18EF0CF9"/>
    <w:rsid w:val="1A5475AF"/>
    <w:rsid w:val="1DC902AF"/>
    <w:rsid w:val="20237C29"/>
    <w:rsid w:val="21B22592"/>
    <w:rsid w:val="240E304E"/>
    <w:rsid w:val="259D377C"/>
    <w:rsid w:val="27F608AC"/>
    <w:rsid w:val="31FA4F83"/>
    <w:rsid w:val="37CC1EA6"/>
    <w:rsid w:val="3D8436EC"/>
    <w:rsid w:val="437C58B5"/>
    <w:rsid w:val="441217DD"/>
    <w:rsid w:val="448A157C"/>
    <w:rsid w:val="47A32830"/>
    <w:rsid w:val="4A9D3E49"/>
    <w:rsid w:val="4B3525D0"/>
    <w:rsid w:val="55CE0385"/>
    <w:rsid w:val="56EB1AE9"/>
    <w:rsid w:val="5B515F19"/>
    <w:rsid w:val="5C947465"/>
    <w:rsid w:val="60820DD2"/>
    <w:rsid w:val="64B51A8B"/>
    <w:rsid w:val="672709C3"/>
    <w:rsid w:val="69535724"/>
    <w:rsid w:val="6A13765C"/>
    <w:rsid w:val="6CE44091"/>
    <w:rsid w:val="6CE70135"/>
    <w:rsid w:val="6E6E1346"/>
    <w:rsid w:val="6F9E5BBD"/>
    <w:rsid w:val="74815AF5"/>
    <w:rsid w:val="749B5BEF"/>
    <w:rsid w:val="766C6894"/>
    <w:rsid w:val="7B8A43D8"/>
    <w:rsid w:val="7D1211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beforeLines="0" w:beforeAutospacing="0" w:after="260" w:afterLines="0" w:afterAutospacing="0" w:line="413" w:lineRule="auto"/>
      <w:ind w:firstLine="628"/>
      <w:jc w:val="center"/>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5">
    <w:name w:val="Default Paragraph Font"/>
    <w:semiHidden/>
    <w:unhideWhenUsed/>
    <w:qFormat/>
    <w:uiPriority w:val="1"/>
  </w:style>
  <w:style w:type="table" w:default="1" w:styleId="19">
    <w:name w:val="Normal Table"/>
    <w:semiHidden/>
    <w:unhideWhenUsed/>
    <w:qFormat/>
    <w:uiPriority w:val="99"/>
    <w:tblPr>
      <w:tblLayout w:type="fixed"/>
      <w:tblCellMar>
        <w:top w:w="0" w:type="dxa"/>
        <w:left w:w="108" w:type="dxa"/>
        <w:bottom w:w="0" w:type="dxa"/>
        <w:right w:w="108" w:type="dxa"/>
      </w:tblCellMar>
    </w:tblPr>
  </w:style>
  <w:style w:type="paragraph" w:styleId="5">
    <w:name w:val="Body Text Indent"/>
    <w:basedOn w:val="1"/>
    <w:qFormat/>
    <w:uiPriority w:val="0"/>
    <w:pPr>
      <w:ind w:firstLine="540"/>
    </w:pPr>
    <w:rPr>
      <w:rFonts w:ascii="仿宋_GB2312" w:eastAsia="仿宋_GB2312"/>
      <w:sz w:val="28"/>
      <w:szCs w:val="32"/>
    </w:rPr>
  </w:style>
  <w:style w:type="paragraph" w:styleId="6">
    <w:name w:val="List 2"/>
    <w:basedOn w:val="1"/>
    <w:qFormat/>
    <w:uiPriority w:val="0"/>
    <w:pPr>
      <w:ind w:left="100" w:leftChars="200" w:hanging="200" w:hangingChars="200"/>
    </w:pPr>
    <w:rPr>
      <w:rFonts w:ascii="仿宋_GB2312" w:eastAsia="仿宋_GB2312"/>
      <w:sz w:val="32"/>
      <w:szCs w:val="32"/>
    </w:rPr>
  </w:style>
  <w:style w:type="paragraph" w:styleId="7">
    <w:name w:val="toc 3"/>
    <w:basedOn w:val="1"/>
    <w:next w:val="1"/>
    <w:qFormat/>
    <w:uiPriority w:val="0"/>
    <w:pPr>
      <w:ind w:left="840" w:leftChars="400"/>
    </w:pPr>
  </w:style>
  <w:style w:type="paragraph" w:styleId="8">
    <w:name w:val="Plain Text"/>
    <w:basedOn w:val="1"/>
    <w:qFormat/>
    <w:uiPriority w:val="0"/>
    <w:rPr>
      <w:rFonts w:ascii="宋体" w:hAnsi="Courier New" w:cs="Courier New"/>
      <w:szCs w:val="21"/>
    </w:rPr>
  </w:style>
  <w:style w:type="paragraph" w:styleId="9">
    <w:name w:val="Balloon Text"/>
    <w:basedOn w:val="1"/>
    <w:link w:val="23"/>
    <w:qFormat/>
    <w:uiPriority w:val="0"/>
    <w:rPr>
      <w:sz w:val="18"/>
      <w:szCs w:val="18"/>
    </w:rPr>
  </w:style>
  <w:style w:type="paragraph" w:styleId="10">
    <w:name w:val="footer"/>
    <w:basedOn w:val="1"/>
    <w:link w:val="22"/>
    <w:qFormat/>
    <w:uiPriority w:val="0"/>
    <w:pPr>
      <w:tabs>
        <w:tab w:val="center" w:pos="4153"/>
        <w:tab w:val="right" w:pos="8306"/>
      </w:tabs>
      <w:snapToGrid w:val="0"/>
      <w:jc w:val="left"/>
    </w:pPr>
    <w:rPr>
      <w:sz w:val="18"/>
      <w:szCs w:val="18"/>
    </w:rPr>
  </w:style>
  <w:style w:type="paragraph" w:styleId="11">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0"/>
    <w:pPr>
      <w:widowControl/>
      <w:spacing w:before="100" w:beforeAutospacing="1" w:after="100" w:afterAutospacing="1"/>
      <w:jc w:val="left"/>
    </w:pPr>
    <w:rPr>
      <w:rFonts w:ascii="宋体" w:hAnsi="宋体" w:cs="宋体"/>
      <w:kern w:val="0"/>
      <w:sz w:val="24"/>
      <w:szCs w:val="24"/>
    </w:rPr>
  </w:style>
  <w:style w:type="character" w:styleId="16">
    <w:name w:val="Strong"/>
    <w:basedOn w:val="15"/>
    <w:qFormat/>
    <w:uiPriority w:val="0"/>
    <w:rPr>
      <w:b/>
    </w:rPr>
  </w:style>
  <w:style w:type="character" w:styleId="17">
    <w:name w:val="page number"/>
    <w:basedOn w:val="15"/>
    <w:qFormat/>
    <w:uiPriority w:val="0"/>
  </w:style>
  <w:style w:type="character" w:styleId="18">
    <w:name w:val="Hyperlink"/>
    <w:basedOn w:val="15"/>
    <w:qFormat/>
    <w:uiPriority w:val="99"/>
    <w:rPr>
      <w:color w:val="0000FF"/>
      <w:u w:val="single"/>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1">
    <w:name w:val="页眉 字符"/>
    <w:basedOn w:val="15"/>
    <w:link w:val="11"/>
    <w:qFormat/>
    <w:uiPriority w:val="0"/>
    <w:rPr>
      <w:rFonts w:asciiTheme="minorHAnsi" w:hAnsiTheme="minorHAnsi" w:eastAsiaTheme="minorEastAsia" w:cstheme="minorBidi"/>
      <w:kern w:val="2"/>
      <w:sz w:val="18"/>
      <w:szCs w:val="18"/>
    </w:rPr>
  </w:style>
  <w:style w:type="character" w:customStyle="1" w:styleId="22">
    <w:name w:val="页脚 字符"/>
    <w:basedOn w:val="15"/>
    <w:link w:val="10"/>
    <w:qFormat/>
    <w:uiPriority w:val="0"/>
    <w:rPr>
      <w:rFonts w:asciiTheme="minorHAnsi" w:hAnsiTheme="minorHAnsi" w:eastAsiaTheme="minorEastAsia" w:cstheme="minorBidi"/>
      <w:kern w:val="2"/>
      <w:sz w:val="18"/>
      <w:szCs w:val="18"/>
    </w:rPr>
  </w:style>
  <w:style w:type="character" w:customStyle="1" w:styleId="23">
    <w:name w:val="批注框文本 字符"/>
    <w:basedOn w:val="15"/>
    <w:link w:val="9"/>
    <w:qFormat/>
    <w:uiPriority w:val="0"/>
    <w:rPr>
      <w:rFonts w:asciiTheme="minorHAnsi" w:hAnsiTheme="minorHAnsi" w:eastAsiaTheme="minorEastAsia" w:cstheme="minorBidi"/>
      <w:kern w:val="2"/>
      <w:sz w:val="18"/>
      <w:szCs w:val="18"/>
    </w:rPr>
  </w:style>
  <w:style w:type="paragraph" w:customStyle="1" w:styleId="24">
    <w:name w:val="列出段落1"/>
    <w:basedOn w:val="1"/>
    <w:qFormat/>
    <w:uiPriority w:val="34"/>
    <w:pPr>
      <w:ind w:firstLine="420" w:firstLineChars="200"/>
    </w:pPr>
  </w:style>
  <w:style w:type="paragraph" w:customStyle="1" w:styleId="25">
    <w:name w:val="标题0"/>
    <w:basedOn w:val="4"/>
    <w:next w:val="1"/>
    <w:qFormat/>
    <w:uiPriority w:val="0"/>
    <w:pPr>
      <w:ind w:leftChars="300"/>
    </w:pPr>
    <w:rPr>
      <w:rFonts w:asciiTheme="minorAscii" w:hAnsiTheme="minorAscii"/>
    </w:rPr>
  </w:style>
</w:styles>
</file>

<file path=word/_rels/document.xml.rels><?xml version="1.0" encoding="UTF-8" standalone="yes"?>
<Relationships xmlns="http://schemas.openxmlformats.org/package/2006/relationships"><Relationship Id="rId9" Type="http://schemas.microsoft.com/office/2007/relationships/hdphoto" Target="media/image3.wdp"/><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5</Characters>
  <Lines>1</Lines>
  <Paragraphs>1</Paragraphs>
  <TotalTime>22</TotalTime>
  <ScaleCrop>false</ScaleCrop>
  <LinksUpToDate>false</LinksUpToDate>
  <CharactersWithSpaces>5</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2018-07-07T03:20:00Z</dcterms:created>
  <dc:creator>lazyy</dc:creator>
  <cp:lastModifiedBy>渡</cp:lastModifiedBy>
  <cp:lastPrinted>2018-12-04T02:13:00Z</cp:lastPrinted>
  <dcterms:modified xsi:type="dcterms:W3CDTF">2018-12-29T00:48:38Z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