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六安市中医院除颤监护仪项目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LAZYY-SBGCB2025064</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4</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363199264"/>
      <w:bookmarkStart w:id="1" w:name="_Toc216158623"/>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35393797"/>
      <w:bookmarkStart w:id="3" w:name="_Toc28359011"/>
    </w:p>
    <w:p w14:paraId="3CDE303B">
      <w:pPr>
        <w:rPr>
          <w:rFonts w:hint="eastAsia" w:ascii="华文中宋" w:hAnsi="华文中宋" w:eastAsia="华文中宋"/>
        </w:rPr>
      </w:pPr>
      <w:bookmarkStart w:id="51" w:name="_GoBack"/>
      <w:bookmarkEnd w:id="51"/>
    </w:p>
    <w:p w14:paraId="5A3A1E0B">
      <w:pPr>
        <w:rPr>
          <w:rFonts w:hint="eastAsia" w:ascii="华文中宋" w:hAnsi="华文中宋" w:eastAsia="华文中宋"/>
        </w:rPr>
      </w:pPr>
    </w:p>
    <w:p w14:paraId="12860931">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12844D64">
      <w:pPr>
        <w:rPr>
          <w:rFonts w:hint="eastAsia"/>
        </w:rPr>
      </w:pPr>
    </w:p>
    <w:bookmarkEnd w:id="2"/>
    <w:bookmarkEnd w:id="3"/>
    <w:p w14:paraId="20586488">
      <w:pPr>
        <w:jc w:val="center"/>
        <w:rPr>
          <w:rFonts w:hint="eastAsia"/>
          <w:b/>
          <w:bCs/>
          <w:sz w:val="44"/>
          <w:szCs w:val="44"/>
        </w:rPr>
      </w:pPr>
      <w:r>
        <w:rPr>
          <w:rFonts w:hint="eastAsia"/>
          <w:b/>
          <w:bCs/>
          <w:sz w:val="44"/>
          <w:szCs w:val="44"/>
        </w:rPr>
        <w:t>六安市中医院</w:t>
      </w:r>
      <w:r>
        <w:rPr>
          <w:rFonts w:hint="eastAsia"/>
          <w:b/>
          <w:bCs/>
          <w:sz w:val="44"/>
          <w:szCs w:val="44"/>
          <w:lang w:eastAsia="zh-CN"/>
        </w:rPr>
        <w:t>除颤监护仪</w:t>
      </w:r>
      <w:r>
        <w:rPr>
          <w:rFonts w:hint="eastAsia"/>
          <w:b/>
          <w:bCs/>
          <w:sz w:val="44"/>
          <w:szCs w:val="44"/>
        </w:rPr>
        <w:t>项目</w:t>
      </w:r>
      <w:r>
        <w:rPr>
          <w:rFonts w:hint="eastAsia"/>
          <w:b/>
          <w:bCs/>
          <w:sz w:val="44"/>
          <w:szCs w:val="44"/>
          <w:lang w:eastAsia="zh-CN"/>
        </w:rPr>
        <w:t>询价</w:t>
      </w:r>
      <w:r>
        <w:rPr>
          <w:rFonts w:hint="eastAsia"/>
          <w:b/>
          <w:bCs/>
          <w:sz w:val="44"/>
          <w:szCs w:val="44"/>
        </w:rPr>
        <w:t>采购公告</w:t>
      </w:r>
    </w:p>
    <w:p w14:paraId="0ADEB9EC">
      <w:pPr>
        <w:jc w:val="center"/>
        <w:rPr>
          <w:rFonts w:hint="eastAsia"/>
          <w:b/>
          <w:bCs/>
          <w:sz w:val="44"/>
          <w:szCs w:val="44"/>
        </w:rPr>
      </w:pPr>
    </w:p>
    <w:p w14:paraId="39335830">
      <w:pPr>
        <w:rPr>
          <w:rFonts w:hint="eastAsia" w:ascii="宋体" w:hAnsi="宋体" w:eastAsia="宋体" w:cs="宋体"/>
          <w:sz w:val="28"/>
          <w:szCs w:val="28"/>
        </w:rPr>
      </w:pPr>
      <w:r>
        <w:rPr>
          <w:rFonts w:hint="eastAsia" w:ascii="宋体" w:hAnsi="宋体" w:eastAsia="宋体" w:cs="宋体"/>
          <w:sz w:val="28"/>
          <w:szCs w:val="28"/>
        </w:rPr>
        <w:t>一、项目基本情况</w:t>
      </w:r>
    </w:p>
    <w:p w14:paraId="47AAEFE4">
      <w:pPr>
        <w:rPr>
          <w:rFonts w:hint="eastAsia" w:ascii="宋体" w:hAnsi="宋体" w:eastAsia="宋体" w:cs="宋体"/>
          <w:sz w:val="28"/>
          <w:szCs w:val="28"/>
          <w:lang w:eastAsia="zh-CN"/>
        </w:rPr>
      </w:pPr>
      <w:r>
        <w:rPr>
          <w:rFonts w:hint="eastAsia" w:ascii="宋体" w:hAnsi="宋体" w:eastAsia="宋体" w:cs="宋体"/>
          <w:sz w:val="28"/>
          <w:szCs w:val="28"/>
        </w:rPr>
        <w:t>1、项目编号：</w:t>
      </w:r>
      <w:r>
        <w:rPr>
          <w:rFonts w:hint="eastAsia" w:ascii="宋体" w:hAnsi="宋体" w:eastAsia="宋体" w:cs="宋体"/>
          <w:sz w:val="28"/>
          <w:szCs w:val="28"/>
          <w:lang w:eastAsia="zh-CN"/>
        </w:rPr>
        <w:t>LAZYY-SBGCB2025064</w:t>
      </w:r>
    </w:p>
    <w:p w14:paraId="4BD1B24C">
      <w:pPr>
        <w:rPr>
          <w:rFonts w:hint="eastAsia" w:ascii="宋体" w:hAnsi="宋体" w:eastAsia="宋体" w:cs="宋体"/>
          <w:sz w:val="28"/>
          <w:szCs w:val="28"/>
        </w:rPr>
      </w:pPr>
      <w:r>
        <w:rPr>
          <w:rFonts w:hint="eastAsia" w:ascii="宋体" w:hAnsi="宋体" w:eastAsia="宋体" w:cs="宋体"/>
          <w:sz w:val="28"/>
          <w:szCs w:val="28"/>
        </w:rPr>
        <w:t>2、项目名称：六安市中医院</w:t>
      </w:r>
      <w:r>
        <w:rPr>
          <w:rFonts w:hint="eastAsia" w:ascii="宋体" w:hAnsi="宋体" w:eastAsia="宋体" w:cs="宋体"/>
          <w:sz w:val="28"/>
          <w:szCs w:val="28"/>
          <w:lang w:eastAsia="zh-CN"/>
        </w:rPr>
        <w:t>除颤监护仪</w:t>
      </w:r>
      <w:r>
        <w:rPr>
          <w:rFonts w:hint="eastAsia" w:ascii="宋体" w:hAnsi="宋体" w:eastAsia="宋体" w:cs="宋体"/>
          <w:sz w:val="28"/>
          <w:szCs w:val="28"/>
        </w:rPr>
        <w:t>项目</w:t>
      </w:r>
    </w:p>
    <w:p w14:paraId="24632E26">
      <w:pPr>
        <w:rPr>
          <w:rFonts w:hint="eastAsia" w:ascii="宋体" w:hAnsi="宋体" w:eastAsia="宋体" w:cs="宋体"/>
          <w:sz w:val="28"/>
          <w:szCs w:val="28"/>
        </w:rPr>
      </w:pPr>
      <w:r>
        <w:rPr>
          <w:rFonts w:hint="eastAsia" w:ascii="宋体" w:hAnsi="宋体" w:eastAsia="宋体" w:cs="宋体"/>
          <w:sz w:val="28"/>
          <w:szCs w:val="28"/>
        </w:rPr>
        <w:t>3、项目类型：货物类</w:t>
      </w:r>
    </w:p>
    <w:p w14:paraId="4349F054">
      <w:pPr>
        <w:rPr>
          <w:rFonts w:hint="eastAsia" w:ascii="宋体" w:hAnsi="宋体" w:eastAsia="宋体" w:cs="宋体"/>
          <w:sz w:val="28"/>
          <w:szCs w:val="28"/>
        </w:rPr>
      </w:pPr>
      <w:r>
        <w:rPr>
          <w:rFonts w:hint="eastAsia" w:ascii="宋体" w:hAnsi="宋体" w:eastAsia="宋体" w:cs="宋体"/>
          <w:sz w:val="28"/>
          <w:szCs w:val="28"/>
        </w:rPr>
        <w:t>4、是否为带量采购：否</w:t>
      </w:r>
    </w:p>
    <w:p w14:paraId="7936E485">
      <w:pPr>
        <w:rPr>
          <w:rFonts w:hint="eastAsia" w:ascii="宋体" w:hAnsi="宋体" w:eastAsia="宋体" w:cs="宋体"/>
          <w:sz w:val="28"/>
          <w:szCs w:val="28"/>
        </w:rPr>
      </w:pPr>
      <w:r>
        <w:rPr>
          <w:rFonts w:hint="eastAsia" w:ascii="宋体" w:hAnsi="宋体" w:eastAsia="宋体" w:cs="宋体"/>
          <w:sz w:val="28"/>
          <w:szCs w:val="28"/>
        </w:rPr>
        <w:t>5、采购方式：竞争性谈判</w:t>
      </w:r>
    </w:p>
    <w:p w14:paraId="5886E0D0">
      <w:pPr>
        <w:rPr>
          <w:rFonts w:hint="eastAsia" w:ascii="宋体" w:hAnsi="宋体" w:eastAsia="宋体" w:cs="宋体"/>
          <w:sz w:val="28"/>
          <w:szCs w:val="28"/>
        </w:rPr>
      </w:pPr>
      <w:r>
        <w:rPr>
          <w:rFonts w:hint="eastAsia" w:ascii="宋体" w:hAnsi="宋体" w:eastAsia="宋体" w:cs="宋体"/>
          <w:sz w:val="28"/>
          <w:szCs w:val="28"/>
        </w:rPr>
        <w:t>6、最高限价：</w:t>
      </w:r>
      <w:r>
        <w:rPr>
          <w:rFonts w:hint="eastAsia" w:ascii="宋体" w:hAnsi="宋体" w:eastAsia="宋体" w:cs="宋体"/>
          <w:sz w:val="28"/>
          <w:szCs w:val="28"/>
          <w:lang w:val="en-US" w:eastAsia="zh-CN"/>
        </w:rPr>
        <w:t>5</w:t>
      </w:r>
      <w:r>
        <w:rPr>
          <w:rFonts w:hint="eastAsia" w:ascii="宋体" w:hAnsi="宋体" w:eastAsia="宋体" w:cs="宋体"/>
          <w:sz w:val="28"/>
          <w:szCs w:val="28"/>
        </w:rPr>
        <w:t>万元。</w:t>
      </w:r>
    </w:p>
    <w:p w14:paraId="144843C9">
      <w:pPr>
        <w:rPr>
          <w:rFonts w:hint="eastAsia" w:ascii="宋体" w:hAnsi="宋体" w:eastAsia="宋体" w:cs="宋体"/>
          <w:sz w:val="28"/>
          <w:szCs w:val="28"/>
        </w:rPr>
      </w:pPr>
      <w:r>
        <w:rPr>
          <w:rFonts w:hint="eastAsia" w:ascii="宋体" w:hAnsi="宋体" w:eastAsia="宋体" w:cs="宋体"/>
          <w:sz w:val="28"/>
          <w:szCs w:val="28"/>
        </w:rPr>
        <w:t>7、采购需求：具体内容见采购文件</w:t>
      </w:r>
    </w:p>
    <w:p w14:paraId="66928879">
      <w:pPr>
        <w:rPr>
          <w:rFonts w:hint="eastAsia" w:ascii="宋体" w:hAnsi="宋体" w:eastAsia="宋体" w:cs="宋体"/>
          <w:sz w:val="28"/>
          <w:szCs w:val="28"/>
        </w:rPr>
      </w:pPr>
      <w:r>
        <w:rPr>
          <w:rFonts w:hint="eastAsia" w:ascii="宋体" w:hAnsi="宋体" w:eastAsia="宋体" w:cs="宋体"/>
          <w:sz w:val="28"/>
          <w:szCs w:val="28"/>
        </w:rPr>
        <w:t>8、本项目不接受联合体投标</w:t>
      </w:r>
    </w:p>
    <w:p w14:paraId="24D4D548">
      <w:pPr>
        <w:rPr>
          <w:rFonts w:hint="eastAsia" w:ascii="宋体" w:hAnsi="宋体" w:eastAsia="宋体" w:cs="宋体"/>
          <w:sz w:val="28"/>
          <w:szCs w:val="28"/>
        </w:rPr>
      </w:pPr>
      <w:r>
        <w:rPr>
          <w:rFonts w:hint="eastAsia" w:ascii="宋体" w:hAnsi="宋体" w:eastAsia="宋体" w:cs="宋体"/>
          <w:sz w:val="28"/>
          <w:szCs w:val="28"/>
        </w:rPr>
        <w:t>二、投标人的资格要求</w:t>
      </w:r>
    </w:p>
    <w:p w14:paraId="4DC69BD3">
      <w:pPr>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3101B37E">
      <w:pPr>
        <w:rPr>
          <w:rFonts w:hint="eastAsia" w:ascii="宋体" w:hAnsi="宋体" w:eastAsia="宋体" w:cs="宋体"/>
          <w:sz w:val="28"/>
          <w:szCs w:val="28"/>
        </w:rPr>
      </w:pPr>
      <w:r>
        <w:rPr>
          <w:rFonts w:hint="eastAsia" w:ascii="宋体" w:hAnsi="宋体" w:eastAsia="宋体" w:cs="宋体"/>
          <w:sz w:val="28"/>
          <w:szCs w:val="28"/>
        </w:rPr>
        <w:t>2.本项目的特定资格要求：</w:t>
      </w:r>
    </w:p>
    <w:p w14:paraId="55BBBF83">
      <w:pPr>
        <w:rPr>
          <w:rFonts w:hint="eastAsia" w:ascii="宋体" w:hAnsi="宋体" w:eastAsia="宋体" w:cs="宋体"/>
          <w:sz w:val="28"/>
          <w:szCs w:val="28"/>
        </w:rPr>
      </w:pPr>
      <w:r>
        <w:rPr>
          <w:rFonts w:hint="eastAsia" w:ascii="宋体" w:hAnsi="宋体" w:eastAsia="宋体" w:cs="宋体"/>
          <w:sz w:val="28"/>
          <w:szCs w:val="28"/>
        </w:rPr>
        <w:t>①投标人应具有投标产品所对应的且有效的“医疗器械生产许可证”或“医疗器械生产备案凭证”或“医疗器械经营备案凭证” 或“医疗器械经营许可证”或国家法律法规规定的其他资格要求。</w:t>
      </w:r>
    </w:p>
    <w:p w14:paraId="3198AF93">
      <w:pPr>
        <w:rPr>
          <w:rFonts w:hint="eastAsia" w:ascii="宋体" w:hAnsi="宋体" w:eastAsia="宋体" w:cs="宋体"/>
          <w:sz w:val="28"/>
          <w:szCs w:val="28"/>
        </w:rPr>
      </w:pPr>
      <w:r>
        <w:rPr>
          <w:rFonts w:hint="eastAsia" w:ascii="宋体" w:hAnsi="宋体" w:eastAsia="宋体" w:cs="宋体"/>
          <w:sz w:val="28"/>
          <w:szCs w:val="28"/>
        </w:rPr>
        <w:t>②投标产品若纳入中华人民共和国医疗器械注册管理的，投标人应提供所投产品相应有效的注册证（含附页、附件）或备案证；进口产品须提供投标产品相应有效的进口注册证（含附页、附件）;</w:t>
      </w:r>
    </w:p>
    <w:p w14:paraId="0F10F128">
      <w:pPr>
        <w:rPr>
          <w:rFonts w:hint="eastAsia" w:ascii="宋体" w:hAnsi="宋体" w:eastAsia="宋体" w:cs="宋体"/>
          <w:sz w:val="28"/>
          <w:szCs w:val="28"/>
        </w:rPr>
      </w:pPr>
      <w:r>
        <w:rPr>
          <w:rFonts w:hint="eastAsia" w:ascii="宋体" w:hAnsi="宋体" w:eastAsia="宋体" w:cs="宋体"/>
          <w:sz w:val="28"/>
          <w:szCs w:val="28"/>
        </w:rPr>
        <w:t>3.供应商存在以下不良信用记录情形之一的，不得推荐为中标候选供应商，不得确定为中标供应商：</w:t>
      </w:r>
    </w:p>
    <w:p w14:paraId="17EF2002">
      <w:pPr>
        <w:rPr>
          <w:rFonts w:hint="eastAsia" w:ascii="宋体" w:hAnsi="宋体" w:eastAsia="宋体" w:cs="宋体"/>
          <w:sz w:val="28"/>
          <w:szCs w:val="28"/>
        </w:rPr>
      </w:pPr>
      <w:r>
        <w:rPr>
          <w:rFonts w:hint="eastAsia" w:ascii="宋体" w:hAnsi="宋体" w:eastAsia="宋体" w:cs="宋体"/>
          <w:sz w:val="28"/>
          <w:szCs w:val="28"/>
        </w:rPr>
        <w:t>(1）供应商被人民法院列入失信被执行人的；</w:t>
      </w:r>
    </w:p>
    <w:p w14:paraId="46334FB2">
      <w:pPr>
        <w:rPr>
          <w:rFonts w:hint="eastAsia" w:ascii="宋体" w:hAnsi="宋体" w:eastAsia="宋体" w:cs="宋体"/>
          <w:sz w:val="28"/>
          <w:szCs w:val="28"/>
        </w:rPr>
      </w:pPr>
      <w:r>
        <w:rPr>
          <w:rFonts w:hint="eastAsia" w:ascii="宋体" w:hAnsi="宋体" w:eastAsia="宋体" w:cs="宋体"/>
          <w:sz w:val="28"/>
          <w:szCs w:val="28"/>
        </w:rPr>
        <w:t>(2）供应商被市场监督管理部门列入企业经营异常名录的；</w:t>
      </w:r>
    </w:p>
    <w:p w14:paraId="0F975845">
      <w:pPr>
        <w:rPr>
          <w:rFonts w:hint="eastAsia" w:ascii="宋体" w:hAnsi="宋体" w:eastAsia="宋体" w:cs="宋体"/>
          <w:sz w:val="28"/>
          <w:szCs w:val="28"/>
        </w:rPr>
      </w:pPr>
      <w:r>
        <w:rPr>
          <w:rFonts w:hint="eastAsia" w:ascii="宋体" w:hAnsi="宋体" w:eastAsia="宋体" w:cs="宋体"/>
          <w:sz w:val="28"/>
          <w:szCs w:val="28"/>
        </w:rPr>
        <w:t>(3）供应商被税务部门列入重大税收违法案件当事人名单的；</w:t>
      </w:r>
    </w:p>
    <w:p w14:paraId="0C77352E">
      <w:pPr>
        <w:rPr>
          <w:rFonts w:hint="eastAsia" w:ascii="宋体" w:hAnsi="宋体" w:eastAsia="宋体" w:cs="宋体"/>
          <w:sz w:val="28"/>
          <w:szCs w:val="28"/>
        </w:rPr>
      </w:pPr>
      <w:r>
        <w:rPr>
          <w:rFonts w:hint="eastAsia" w:ascii="宋体" w:hAnsi="宋体" w:eastAsia="宋体" w:cs="宋体"/>
          <w:sz w:val="28"/>
          <w:szCs w:val="28"/>
        </w:rPr>
        <w:t>(4）供应商被政府采购监管部门列入政府采购严重违法失信行为记录名单的。</w:t>
      </w:r>
    </w:p>
    <w:p w14:paraId="552721B5">
      <w:pPr>
        <w:rPr>
          <w:rFonts w:hint="eastAsia" w:ascii="宋体" w:hAnsi="宋体" w:eastAsia="宋体" w:cs="宋体"/>
          <w:sz w:val="28"/>
          <w:szCs w:val="28"/>
        </w:rPr>
      </w:pPr>
      <w:r>
        <w:rPr>
          <w:rFonts w:hint="eastAsia" w:ascii="宋体" w:hAnsi="宋体" w:eastAsia="宋体" w:cs="宋体"/>
          <w:sz w:val="28"/>
          <w:szCs w:val="28"/>
        </w:rPr>
        <w:t>三、获取采购文件</w:t>
      </w:r>
    </w:p>
    <w:p w14:paraId="44E0AEEF">
      <w:pPr>
        <w:rPr>
          <w:rFonts w:hint="eastAsia" w:ascii="宋体" w:hAnsi="宋体" w:eastAsia="宋体" w:cs="宋体"/>
          <w:sz w:val="28"/>
          <w:szCs w:val="28"/>
        </w:rPr>
      </w:pPr>
      <w:r>
        <w:rPr>
          <w:rFonts w:hint="eastAsia" w:ascii="宋体" w:hAnsi="宋体" w:eastAsia="宋体" w:cs="宋体"/>
          <w:sz w:val="28"/>
          <w:szCs w:val="28"/>
        </w:rPr>
        <w:t>1、时间：自公告发布之日起至开标时间前</w:t>
      </w:r>
    </w:p>
    <w:p w14:paraId="750CDD9E">
      <w:pPr>
        <w:rPr>
          <w:rFonts w:hint="eastAsia" w:ascii="宋体" w:hAnsi="宋体" w:eastAsia="宋体" w:cs="宋体"/>
          <w:sz w:val="28"/>
          <w:szCs w:val="28"/>
        </w:rPr>
      </w:pPr>
      <w:r>
        <w:rPr>
          <w:rFonts w:hint="eastAsia" w:ascii="宋体" w:hAnsi="宋体" w:eastAsia="宋体" w:cs="宋体"/>
          <w:sz w:val="28"/>
          <w:szCs w:val="28"/>
        </w:rPr>
        <w:t>2、地点：六安市中医院官网（https://www.laszyy.cn/）。</w:t>
      </w:r>
    </w:p>
    <w:p w14:paraId="38740E85">
      <w:pPr>
        <w:rPr>
          <w:rFonts w:hint="eastAsia" w:ascii="宋体" w:hAnsi="宋体" w:eastAsia="宋体" w:cs="宋体"/>
          <w:sz w:val="28"/>
          <w:szCs w:val="28"/>
        </w:rPr>
      </w:pPr>
      <w:r>
        <w:rPr>
          <w:rFonts w:hint="eastAsia" w:ascii="宋体" w:hAnsi="宋体" w:eastAsia="宋体" w:cs="宋体"/>
          <w:sz w:val="28"/>
          <w:szCs w:val="28"/>
        </w:rPr>
        <w:t>3、方式：网上下载</w:t>
      </w:r>
    </w:p>
    <w:p w14:paraId="14FEF57B">
      <w:pPr>
        <w:rPr>
          <w:rFonts w:hint="eastAsia" w:ascii="宋体" w:hAnsi="宋体" w:eastAsia="宋体" w:cs="宋体"/>
          <w:sz w:val="28"/>
          <w:szCs w:val="28"/>
        </w:rPr>
      </w:pPr>
      <w:r>
        <w:rPr>
          <w:rFonts w:hint="eastAsia" w:ascii="宋体" w:hAnsi="宋体" w:eastAsia="宋体" w:cs="宋体"/>
          <w:sz w:val="28"/>
          <w:szCs w:val="28"/>
        </w:rPr>
        <w:t>四、响应文件提交</w:t>
      </w:r>
    </w:p>
    <w:p w14:paraId="4A4800B6">
      <w:pPr>
        <w:rPr>
          <w:rFonts w:hint="eastAsia" w:ascii="宋体" w:hAnsi="宋体" w:eastAsia="宋体" w:cs="宋体"/>
          <w:sz w:val="28"/>
          <w:szCs w:val="28"/>
        </w:rPr>
      </w:pPr>
      <w:r>
        <w:rPr>
          <w:rFonts w:hint="eastAsia" w:ascii="宋体" w:hAnsi="宋体" w:eastAsia="宋体" w:cs="宋体"/>
          <w:sz w:val="28"/>
          <w:szCs w:val="28"/>
        </w:rPr>
        <w:t xml:space="preserve">1、截止时间：2025年 </w:t>
      </w:r>
      <w:r>
        <w:rPr>
          <w:rFonts w:hint="eastAsia" w:ascii="宋体" w:hAnsi="宋体" w:eastAsia="宋体" w:cs="宋体"/>
          <w:sz w:val="28"/>
          <w:szCs w:val="28"/>
          <w:lang w:val="en-US" w:eastAsia="zh-CN"/>
        </w:rPr>
        <w:t>4</w:t>
      </w:r>
      <w:r>
        <w:rPr>
          <w:rFonts w:hint="eastAsia" w:ascii="宋体" w:hAnsi="宋体" w:eastAsia="宋体" w:cs="宋体"/>
          <w:sz w:val="28"/>
          <w:szCs w:val="28"/>
        </w:rPr>
        <w:t>月2</w:t>
      </w:r>
      <w:r>
        <w:rPr>
          <w:rFonts w:hint="eastAsia" w:ascii="宋体" w:hAnsi="宋体" w:eastAsia="宋体" w:cs="宋体"/>
          <w:sz w:val="28"/>
          <w:szCs w:val="28"/>
          <w:lang w:val="en-US" w:eastAsia="zh-CN"/>
        </w:rPr>
        <w:t>8</w:t>
      </w:r>
      <w:r>
        <w:rPr>
          <w:rFonts w:hint="eastAsia" w:ascii="宋体" w:hAnsi="宋体" w:eastAsia="宋体" w:cs="宋体"/>
          <w:sz w:val="28"/>
          <w:szCs w:val="28"/>
        </w:rPr>
        <w:t>日 15：</w:t>
      </w:r>
      <w:r>
        <w:rPr>
          <w:rFonts w:hint="eastAsia" w:ascii="宋体" w:hAnsi="宋体" w:eastAsia="宋体" w:cs="宋体"/>
          <w:sz w:val="28"/>
          <w:szCs w:val="28"/>
          <w:lang w:val="en-US" w:eastAsia="zh-CN"/>
        </w:rPr>
        <w:t>00</w:t>
      </w:r>
      <w:r>
        <w:rPr>
          <w:rFonts w:hint="eastAsia" w:ascii="宋体" w:hAnsi="宋体" w:eastAsia="宋体" w:cs="宋体"/>
          <w:sz w:val="28"/>
          <w:szCs w:val="28"/>
        </w:rPr>
        <w:t>（北京时间）</w:t>
      </w:r>
    </w:p>
    <w:p w14:paraId="5A3AA390">
      <w:pPr>
        <w:rPr>
          <w:rFonts w:hint="eastAsia" w:ascii="宋体" w:hAnsi="宋体" w:eastAsia="宋体" w:cs="宋体"/>
          <w:sz w:val="28"/>
          <w:szCs w:val="28"/>
        </w:rPr>
      </w:pPr>
      <w:r>
        <w:rPr>
          <w:rFonts w:hint="eastAsia" w:ascii="宋体" w:hAnsi="宋体" w:eastAsia="宋体" w:cs="宋体"/>
          <w:sz w:val="28"/>
          <w:szCs w:val="28"/>
        </w:rPr>
        <w:t>2、地点：六安市中医院1号楼19楼东边会议室</w:t>
      </w:r>
    </w:p>
    <w:p w14:paraId="5CF4FAB6">
      <w:pPr>
        <w:rPr>
          <w:rFonts w:hint="eastAsia" w:ascii="宋体" w:hAnsi="宋体" w:eastAsia="宋体" w:cs="宋体"/>
          <w:sz w:val="28"/>
          <w:szCs w:val="28"/>
        </w:rPr>
      </w:pPr>
      <w:r>
        <w:rPr>
          <w:rFonts w:hint="eastAsia" w:ascii="宋体" w:hAnsi="宋体" w:eastAsia="宋体" w:cs="宋体"/>
          <w:sz w:val="28"/>
          <w:szCs w:val="28"/>
        </w:rPr>
        <w:t>3、响应文件提交方式：投标人法定代表人或授权委托人现场递交响应文件，或邮寄方式，邮寄地址：安徽省六安市金安区六安市中医院1号楼设备工程部收0564-3318715。</w:t>
      </w:r>
    </w:p>
    <w:p w14:paraId="56F110E7">
      <w:pPr>
        <w:rPr>
          <w:rFonts w:hint="eastAsia" w:ascii="宋体" w:hAnsi="宋体" w:eastAsia="宋体" w:cs="宋体"/>
          <w:sz w:val="28"/>
          <w:szCs w:val="28"/>
        </w:rPr>
      </w:pPr>
      <w:r>
        <w:rPr>
          <w:rFonts w:hint="eastAsia" w:ascii="宋体" w:hAnsi="宋体" w:eastAsia="宋体" w:cs="宋体"/>
          <w:sz w:val="28"/>
          <w:szCs w:val="28"/>
        </w:rPr>
        <w:t>五、开启：</w:t>
      </w:r>
    </w:p>
    <w:p w14:paraId="7D1E8616">
      <w:pPr>
        <w:rPr>
          <w:rFonts w:hint="eastAsia" w:ascii="宋体" w:hAnsi="宋体" w:eastAsia="宋体" w:cs="宋体"/>
          <w:sz w:val="28"/>
          <w:szCs w:val="28"/>
        </w:rPr>
      </w:pPr>
      <w:r>
        <w:rPr>
          <w:rFonts w:hint="eastAsia" w:ascii="宋体" w:hAnsi="宋体" w:eastAsia="宋体" w:cs="宋体"/>
          <w:sz w:val="28"/>
          <w:szCs w:val="28"/>
        </w:rPr>
        <w:t xml:space="preserve">1、时间2025年 </w:t>
      </w:r>
      <w:r>
        <w:rPr>
          <w:rFonts w:hint="eastAsia" w:ascii="宋体" w:hAnsi="宋体" w:eastAsia="宋体" w:cs="宋体"/>
          <w:sz w:val="28"/>
          <w:szCs w:val="28"/>
          <w:lang w:val="en-US" w:eastAsia="zh-CN"/>
        </w:rPr>
        <w:t>4</w:t>
      </w:r>
      <w:r>
        <w:rPr>
          <w:rFonts w:hint="eastAsia" w:ascii="宋体" w:hAnsi="宋体" w:eastAsia="宋体" w:cs="宋体"/>
          <w:sz w:val="28"/>
          <w:szCs w:val="28"/>
        </w:rPr>
        <w:t>月 2</w:t>
      </w:r>
      <w:r>
        <w:rPr>
          <w:rFonts w:hint="eastAsia" w:ascii="宋体" w:hAnsi="宋体" w:eastAsia="宋体" w:cs="宋体"/>
          <w:sz w:val="28"/>
          <w:szCs w:val="28"/>
          <w:lang w:val="en-US" w:eastAsia="zh-CN"/>
        </w:rPr>
        <w:t>8</w:t>
      </w:r>
      <w:r>
        <w:rPr>
          <w:rFonts w:hint="eastAsia" w:ascii="宋体" w:hAnsi="宋体" w:eastAsia="宋体" w:cs="宋体"/>
          <w:sz w:val="28"/>
          <w:szCs w:val="28"/>
        </w:rPr>
        <w:t xml:space="preserve"> 日 1</w:t>
      </w:r>
      <w:r>
        <w:rPr>
          <w:rFonts w:hint="eastAsia" w:ascii="宋体" w:hAnsi="宋体" w:eastAsia="宋体" w:cs="宋体"/>
          <w:sz w:val="28"/>
          <w:szCs w:val="28"/>
          <w:lang w:val="en-US" w:eastAsia="zh-CN"/>
        </w:rPr>
        <w:t>5:00</w:t>
      </w:r>
      <w:r>
        <w:rPr>
          <w:rFonts w:hint="eastAsia" w:ascii="宋体" w:hAnsi="宋体" w:eastAsia="宋体" w:cs="宋体"/>
          <w:sz w:val="28"/>
          <w:szCs w:val="28"/>
        </w:rPr>
        <w:t>（北京时间）</w:t>
      </w:r>
    </w:p>
    <w:p w14:paraId="51AD262A">
      <w:pPr>
        <w:rPr>
          <w:rFonts w:hint="eastAsia" w:ascii="宋体" w:hAnsi="宋体" w:eastAsia="宋体" w:cs="宋体"/>
          <w:sz w:val="28"/>
          <w:szCs w:val="28"/>
        </w:rPr>
      </w:pPr>
      <w:r>
        <w:rPr>
          <w:rFonts w:hint="eastAsia" w:ascii="宋体" w:hAnsi="宋体" w:eastAsia="宋体" w:cs="宋体"/>
          <w:sz w:val="28"/>
          <w:szCs w:val="28"/>
        </w:rPr>
        <w:t>2、地点：六安市中医院1号楼19楼东边会议室</w:t>
      </w:r>
    </w:p>
    <w:p w14:paraId="02E5D40A">
      <w:pPr>
        <w:rPr>
          <w:rFonts w:hint="eastAsia" w:ascii="宋体" w:hAnsi="宋体" w:eastAsia="宋体" w:cs="宋体"/>
          <w:sz w:val="28"/>
          <w:szCs w:val="28"/>
        </w:rPr>
      </w:pPr>
      <w:r>
        <w:rPr>
          <w:rFonts w:hint="eastAsia" w:ascii="宋体" w:hAnsi="宋体" w:eastAsia="宋体" w:cs="宋体"/>
          <w:sz w:val="28"/>
          <w:szCs w:val="28"/>
        </w:rPr>
        <w:t>六、对本次采购提出询问，请按以下方式联系。</w:t>
      </w:r>
    </w:p>
    <w:p w14:paraId="417EA6E5">
      <w:pPr>
        <w:rPr>
          <w:rFonts w:hint="eastAsia" w:ascii="宋体" w:hAnsi="宋体" w:eastAsia="宋体" w:cs="宋体"/>
          <w:sz w:val="28"/>
          <w:szCs w:val="28"/>
        </w:rPr>
      </w:pPr>
      <w:r>
        <w:rPr>
          <w:rFonts w:hint="eastAsia" w:ascii="宋体" w:hAnsi="宋体" w:eastAsia="宋体" w:cs="宋体"/>
          <w:sz w:val="28"/>
          <w:szCs w:val="28"/>
        </w:rPr>
        <w:t>名 称：六安市中医院</w:t>
      </w:r>
    </w:p>
    <w:p w14:paraId="716C3EEB">
      <w:pPr>
        <w:rPr>
          <w:rFonts w:hint="eastAsia" w:ascii="宋体" w:hAnsi="宋体" w:eastAsia="宋体" w:cs="宋体"/>
          <w:sz w:val="28"/>
          <w:szCs w:val="28"/>
        </w:rPr>
      </w:pPr>
      <w:r>
        <w:rPr>
          <w:rFonts w:hint="eastAsia" w:ascii="宋体" w:hAnsi="宋体" w:eastAsia="宋体" w:cs="宋体"/>
          <w:sz w:val="28"/>
          <w:szCs w:val="28"/>
        </w:rPr>
        <w:t xml:space="preserve">地址：安徽省六安市金安区人民路76号 </w:t>
      </w:r>
    </w:p>
    <w:p w14:paraId="2F18E481">
      <w:pPr>
        <w:rPr>
          <w:rFonts w:hint="eastAsia" w:ascii="宋体" w:hAnsi="宋体" w:eastAsia="宋体" w:cs="宋体"/>
          <w:sz w:val="28"/>
          <w:szCs w:val="28"/>
        </w:rPr>
      </w:pPr>
      <w:r>
        <w:rPr>
          <w:rFonts w:hint="eastAsia" w:ascii="宋体" w:hAnsi="宋体" w:eastAsia="宋体" w:cs="宋体"/>
          <w:sz w:val="28"/>
          <w:szCs w:val="28"/>
        </w:rPr>
        <w:t>联系方式：汤老师    电话：0564-3318715</w:t>
      </w:r>
    </w:p>
    <w:p w14:paraId="711268F0">
      <w:pPr>
        <w:widowControl/>
        <w:spacing w:line="560" w:lineRule="exact"/>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216158627"/>
            <w:bookmarkStart w:id="8"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六安市中医院除颤监护仪项目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LAZYY-SBGCB2025064</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5万元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六安市中医院1号楼19楼东边会议室</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4</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28</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15</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363199266"/>
      <w:bookmarkStart w:id="11" w:name="_Toc438648662"/>
      <w:bookmarkStart w:id="12" w:name="_Toc216158625"/>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详见谈判公告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、业绩合同、产品原厂家的宣传彩页等谈判文件要求和供应商认为需要提供的其它说明和资料。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5"/>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六安市中医院除颤监护仪技术参数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2</w:t>
      </w:r>
      <w:r>
        <w:rPr>
          <w:rFonts w:hint="eastAsia" w:ascii="仿宋" w:hAnsi="仿宋" w:eastAsia="仿宋" w:cs="微软雅黑"/>
          <w:color w:val="000000"/>
          <w:kern w:val="0"/>
          <w:sz w:val="28"/>
          <w:szCs w:val="28"/>
        </w:rPr>
        <w:t>台；</w:t>
      </w:r>
      <w:r>
        <w:rPr>
          <w:rFonts w:hint="eastAsia" w:ascii="仿宋" w:hAnsi="仿宋" w:eastAsia="仿宋" w:cs="微软雅黑"/>
          <w:color w:val="000000"/>
          <w:kern w:val="0"/>
          <w:sz w:val="28"/>
          <w:szCs w:val="28"/>
          <w:lang w:val="en-US" w:eastAsia="zh-CN"/>
        </w:rPr>
        <w:t xml:space="preserve">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5</w:t>
      </w:r>
      <w:r>
        <w:rPr>
          <w:rFonts w:hint="eastAsia" w:ascii="仿宋" w:hAnsi="仿宋" w:eastAsia="仿宋" w:cs="微软雅黑"/>
          <w:color w:val="000000"/>
          <w:kern w:val="0"/>
          <w:sz w:val="28"/>
          <w:szCs w:val="28"/>
        </w:rPr>
        <w:t>万</w:t>
      </w:r>
      <w:r>
        <w:rPr>
          <w:rFonts w:hint="eastAsia" w:ascii="仿宋" w:hAnsi="仿宋" w:eastAsia="仿宋" w:cs="微软雅黑"/>
          <w:color w:val="000000"/>
          <w:kern w:val="0"/>
          <w:sz w:val="28"/>
          <w:szCs w:val="28"/>
          <w:lang w:val="en-US" w:eastAsia="zh-CN"/>
        </w:rPr>
        <w:t>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6E4F28E2">
      <w:pPr>
        <w:widowControl/>
        <w:numPr>
          <w:ilvl w:val="0"/>
          <w:numId w:val="2"/>
        </w:numPr>
        <w:adjustRightInd w:val="0"/>
        <w:snapToGrid w:val="0"/>
        <w:spacing w:line="240" w:lineRule="atLeast"/>
        <w:jc w:val="left"/>
        <w:rPr>
          <w:rFonts w:hint="eastAsia" w:ascii="仿宋" w:hAnsi="仿宋" w:eastAsia="仿宋" w:cs="仿宋"/>
          <w:b/>
          <w:color w:val="FF0000"/>
          <w:kern w:val="0"/>
          <w:sz w:val="24"/>
          <w:szCs w:val="24"/>
        </w:rPr>
      </w:pPr>
      <w:r>
        <w:rPr>
          <w:rFonts w:hint="eastAsia" w:ascii="仿宋" w:hAnsi="仿宋" w:eastAsia="仿宋" w:cs="仿宋"/>
          <w:kern w:val="0"/>
          <w:sz w:val="24"/>
          <w:szCs w:val="24"/>
        </w:rPr>
        <w:t>显示屏</w:t>
      </w:r>
      <w:r>
        <w:rPr>
          <w:rFonts w:hint="eastAsia" w:ascii="仿宋" w:hAnsi="仿宋" w:eastAsia="仿宋" w:cs="仿宋"/>
          <w:kern w:val="0"/>
          <w:sz w:val="24"/>
          <w:szCs w:val="24"/>
          <w:lang w:val="en-US" w:eastAsia="zh-CN"/>
        </w:rPr>
        <w:t>尺寸采用</w:t>
      </w:r>
      <w:r>
        <w:rPr>
          <w:rFonts w:hint="eastAsia" w:ascii="仿宋" w:hAnsi="仿宋" w:eastAsia="仿宋" w:cs="仿宋"/>
          <w:kern w:val="0"/>
          <w:sz w:val="24"/>
          <w:szCs w:val="24"/>
        </w:rPr>
        <w:t>7英寸</w:t>
      </w:r>
      <w:r>
        <w:rPr>
          <w:rFonts w:hint="eastAsia" w:ascii="仿宋" w:hAnsi="仿宋" w:eastAsia="仿宋" w:cs="仿宋"/>
          <w:kern w:val="0"/>
          <w:sz w:val="24"/>
          <w:szCs w:val="24"/>
          <w:lang w:val="en-US" w:eastAsia="zh-CN"/>
        </w:rPr>
        <w:t>TFT</w:t>
      </w:r>
      <w:r>
        <w:rPr>
          <w:rFonts w:hint="eastAsia" w:ascii="仿宋" w:hAnsi="仿宋" w:eastAsia="仿宋" w:cs="仿宋"/>
          <w:kern w:val="0"/>
          <w:sz w:val="24"/>
          <w:szCs w:val="24"/>
        </w:rPr>
        <w:t>彩色</w:t>
      </w:r>
      <w:r>
        <w:rPr>
          <w:rFonts w:hint="eastAsia" w:ascii="仿宋" w:hAnsi="仿宋" w:eastAsia="仿宋" w:cs="仿宋"/>
          <w:kern w:val="0"/>
          <w:sz w:val="24"/>
          <w:szCs w:val="24"/>
          <w:lang w:val="en-US" w:eastAsia="zh-CN"/>
        </w:rPr>
        <w:t>显示器</w:t>
      </w:r>
      <w:r>
        <w:rPr>
          <w:rFonts w:hint="eastAsia" w:ascii="仿宋" w:hAnsi="仿宋" w:eastAsia="仿宋" w:cs="仿宋"/>
          <w:kern w:val="0"/>
          <w:sz w:val="24"/>
          <w:szCs w:val="24"/>
        </w:rPr>
        <w:t>，分辨率800×480像素，支持3道波形显示，心电波形显示时间最大不小于16 s</w:t>
      </w:r>
    </w:p>
    <w:p w14:paraId="5220AA0A">
      <w:pPr>
        <w:widowControl/>
        <w:numPr>
          <w:ilvl w:val="0"/>
          <w:numId w:val="2"/>
        </w:numPr>
        <w:adjustRightInd w:val="0"/>
        <w:snapToGrid w:val="0"/>
        <w:spacing w:line="240" w:lineRule="atLeast"/>
        <w:jc w:val="left"/>
        <w:rPr>
          <w:rFonts w:hint="eastAsia" w:ascii="仿宋" w:hAnsi="仿宋" w:eastAsia="仿宋" w:cs="仿宋"/>
          <w:b/>
          <w:color w:val="FF0000"/>
          <w:kern w:val="0"/>
          <w:sz w:val="24"/>
          <w:szCs w:val="24"/>
        </w:rPr>
      </w:pPr>
      <w:r>
        <w:rPr>
          <w:rFonts w:hint="eastAsia" w:ascii="仿宋" w:hAnsi="仿宋" w:eastAsia="仿宋" w:cs="仿宋"/>
          <w:sz w:val="24"/>
          <w:szCs w:val="24"/>
        </w:rPr>
        <w:t>安全规格：ECG, SpO2 , NIBP监测参数抗电击程度为防除颤CF型。</w:t>
      </w:r>
    </w:p>
    <w:p w14:paraId="43098A8B">
      <w:pPr>
        <w:widowControl/>
        <w:numPr>
          <w:ilvl w:val="0"/>
          <w:numId w:val="2"/>
        </w:numPr>
        <w:adjustRightInd w:val="0"/>
        <w:snapToGrid w:val="0"/>
        <w:spacing w:line="240" w:lineRule="atLeast"/>
        <w:jc w:val="left"/>
        <w:rPr>
          <w:rFonts w:hint="eastAsia" w:ascii="仿宋" w:hAnsi="仿宋" w:eastAsia="仿宋" w:cs="仿宋"/>
          <w:b/>
          <w:color w:val="FF0000"/>
          <w:kern w:val="0"/>
          <w:sz w:val="24"/>
          <w:szCs w:val="24"/>
        </w:rPr>
      </w:pPr>
      <w:r>
        <w:rPr>
          <w:rFonts w:hint="eastAsia" w:ascii="仿宋" w:hAnsi="仿宋" w:eastAsia="仿宋" w:cs="仿宋"/>
          <w:kern w:val="0"/>
          <w:sz w:val="24"/>
          <w:szCs w:val="24"/>
        </w:rPr>
        <w:t>具备手动除颤、心电监护、自动体外除颤（AED）功能。</w:t>
      </w:r>
    </w:p>
    <w:p w14:paraId="126183E2">
      <w:pPr>
        <w:widowControl/>
        <w:numPr>
          <w:ilvl w:val="0"/>
          <w:numId w:val="2"/>
        </w:numPr>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除颤采用双相波技术，具备自动阻抗补偿功能。</w:t>
      </w:r>
    </w:p>
    <w:p w14:paraId="7271328E">
      <w:pPr>
        <w:widowControl/>
        <w:numPr>
          <w:ilvl w:val="0"/>
          <w:numId w:val="2"/>
        </w:numPr>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手动除颤分为同步和非同步两种方</w:t>
      </w:r>
      <w:r>
        <w:rPr>
          <w:rFonts w:hint="eastAsia" w:ascii="仿宋" w:hAnsi="仿宋" w:eastAsia="仿宋" w:cs="仿宋"/>
          <w:color w:val="auto"/>
          <w:kern w:val="0"/>
          <w:sz w:val="24"/>
          <w:szCs w:val="24"/>
        </w:rPr>
        <w:t>式，能量</w:t>
      </w:r>
      <w:r>
        <w:rPr>
          <w:rFonts w:hint="eastAsia" w:ascii="仿宋" w:hAnsi="仿宋" w:eastAsia="仿宋" w:cs="仿宋"/>
          <w:color w:val="auto"/>
          <w:kern w:val="0"/>
          <w:sz w:val="24"/>
          <w:szCs w:val="24"/>
          <w:lang w:eastAsia="zh-CN"/>
        </w:rPr>
        <w:t>分档不高于</w:t>
      </w:r>
      <w:r>
        <w:rPr>
          <w:rFonts w:hint="eastAsia" w:ascii="仿宋" w:hAnsi="仿宋" w:eastAsia="仿宋" w:cs="仿宋"/>
          <w:color w:val="auto"/>
          <w:kern w:val="0"/>
          <w:sz w:val="24"/>
          <w:szCs w:val="24"/>
          <w:lang w:val="en-US" w:eastAsia="zh-CN"/>
        </w:rPr>
        <w:t>21档</w:t>
      </w:r>
      <w:r>
        <w:rPr>
          <w:rFonts w:hint="eastAsia" w:ascii="仿宋" w:hAnsi="仿宋" w:eastAsia="仿宋" w:cs="仿宋"/>
          <w:color w:val="auto"/>
          <w:kern w:val="0"/>
          <w:sz w:val="24"/>
          <w:szCs w:val="24"/>
          <w:lang w:eastAsia="zh-CN"/>
        </w:rPr>
        <w:t>，</w:t>
      </w:r>
      <w:r>
        <w:rPr>
          <w:rFonts w:hint="eastAsia" w:ascii="仿宋" w:hAnsi="仿宋" w:eastAsia="仿宋" w:cs="仿宋"/>
          <w:kern w:val="0"/>
          <w:sz w:val="24"/>
          <w:szCs w:val="24"/>
        </w:rPr>
        <w:t>能量</w:t>
      </w:r>
      <w:r>
        <w:rPr>
          <w:rFonts w:hint="eastAsia" w:ascii="仿宋" w:hAnsi="仿宋" w:eastAsia="仿宋" w:cs="仿宋"/>
          <w:kern w:val="0"/>
          <w:sz w:val="24"/>
          <w:szCs w:val="24"/>
          <w:lang w:val="en-US" w:eastAsia="zh-CN"/>
        </w:rPr>
        <w:t>选择范围1-200J，方便临床操作</w:t>
      </w:r>
      <w:r>
        <w:rPr>
          <w:rFonts w:hint="eastAsia" w:ascii="仿宋" w:hAnsi="仿宋" w:eastAsia="仿宋" w:cs="仿宋"/>
          <w:kern w:val="0"/>
          <w:sz w:val="24"/>
          <w:szCs w:val="24"/>
        </w:rPr>
        <w:t>。</w:t>
      </w:r>
    </w:p>
    <w:p w14:paraId="4342B6A9">
      <w:pPr>
        <w:widowControl/>
        <w:numPr>
          <w:ilvl w:val="0"/>
          <w:numId w:val="2"/>
        </w:numPr>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可配置体内除颤手柄，体内</w:t>
      </w:r>
      <w:r>
        <w:rPr>
          <w:rFonts w:hint="eastAsia" w:ascii="仿宋" w:hAnsi="仿宋" w:eastAsia="仿宋" w:cs="仿宋"/>
          <w:kern w:val="0"/>
          <w:sz w:val="24"/>
          <w:szCs w:val="24"/>
          <w:lang w:val="en-US" w:eastAsia="zh-CN"/>
        </w:rPr>
        <w:t xml:space="preserve">除颤电极板的最大能量限值为50J。 </w:t>
      </w:r>
    </w:p>
    <w:p w14:paraId="4B24D582">
      <w:pPr>
        <w:widowControl/>
        <w:numPr>
          <w:ilvl w:val="0"/>
          <w:numId w:val="2"/>
        </w:numPr>
        <w:adjustRightInd w:val="0"/>
        <w:snapToGrid w:val="0"/>
        <w:spacing w:line="240" w:lineRule="atLeast"/>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支持</w:t>
      </w:r>
      <w:r>
        <w:rPr>
          <w:rFonts w:hint="eastAsia" w:ascii="仿宋" w:hAnsi="仿宋" w:eastAsia="仿宋" w:cs="仿宋"/>
          <w:color w:val="000000" w:themeColor="text1"/>
          <w:kern w:val="0"/>
          <w:sz w:val="24"/>
          <w:szCs w:val="24"/>
          <w:lang w:val="en-US" w:eastAsia="zh-CN"/>
          <w14:textFill>
            <w14:solidFill>
              <w14:schemeClr w14:val="tx1"/>
            </w14:solidFill>
          </w14:textFill>
        </w:rPr>
        <w:t>≥2</w:t>
      </w:r>
      <w:r>
        <w:rPr>
          <w:rFonts w:hint="eastAsia" w:ascii="仿宋" w:hAnsi="仿宋" w:eastAsia="仿宋" w:cs="仿宋"/>
          <w:color w:val="000000" w:themeColor="text1"/>
          <w:kern w:val="0"/>
          <w:sz w:val="24"/>
          <w:szCs w:val="24"/>
          <w14:textFill>
            <w14:solidFill>
              <w14:schemeClr w14:val="tx1"/>
            </w14:solidFill>
          </w14:textFill>
        </w:rPr>
        <w:t>种尺寸体内除颤电极板</w:t>
      </w:r>
      <w:r>
        <w:rPr>
          <w:rFonts w:hint="eastAsia" w:ascii="仿宋" w:hAnsi="仿宋" w:eastAsia="仿宋" w:cs="仿宋"/>
          <w:color w:val="000000" w:themeColor="text1"/>
          <w:kern w:val="0"/>
          <w:sz w:val="24"/>
          <w:szCs w:val="24"/>
          <w:lang w:eastAsia="zh-CN"/>
          <w14:textFill>
            <w14:solidFill>
              <w14:schemeClr w14:val="tx1"/>
            </w14:solidFill>
          </w14:textFill>
        </w:rPr>
        <w:t>或一体化电极板</w:t>
      </w:r>
      <w:r>
        <w:rPr>
          <w:rFonts w:hint="eastAsia" w:ascii="仿宋" w:hAnsi="仿宋" w:eastAsia="仿宋" w:cs="仿宋"/>
          <w:color w:val="000000" w:themeColor="text1"/>
          <w:kern w:val="0"/>
          <w:sz w:val="24"/>
          <w:szCs w:val="24"/>
          <w14:textFill>
            <w14:solidFill>
              <w14:schemeClr w14:val="tx1"/>
            </w14:solidFill>
          </w14:textFill>
        </w:rPr>
        <w:t>，适用不同病人类型。</w:t>
      </w:r>
    </w:p>
    <w:p w14:paraId="15C6791A">
      <w:pPr>
        <w:widowControl/>
        <w:numPr>
          <w:ilvl w:val="0"/>
          <w:numId w:val="2"/>
        </w:numPr>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体外除颤电极板同时支持成人和</w:t>
      </w:r>
      <w:r>
        <w:rPr>
          <w:rFonts w:hint="eastAsia" w:ascii="仿宋" w:hAnsi="仿宋" w:eastAsia="仿宋" w:cs="仿宋"/>
          <w:kern w:val="0"/>
          <w:sz w:val="24"/>
          <w:szCs w:val="24"/>
          <w:lang w:eastAsia="zh-CN"/>
        </w:rPr>
        <w:t>儿童</w:t>
      </w:r>
      <w:r>
        <w:rPr>
          <w:rFonts w:hint="eastAsia" w:ascii="仿宋" w:hAnsi="仿宋" w:eastAsia="仿宋" w:cs="仿宋"/>
          <w:kern w:val="0"/>
          <w:sz w:val="24"/>
          <w:szCs w:val="24"/>
        </w:rPr>
        <w:t>，一体化设计，支持快速切换。</w:t>
      </w:r>
    </w:p>
    <w:p w14:paraId="6C7F0948">
      <w:pPr>
        <w:widowControl/>
        <w:numPr>
          <w:ilvl w:val="0"/>
          <w:numId w:val="2"/>
        </w:numPr>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电极板支持充电和放电</w:t>
      </w:r>
      <w:r>
        <w:rPr>
          <w:rFonts w:hint="eastAsia" w:ascii="仿宋" w:hAnsi="仿宋" w:eastAsia="仿宋" w:cs="仿宋"/>
          <w:kern w:val="0"/>
          <w:sz w:val="24"/>
          <w:szCs w:val="24"/>
          <w:lang w:val="en-US" w:eastAsia="zh-CN"/>
        </w:rPr>
        <w:t>等</w:t>
      </w:r>
      <w:r>
        <w:rPr>
          <w:rFonts w:hint="eastAsia" w:ascii="仿宋" w:hAnsi="仿宋" w:eastAsia="仿宋" w:cs="仿宋"/>
          <w:kern w:val="0"/>
          <w:sz w:val="24"/>
          <w:szCs w:val="24"/>
        </w:rPr>
        <w:t>操作，满足单人除颤操作。</w:t>
      </w:r>
    </w:p>
    <w:p w14:paraId="3C69840B">
      <w:pPr>
        <w:widowControl/>
        <w:numPr>
          <w:ilvl w:val="0"/>
          <w:numId w:val="2"/>
        </w:numPr>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AED除颤功能提供中文语音和中文提醒功能，对于抢救过程支持自动</w:t>
      </w:r>
      <w:r>
        <w:rPr>
          <w:rFonts w:hint="eastAsia" w:ascii="仿宋" w:hAnsi="仿宋" w:eastAsia="仿宋" w:cs="仿宋"/>
          <w:kern w:val="0"/>
          <w:sz w:val="24"/>
          <w:szCs w:val="24"/>
          <w:lang w:val="en-US" w:eastAsia="zh-CN"/>
        </w:rPr>
        <w:t>记录</w:t>
      </w:r>
      <w:r>
        <w:rPr>
          <w:rFonts w:hint="eastAsia" w:ascii="仿宋" w:hAnsi="仿宋" w:eastAsia="仿宋" w:cs="仿宋"/>
          <w:kern w:val="0"/>
          <w:sz w:val="24"/>
          <w:szCs w:val="24"/>
        </w:rPr>
        <w:t>功能。</w:t>
      </w:r>
    </w:p>
    <w:p w14:paraId="7890E582">
      <w:pPr>
        <w:widowControl/>
        <w:numPr>
          <w:ilvl w:val="0"/>
          <w:numId w:val="2"/>
        </w:numPr>
        <w:adjustRightInd w:val="0"/>
        <w:snapToGrid w:val="0"/>
        <w:spacing w:line="240" w:lineRule="atLeast"/>
        <w:jc w:val="left"/>
        <w:rPr>
          <w:rFonts w:hint="eastAsia" w:ascii="仿宋" w:hAnsi="仿宋" w:eastAsia="仿宋" w:cs="仿宋"/>
          <w:b/>
          <w:color w:val="FF0000"/>
          <w:kern w:val="0"/>
          <w:sz w:val="24"/>
          <w:szCs w:val="24"/>
        </w:rPr>
      </w:pPr>
      <w:r>
        <w:rPr>
          <w:rFonts w:hint="eastAsia" w:ascii="仿宋" w:hAnsi="仿宋" w:eastAsia="仿宋" w:cs="仿宋"/>
          <w:color w:val="000000" w:themeColor="text1"/>
          <w:sz w:val="24"/>
          <w:szCs w:val="24"/>
          <w14:textFill>
            <w14:solidFill>
              <w14:schemeClr w14:val="tx1"/>
            </w14:solidFill>
          </w14:textFill>
        </w:rPr>
        <w:t>手动除颤时，</w:t>
      </w:r>
      <w:r>
        <w:rPr>
          <w:rFonts w:hint="eastAsia" w:ascii="仿宋" w:hAnsi="仿宋" w:eastAsia="仿宋" w:cs="仿宋"/>
          <w:color w:val="000000" w:themeColor="text1"/>
          <w:kern w:val="0"/>
          <w:sz w:val="24"/>
          <w:szCs w:val="24"/>
          <w14:textFill>
            <w14:solidFill>
              <w14:schemeClr w14:val="tx1"/>
            </w14:solidFill>
          </w14:textFill>
        </w:rPr>
        <w:t>使用</w:t>
      </w:r>
      <w:r>
        <w:rPr>
          <w:rFonts w:hint="eastAsia" w:ascii="仿宋" w:hAnsi="仿宋" w:eastAsia="仿宋" w:cs="仿宋"/>
          <w:color w:val="000000" w:themeColor="text1"/>
          <w:kern w:val="0"/>
          <w:sz w:val="24"/>
          <w:szCs w:val="24"/>
          <w:lang w:val="en-US" w:eastAsia="zh-CN"/>
          <w14:textFill>
            <w14:solidFill>
              <w14:schemeClr w14:val="tx1"/>
            </w14:solidFill>
          </w14:textFill>
        </w:rPr>
        <w:t>新充满电的</w:t>
      </w:r>
      <w:r>
        <w:rPr>
          <w:rFonts w:hint="eastAsia" w:ascii="仿宋" w:hAnsi="仿宋" w:eastAsia="仿宋" w:cs="仿宋"/>
          <w:color w:val="000000" w:themeColor="text1"/>
          <w:kern w:val="0"/>
          <w:sz w:val="24"/>
          <w:szCs w:val="24"/>
          <w14:textFill>
            <w14:solidFill>
              <w14:schemeClr w14:val="tx1"/>
            </w14:solidFill>
          </w14:textFill>
        </w:rPr>
        <w:t>电池供电情况下充电至200J</w:t>
      </w:r>
      <w:r>
        <w:rPr>
          <w:rFonts w:hint="eastAsia" w:ascii="仿宋" w:hAnsi="仿宋" w:eastAsia="仿宋" w:cs="仿宋"/>
          <w:color w:val="000000" w:themeColor="text1"/>
          <w:kern w:val="0"/>
          <w:sz w:val="24"/>
          <w:szCs w:val="24"/>
          <w:lang w:val="en-US" w:eastAsia="zh-CN"/>
          <w14:textFill>
            <w14:solidFill>
              <w14:schemeClr w14:val="tx1"/>
            </w14:solidFill>
          </w14:textFill>
        </w:rPr>
        <w:t>＜6</w:t>
      </w:r>
      <w:r>
        <w:rPr>
          <w:rFonts w:hint="eastAsia" w:ascii="仿宋" w:hAnsi="仿宋" w:eastAsia="仿宋" w:cs="仿宋"/>
          <w:color w:val="000000" w:themeColor="text1"/>
          <w:kern w:val="0"/>
          <w:sz w:val="24"/>
          <w:szCs w:val="24"/>
          <w14:textFill>
            <w14:solidFill>
              <w14:schemeClr w14:val="tx1"/>
            </w14:solidFill>
          </w14:textFill>
        </w:rPr>
        <w:t>s。</w:t>
      </w:r>
    </w:p>
    <w:p w14:paraId="148E61E9">
      <w:pPr>
        <w:widowControl/>
        <w:numPr>
          <w:ilvl w:val="0"/>
          <w:numId w:val="2"/>
        </w:numPr>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支持配置体外起搏功能，起搏分为固定和按需两种模式。</w:t>
      </w:r>
    </w:p>
    <w:p w14:paraId="75D43629">
      <w:pPr>
        <w:widowControl/>
        <w:numPr>
          <w:ilvl w:val="0"/>
          <w:numId w:val="2"/>
        </w:numPr>
        <w:adjustRightInd w:val="0"/>
        <w:snapToGrid w:val="0"/>
        <w:spacing w:line="240" w:lineRule="atLeast"/>
        <w:jc w:val="left"/>
        <w:rPr>
          <w:rFonts w:hint="eastAsia" w:ascii="仿宋" w:hAnsi="仿宋" w:eastAsia="仿宋" w:cs="仿宋"/>
          <w:kern w:val="0"/>
          <w:sz w:val="24"/>
          <w:szCs w:val="24"/>
          <w:highlight w:val="none"/>
        </w:rPr>
      </w:pPr>
      <w:r>
        <w:rPr>
          <w:rFonts w:hint="eastAsia" w:ascii="仿宋" w:hAnsi="仿宋" w:eastAsia="仿宋" w:cs="仿宋"/>
          <w:color w:val="000000" w:themeColor="text1"/>
          <w:kern w:val="0"/>
          <w:sz w:val="24"/>
          <w:szCs w:val="24"/>
          <w:highlight w:val="none"/>
          <w14:textFill>
            <w14:solidFill>
              <w14:schemeClr w14:val="tx1"/>
            </w14:solidFill>
          </w14:textFill>
        </w:rPr>
        <w:t>支持</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选配</w:t>
      </w:r>
      <w:r>
        <w:rPr>
          <w:rFonts w:hint="eastAsia" w:ascii="仿宋" w:hAnsi="仿宋" w:eastAsia="仿宋" w:cs="仿宋"/>
          <w:color w:val="000000" w:themeColor="text1"/>
          <w:kern w:val="0"/>
          <w:sz w:val="24"/>
          <w:szCs w:val="24"/>
          <w:highlight w:val="none"/>
          <w14:textFill>
            <w14:solidFill>
              <w14:schemeClr w14:val="tx1"/>
            </w14:solidFill>
          </w14:textFill>
        </w:rPr>
        <w:t>CPR辅助功能</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p>
    <w:p w14:paraId="7DB166C7">
      <w:pPr>
        <w:widowControl/>
        <w:numPr>
          <w:ilvl w:val="0"/>
          <w:numId w:val="2"/>
        </w:numPr>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提供的监护参数适用于成人</w:t>
      </w:r>
      <w:r>
        <w:rPr>
          <w:rFonts w:hint="eastAsia" w:ascii="仿宋" w:hAnsi="仿宋" w:eastAsia="仿宋" w:cs="仿宋"/>
          <w:kern w:val="0"/>
          <w:sz w:val="24"/>
          <w:szCs w:val="24"/>
          <w:lang w:eastAsia="zh-CN"/>
        </w:rPr>
        <w:t>、儿童</w:t>
      </w:r>
      <w:r>
        <w:rPr>
          <w:rFonts w:hint="eastAsia" w:ascii="仿宋" w:hAnsi="仿宋" w:eastAsia="仿宋" w:cs="仿宋"/>
          <w:kern w:val="0"/>
          <w:sz w:val="24"/>
          <w:szCs w:val="24"/>
        </w:rPr>
        <w:t>，并通过国家三类注册。</w:t>
      </w:r>
    </w:p>
    <w:p w14:paraId="42795346">
      <w:pPr>
        <w:widowControl/>
        <w:numPr>
          <w:ilvl w:val="0"/>
          <w:numId w:val="2"/>
        </w:numPr>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支持提供IHE HL7协议，满足院前院内急救系统的联网通信。</w:t>
      </w:r>
    </w:p>
    <w:p w14:paraId="523BA085">
      <w:pPr>
        <w:widowControl/>
        <w:numPr>
          <w:ilvl w:val="0"/>
          <w:numId w:val="2"/>
        </w:numPr>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标配1块智能锂电池，电池上有剩余电量显示</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可支持</w:t>
      </w:r>
      <w:r>
        <w:rPr>
          <w:rFonts w:hint="eastAsia" w:ascii="仿宋" w:hAnsi="仿宋" w:eastAsia="仿宋" w:cs="仿宋"/>
          <w:kern w:val="0"/>
          <w:sz w:val="24"/>
          <w:szCs w:val="24"/>
          <w:lang w:val="en-US" w:eastAsia="zh-CN"/>
        </w:rPr>
        <w:t>大能量除颤≥1</w:t>
      </w:r>
      <w:r>
        <w:rPr>
          <w:rFonts w:hint="eastAsia" w:ascii="仿宋" w:hAnsi="仿宋" w:eastAsia="仿宋" w:cs="仿宋"/>
          <w:kern w:val="0"/>
          <w:sz w:val="24"/>
          <w:szCs w:val="24"/>
        </w:rPr>
        <w:t>00次。</w:t>
      </w:r>
    </w:p>
    <w:p w14:paraId="015C0AA6">
      <w:pPr>
        <w:widowControl/>
        <w:numPr>
          <w:ilvl w:val="0"/>
          <w:numId w:val="2"/>
        </w:numPr>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具备生理报警和技术报警功能，通过声音、文字和灯光3种方式进行报警。</w:t>
      </w:r>
    </w:p>
    <w:p w14:paraId="17E89FCC">
      <w:pPr>
        <w:widowControl/>
        <w:numPr>
          <w:ilvl w:val="0"/>
          <w:numId w:val="2"/>
        </w:numPr>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配置50mm记录纸记录仪，自动打印除颤记录，支持连续波形记录。</w:t>
      </w:r>
    </w:p>
    <w:p w14:paraId="5B63A9F6">
      <w:pPr>
        <w:widowControl/>
        <w:numPr>
          <w:ilvl w:val="0"/>
          <w:numId w:val="2"/>
        </w:numPr>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关机状态下设备支持每天自动运行自检，支持定期自动大能量自检。</w:t>
      </w:r>
    </w:p>
    <w:p w14:paraId="4C7969FF">
      <w:pPr>
        <w:widowControl/>
        <w:numPr>
          <w:ilvl w:val="0"/>
          <w:numId w:val="2"/>
        </w:numPr>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设备自检后支持对于自检报告进行自动打印或按需打印。</w:t>
      </w:r>
    </w:p>
    <w:p w14:paraId="12A8FABC">
      <w:pPr>
        <w:widowControl/>
        <w:numPr>
          <w:ilvl w:val="0"/>
          <w:numId w:val="2"/>
        </w:numPr>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达到防护等级 IP44</w:t>
      </w:r>
      <w:r>
        <w:rPr>
          <w:rFonts w:hint="eastAsia" w:ascii="仿宋" w:hAnsi="仿宋" w:eastAsia="仿宋" w:cs="仿宋"/>
          <w:kern w:val="0"/>
          <w:sz w:val="24"/>
          <w:szCs w:val="24"/>
          <w:lang w:eastAsia="zh-CN"/>
        </w:rPr>
        <w:t>或</w:t>
      </w:r>
      <w:r>
        <w:rPr>
          <w:rFonts w:hint="eastAsia" w:ascii="仿宋" w:hAnsi="仿宋" w:eastAsia="仿宋" w:cs="仿宋"/>
          <w:kern w:val="0"/>
          <w:sz w:val="24"/>
          <w:szCs w:val="24"/>
          <w:lang w:val="en-US" w:eastAsia="zh-CN"/>
        </w:rPr>
        <w:t>IP54</w:t>
      </w:r>
      <w:r>
        <w:rPr>
          <w:rFonts w:hint="eastAsia" w:ascii="仿宋" w:hAnsi="仿宋" w:eastAsia="仿宋" w:cs="仿宋"/>
          <w:kern w:val="0"/>
          <w:sz w:val="24"/>
          <w:szCs w:val="24"/>
        </w:rPr>
        <w:t>。</w:t>
      </w:r>
    </w:p>
    <w:p w14:paraId="383789C0">
      <w:pPr>
        <w:widowControl/>
        <w:numPr>
          <w:ilvl w:val="0"/>
          <w:numId w:val="2"/>
        </w:numPr>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lang w:eastAsia="zh-CN"/>
        </w:rPr>
        <w:t>满足以下条件之一：①手动除颤电极板具备充电完成指示灯和阻抗提示灯，屏幕并显示具体阻抗数值；②AED功能适用于29天以上人群；③</w:t>
      </w:r>
      <w:r>
        <w:rPr>
          <w:rFonts w:hint="eastAsia" w:ascii="仿宋" w:hAnsi="仿宋" w:eastAsia="仿宋" w:cs="仿宋"/>
          <w:sz w:val="24"/>
          <w:szCs w:val="24"/>
          <w:lang w:val="en-US" w:eastAsia="zh-CN"/>
        </w:rPr>
        <w:t>病人阻抗范围：体外除颤：20~250Ω，体内除颤：15-250Ω；具有≥27种心律失常分析</w:t>
      </w:r>
    </w:p>
    <w:p w14:paraId="0F1A5A2A">
      <w:pPr>
        <w:widowControl/>
        <w:numPr>
          <w:ilvl w:val="0"/>
          <w:numId w:val="2"/>
        </w:numPr>
        <w:adjustRightInd w:val="0"/>
        <w:snapToGrid w:val="0"/>
        <w:spacing w:line="240" w:lineRule="atLeast"/>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原厂质保三年，每年免费提供质控服务至少一次。</w:t>
      </w:r>
    </w:p>
    <w:p w14:paraId="6B6B759E">
      <w:pPr>
        <w:jc w:val="both"/>
        <w:rPr>
          <w:rFonts w:hint="eastAsia" w:ascii="宋体" w:hAnsi="宋体" w:cs="宋体"/>
          <w:b/>
          <w:bCs/>
          <w:sz w:val="28"/>
          <w:szCs w:val="28"/>
          <w:lang w:eastAsia="zh-CN"/>
        </w:rPr>
      </w:pPr>
    </w:p>
    <w:p w14:paraId="249B586E">
      <w:pPr>
        <w:jc w:val="both"/>
        <w:rPr>
          <w:rFonts w:hint="eastAsia" w:ascii="宋体" w:hAnsi="宋体" w:cs="宋体"/>
          <w:b/>
          <w:bCs/>
          <w:sz w:val="28"/>
          <w:szCs w:val="28"/>
          <w:lang w:eastAsia="zh-CN"/>
        </w:rPr>
      </w:pPr>
    </w:p>
    <w:p w14:paraId="2735EF6C">
      <w:pPr>
        <w:jc w:val="both"/>
        <w:rPr>
          <w:rFonts w:hint="eastAsia" w:ascii="宋体" w:hAnsi="宋体" w:cs="宋体"/>
          <w:b/>
          <w:bCs/>
          <w:sz w:val="28"/>
          <w:szCs w:val="28"/>
          <w:lang w:eastAsia="zh-CN"/>
        </w:rPr>
      </w:pPr>
    </w:p>
    <w:p w14:paraId="0AA89E34">
      <w:pPr>
        <w:jc w:val="both"/>
        <w:rPr>
          <w:rFonts w:hint="eastAsia" w:ascii="宋体" w:hAnsi="宋体" w:cs="宋体"/>
          <w:b/>
          <w:bCs/>
          <w:sz w:val="28"/>
          <w:szCs w:val="28"/>
          <w:lang w:eastAsia="zh-CN"/>
        </w:rPr>
      </w:pPr>
    </w:p>
    <w:p w14:paraId="254ACC5C">
      <w:pPr>
        <w:jc w:val="both"/>
        <w:rPr>
          <w:rFonts w:hint="eastAsia" w:ascii="宋体" w:hAnsi="宋体" w:cs="宋体"/>
          <w:b/>
          <w:bCs/>
          <w:sz w:val="28"/>
          <w:szCs w:val="28"/>
          <w:lang w:eastAsia="zh-CN"/>
        </w:rPr>
      </w:pPr>
    </w:p>
    <w:p w14:paraId="292579DB">
      <w:pPr>
        <w:jc w:val="center"/>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10696"/>
      <w:bookmarkStart w:id="31" w:name="_Toc4700"/>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2" w:name="_Toc26556"/>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29263"/>
      <w:bookmarkStart w:id="34" w:name="_Toc5130"/>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26949"/>
      <w:bookmarkStart w:id="38" w:name="_Toc15058"/>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业绩合同、产品原厂家的宣传彩页等谈判文件要求和供应商认为需要提供的其它说明和资料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2F1B6BA0"/>
    <w:multiLevelType w:val="multilevel"/>
    <w:tmpl w:val="2F1B6BA0"/>
    <w:lvl w:ilvl="0" w:tentative="0">
      <w:start w:val="1"/>
      <w:numFmt w:val="decimal"/>
      <w:lvlText w:val="%1."/>
      <w:lvlJc w:val="left"/>
      <w:pPr>
        <w:tabs>
          <w:tab w:val="left" w:pos="778"/>
        </w:tabs>
        <w:ind w:left="778" w:hanging="420"/>
      </w:pPr>
      <w:rPr>
        <w:b w:val="0"/>
        <w:color w:val="000000" w:themeColor="text1"/>
        <w14:textFill>
          <w14:solidFill>
            <w14:schemeClr w14:val="tx1"/>
          </w14:solidFill>
        </w14:textFill>
      </w:rPr>
    </w:lvl>
    <w:lvl w:ilvl="1" w:tentative="0">
      <w:start w:val="1"/>
      <w:numFmt w:val="lowerLetter"/>
      <w:lvlText w:val="%2)"/>
      <w:lvlJc w:val="left"/>
      <w:pPr>
        <w:tabs>
          <w:tab w:val="left" w:pos="1198"/>
        </w:tabs>
        <w:ind w:left="1198" w:hanging="420"/>
      </w:pPr>
    </w:lvl>
    <w:lvl w:ilvl="2" w:tentative="0">
      <w:start w:val="1"/>
      <w:numFmt w:val="lowerRoman"/>
      <w:lvlText w:val="%3."/>
      <w:lvlJc w:val="right"/>
      <w:pPr>
        <w:tabs>
          <w:tab w:val="left" w:pos="1618"/>
        </w:tabs>
        <w:ind w:left="1618" w:hanging="420"/>
      </w:pPr>
    </w:lvl>
    <w:lvl w:ilvl="3" w:tentative="0">
      <w:start w:val="1"/>
      <w:numFmt w:val="decimal"/>
      <w:lvlText w:val="%4."/>
      <w:lvlJc w:val="left"/>
      <w:pPr>
        <w:tabs>
          <w:tab w:val="left" w:pos="2038"/>
        </w:tabs>
        <w:ind w:left="2038" w:hanging="420"/>
      </w:pPr>
    </w:lvl>
    <w:lvl w:ilvl="4" w:tentative="0">
      <w:start w:val="1"/>
      <w:numFmt w:val="lowerLetter"/>
      <w:lvlText w:val="%5)"/>
      <w:lvlJc w:val="left"/>
      <w:pPr>
        <w:tabs>
          <w:tab w:val="left" w:pos="2458"/>
        </w:tabs>
        <w:ind w:left="2458" w:hanging="420"/>
      </w:pPr>
    </w:lvl>
    <w:lvl w:ilvl="5" w:tentative="0">
      <w:start w:val="1"/>
      <w:numFmt w:val="lowerRoman"/>
      <w:lvlText w:val="%6."/>
      <w:lvlJc w:val="right"/>
      <w:pPr>
        <w:tabs>
          <w:tab w:val="left" w:pos="2878"/>
        </w:tabs>
        <w:ind w:left="2878" w:hanging="420"/>
      </w:pPr>
    </w:lvl>
    <w:lvl w:ilvl="6" w:tentative="0">
      <w:start w:val="1"/>
      <w:numFmt w:val="decimal"/>
      <w:lvlText w:val="%7."/>
      <w:lvlJc w:val="left"/>
      <w:pPr>
        <w:tabs>
          <w:tab w:val="left" w:pos="3298"/>
        </w:tabs>
        <w:ind w:left="3298" w:hanging="420"/>
      </w:pPr>
    </w:lvl>
    <w:lvl w:ilvl="7" w:tentative="0">
      <w:start w:val="1"/>
      <w:numFmt w:val="lowerLetter"/>
      <w:lvlText w:val="%8)"/>
      <w:lvlJc w:val="left"/>
      <w:pPr>
        <w:tabs>
          <w:tab w:val="left" w:pos="3718"/>
        </w:tabs>
        <w:ind w:left="3718" w:hanging="420"/>
      </w:pPr>
    </w:lvl>
    <w:lvl w:ilvl="8" w:tentative="0">
      <w:start w:val="1"/>
      <w:numFmt w:val="lowerRoman"/>
      <w:lvlText w:val="%9."/>
      <w:lvlJc w:val="right"/>
      <w:pPr>
        <w:tabs>
          <w:tab w:val="left" w:pos="4138"/>
        </w:tabs>
        <w:ind w:left="413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7579A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66A93"/>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431</Words>
  <Characters>486</Characters>
  <Lines>127</Lines>
  <Paragraphs>35</Paragraphs>
  <TotalTime>1</TotalTime>
  <ScaleCrop>false</ScaleCrop>
  <LinksUpToDate>false</LinksUpToDate>
  <CharactersWithSpaces>522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2025-04-23T02:02:21Z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63FEB6EDD7D94105912A16AF536B6382_13</vt:lpwstr>
  </property>
  <property fmtid="{D5CDD505-2E9C-101B-9397-08002B2CF9AE}" pid="4" name="KSOTemplateDocerSaveRecord">
    <vt:lpwstr>eyJoZGlkIjoiZDIwYjQzOTAxZGNlM2UwMTJhZTkyMTgxYWJkNjI2ZWIiLCJ1c2VySWQiOiIyNTU3NTM2NDYifQ==</vt:lpwstr>
  </property>
</Properties>
</file>