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六安市中医院无磁推床采购项目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LASZYY-SBGCB2025136</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8</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无磁推床</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无磁推床</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LASZYY-SBGCB2025136</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1张</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2</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六安市中医院无磁推床采购项目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LASZYY-SBGCB2025136</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15</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六安市中医院无磁推床技术参数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1张</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729F9575">
      <w:pPr>
        <w:rPr>
          <w:rFonts w:hint="eastAsia" w:ascii="仿宋" w:hAnsi="仿宋" w:eastAsia="仿宋" w:cs="仿宋"/>
          <w:sz w:val="28"/>
          <w:szCs w:val="28"/>
        </w:rPr>
      </w:pPr>
      <w:r>
        <w:rPr>
          <w:rFonts w:hint="eastAsia" w:ascii="仿宋" w:hAnsi="仿宋" w:eastAsia="仿宋" w:cs="仿宋"/>
          <w:sz w:val="28"/>
          <w:szCs w:val="28"/>
        </w:rPr>
        <w:t>1.推床具备医疗器械注册证或者备案证且生产厂家具备二类医疗器械生产许可证；</w:t>
      </w:r>
    </w:p>
    <w:p w14:paraId="212E7106">
      <w:pPr>
        <w:rPr>
          <w:rFonts w:hint="eastAsia" w:ascii="仿宋" w:hAnsi="仿宋" w:eastAsia="仿宋" w:cs="仿宋"/>
          <w:sz w:val="28"/>
          <w:szCs w:val="28"/>
        </w:rPr>
      </w:pPr>
      <w:r>
        <w:rPr>
          <w:rFonts w:hint="eastAsia" w:ascii="仿宋" w:hAnsi="仿宋" w:eastAsia="仿宋" w:cs="仿宋"/>
          <w:sz w:val="28"/>
          <w:szCs w:val="28"/>
        </w:rPr>
        <w:t>2.磁共振兼容：≥3T；</w:t>
      </w:r>
    </w:p>
    <w:p w14:paraId="72F5C6FB">
      <w:pPr>
        <w:rPr>
          <w:rFonts w:hint="eastAsia" w:ascii="仿宋" w:hAnsi="仿宋" w:eastAsia="仿宋" w:cs="仿宋"/>
          <w:sz w:val="28"/>
          <w:szCs w:val="28"/>
          <w:lang w:eastAsia="zh-CN"/>
        </w:rPr>
      </w:pPr>
      <w:r>
        <w:rPr>
          <w:rFonts w:hint="eastAsia" w:ascii="仿宋" w:hAnsi="仿宋" w:eastAsia="仿宋" w:cs="仿宋"/>
          <w:sz w:val="28"/>
          <w:szCs w:val="28"/>
        </w:rPr>
        <w:t>3.主体材料：高端航空铝，无磁</w:t>
      </w:r>
      <w:r>
        <w:rPr>
          <w:rFonts w:hint="eastAsia" w:ascii="仿宋" w:hAnsi="仿宋" w:eastAsia="仿宋" w:cs="仿宋"/>
          <w:sz w:val="28"/>
          <w:szCs w:val="28"/>
          <w:lang w:eastAsia="zh-CN"/>
        </w:rPr>
        <w:t>；</w:t>
      </w:r>
    </w:p>
    <w:p w14:paraId="53F5E19D">
      <w:pPr>
        <w:rPr>
          <w:rFonts w:hint="eastAsia" w:ascii="仿宋" w:hAnsi="仿宋" w:eastAsia="仿宋" w:cs="仿宋"/>
          <w:sz w:val="28"/>
          <w:szCs w:val="28"/>
        </w:rPr>
      </w:pPr>
      <w:r>
        <w:rPr>
          <w:rFonts w:hint="eastAsia" w:ascii="仿宋" w:hAnsi="仿宋" w:eastAsia="仿宋" w:cs="仿宋"/>
          <w:sz w:val="28"/>
          <w:szCs w:val="28"/>
        </w:rPr>
        <w:t>4.高度可调节，提供按动手柄，可调节：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20cm</w:t>
      </w:r>
      <w:r>
        <w:rPr>
          <w:rFonts w:hint="eastAsia" w:ascii="仿宋" w:hAnsi="仿宋" w:eastAsia="仿宋" w:cs="仿宋"/>
          <w:sz w:val="28"/>
          <w:szCs w:val="28"/>
        </w:rPr>
        <w:t>；</w:t>
      </w:r>
    </w:p>
    <w:p w14:paraId="0ABD6624">
      <w:pPr>
        <w:rPr>
          <w:rFonts w:hint="eastAsia" w:ascii="仿宋" w:hAnsi="仿宋" w:eastAsia="仿宋" w:cs="仿宋"/>
          <w:sz w:val="28"/>
          <w:szCs w:val="28"/>
        </w:rPr>
      </w:pPr>
      <w:r>
        <w:rPr>
          <w:rFonts w:hint="eastAsia" w:ascii="仿宋" w:hAnsi="仿宋" w:eastAsia="仿宋" w:cs="仿宋"/>
          <w:sz w:val="28"/>
          <w:szCs w:val="28"/>
        </w:rPr>
        <w:t>5.软垫材料：防渗水海绵；</w:t>
      </w:r>
    </w:p>
    <w:p w14:paraId="350042EA">
      <w:pPr>
        <w:rPr>
          <w:rFonts w:hint="eastAsia" w:ascii="仿宋" w:hAnsi="仿宋" w:eastAsia="仿宋" w:cs="仿宋"/>
          <w:sz w:val="28"/>
          <w:szCs w:val="28"/>
        </w:rPr>
      </w:pPr>
      <w:r>
        <w:rPr>
          <w:rFonts w:hint="eastAsia" w:ascii="仿宋" w:hAnsi="仿宋" w:eastAsia="仿宋" w:cs="仿宋"/>
          <w:sz w:val="28"/>
          <w:szCs w:val="28"/>
        </w:rPr>
        <w:t>6.配置无磁输液架，可安装于病床上；</w:t>
      </w:r>
    </w:p>
    <w:p w14:paraId="324E3CCA">
      <w:pPr>
        <w:rPr>
          <w:rFonts w:hint="eastAsia" w:ascii="仿宋" w:hAnsi="仿宋" w:eastAsia="仿宋" w:cs="仿宋"/>
          <w:sz w:val="28"/>
          <w:szCs w:val="28"/>
        </w:rPr>
      </w:pPr>
      <w:r>
        <w:rPr>
          <w:rFonts w:hint="eastAsia" w:ascii="仿宋" w:hAnsi="仿宋" w:eastAsia="仿宋" w:cs="仿宋"/>
          <w:sz w:val="28"/>
          <w:szCs w:val="28"/>
        </w:rPr>
        <w:t>7.病床部分两边配置防护栏；</w:t>
      </w:r>
    </w:p>
    <w:p w14:paraId="5969A8DE">
      <w:pPr>
        <w:rPr>
          <w:rFonts w:hint="eastAsia" w:ascii="仿宋" w:hAnsi="仿宋" w:eastAsia="仿宋" w:cs="仿宋"/>
          <w:sz w:val="28"/>
          <w:szCs w:val="28"/>
        </w:rPr>
      </w:pPr>
      <w:r>
        <w:rPr>
          <w:rFonts w:hint="eastAsia" w:ascii="仿宋" w:hAnsi="仿宋" w:eastAsia="仿宋" w:cs="仿宋"/>
          <w:sz w:val="28"/>
          <w:szCs w:val="28"/>
        </w:rPr>
        <w:t>8.转运时，配备保险锁；</w:t>
      </w:r>
    </w:p>
    <w:p w14:paraId="2D85BC1A">
      <w:pPr>
        <w:rPr>
          <w:rFonts w:hint="eastAsia" w:ascii="仿宋" w:hAnsi="仿宋" w:eastAsia="仿宋" w:cs="仿宋"/>
          <w:sz w:val="28"/>
          <w:szCs w:val="28"/>
        </w:rPr>
      </w:pPr>
      <w:r>
        <w:rPr>
          <w:rFonts w:hint="eastAsia" w:ascii="仿宋" w:hAnsi="仿宋" w:eastAsia="仿宋" w:cs="仿宋"/>
          <w:sz w:val="28"/>
          <w:szCs w:val="28"/>
        </w:rPr>
        <w:t>9.头部靠背部位可以角度调节：≥65°；</w:t>
      </w:r>
    </w:p>
    <w:p w14:paraId="3330CC7E">
      <w:pPr>
        <w:rPr>
          <w:rFonts w:hint="eastAsia" w:ascii="仿宋" w:hAnsi="仿宋" w:eastAsia="仿宋" w:cs="仿宋"/>
          <w:sz w:val="28"/>
          <w:szCs w:val="28"/>
        </w:rPr>
      </w:pPr>
      <w:r>
        <w:rPr>
          <w:rFonts w:hint="eastAsia" w:ascii="仿宋" w:hAnsi="仿宋" w:eastAsia="仿宋" w:cs="仿宋"/>
          <w:sz w:val="28"/>
          <w:szCs w:val="28"/>
        </w:rPr>
        <w:t>10.万向轮运输，每个万向轮提供锁定装置；</w:t>
      </w:r>
    </w:p>
    <w:p w14:paraId="3EAB09B0">
      <w:pPr>
        <w:rPr>
          <w:rFonts w:hint="eastAsia" w:ascii="仿宋" w:hAnsi="仿宋" w:eastAsia="仿宋" w:cs="仿宋"/>
          <w:sz w:val="28"/>
          <w:szCs w:val="28"/>
        </w:rPr>
      </w:pPr>
      <w:r>
        <w:rPr>
          <w:rFonts w:hint="eastAsia" w:ascii="仿宋" w:hAnsi="仿宋" w:eastAsia="仿宋" w:cs="仿宋"/>
          <w:sz w:val="28"/>
          <w:szCs w:val="28"/>
        </w:rPr>
        <w:t>11.折叠时尺寸（L×W×H）：190×63×54cm</w:t>
      </w:r>
      <w:r>
        <w:rPr>
          <w:rFonts w:hint="eastAsia" w:ascii="仿宋" w:hAnsi="仿宋" w:eastAsia="仿宋" w:cs="仿宋"/>
          <w:sz w:val="28"/>
          <w:szCs w:val="28"/>
          <w:lang w:val="en-US" w:eastAsia="zh-CN"/>
        </w:rPr>
        <w:t>,允差±5%</w:t>
      </w:r>
      <w:r>
        <w:rPr>
          <w:rFonts w:hint="eastAsia" w:ascii="仿宋" w:hAnsi="仿宋" w:eastAsia="仿宋" w:cs="仿宋"/>
          <w:sz w:val="28"/>
          <w:szCs w:val="28"/>
        </w:rPr>
        <w:t>；</w:t>
      </w:r>
    </w:p>
    <w:p w14:paraId="671B752C">
      <w:pPr>
        <w:rPr>
          <w:rFonts w:hint="eastAsia" w:ascii="仿宋" w:hAnsi="仿宋" w:eastAsia="仿宋" w:cs="仿宋"/>
          <w:sz w:val="28"/>
          <w:szCs w:val="28"/>
        </w:rPr>
      </w:pPr>
      <w:r>
        <w:rPr>
          <w:rFonts w:hint="eastAsia" w:ascii="仿宋" w:hAnsi="仿宋" w:eastAsia="仿宋" w:cs="仿宋"/>
          <w:sz w:val="28"/>
          <w:szCs w:val="28"/>
        </w:rPr>
        <w:t>12.展开时最大尺寸（L×W×H）：190×63×7</w:t>
      </w:r>
      <w:r>
        <w:rPr>
          <w:rFonts w:hint="eastAsia" w:ascii="仿宋" w:hAnsi="仿宋" w:eastAsia="仿宋" w:cs="仿宋"/>
          <w:sz w:val="28"/>
          <w:szCs w:val="28"/>
          <w:lang w:val="en-US" w:eastAsia="zh-CN"/>
        </w:rPr>
        <w:t>4</w:t>
      </w:r>
      <w:r>
        <w:rPr>
          <w:rFonts w:hint="eastAsia" w:ascii="仿宋" w:hAnsi="仿宋" w:eastAsia="仿宋" w:cs="仿宋"/>
          <w:sz w:val="28"/>
          <w:szCs w:val="28"/>
        </w:rPr>
        <w:t>cm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允差±5%</w:t>
      </w:r>
      <w:r>
        <w:rPr>
          <w:rFonts w:hint="eastAsia" w:ascii="仿宋" w:hAnsi="仿宋" w:eastAsia="仿宋" w:cs="仿宋"/>
          <w:sz w:val="28"/>
          <w:szCs w:val="28"/>
        </w:rPr>
        <w:t>；</w:t>
      </w:r>
    </w:p>
    <w:p w14:paraId="535440BB">
      <w:pPr>
        <w:rPr>
          <w:rFonts w:hint="eastAsia" w:ascii="仿宋" w:hAnsi="仿宋" w:eastAsia="仿宋" w:cs="仿宋"/>
          <w:sz w:val="28"/>
          <w:szCs w:val="28"/>
          <w:lang w:eastAsia="zh-CN"/>
        </w:rPr>
      </w:pPr>
      <w:r>
        <w:rPr>
          <w:rFonts w:hint="eastAsia" w:ascii="仿宋" w:hAnsi="仿宋" w:eastAsia="仿宋" w:cs="仿宋"/>
          <w:sz w:val="28"/>
          <w:szCs w:val="28"/>
        </w:rPr>
        <w:t>13.承重：</w:t>
      </w:r>
      <w:r>
        <w:rPr>
          <w:rFonts w:hint="eastAsia" w:ascii="仿宋" w:hAnsi="仿宋" w:eastAsia="仿宋" w:cs="仿宋"/>
          <w:sz w:val="28"/>
          <w:szCs w:val="28"/>
          <w:lang w:eastAsia="zh-CN"/>
        </w:rPr>
        <w:t>≥</w:t>
      </w:r>
      <w:r>
        <w:rPr>
          <w:rFonts w:hint="eastAsia" w:ascii="仿宋" w:hAnsi="仿宋" w:eastAsia="仿宋" w:cs="仿宋"/>
          <w:sz w:val="28"/>
          <w:szCs w:val="28"/>
        </w:rPr>
        <w:t>200KG</w:t>
      </w:r>
      <w:r>
        <w:rPr>
          <w:rFonts w:hint="eastAsia" w:ascii="仿宋" w:hAnsi="仿宋" w:eastAsia="仿宋" w:cs="仿宋"/>
          <w:sz w:val="28"/>
          <w:szCs w:val="28"/>
          <w:lang w:eastAsia="zh-CN"/>
        </w:rPr>
        <w:t>；</w:t>
      </w:r>
    </w:p>
    <w:p w14:paraId="473AB155">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14.整机质保≥3年。</w:t>
      </w:r>
    </w:p>
    <w:p w14:paraId="292579DB">
      <w:pPr>
        <w:jc w:val="both"/>
        <w:rPr>
          <w:rFonts w:hint="eastAsia" w:ascii="宋体" w:hAnsi="宋体" w:cs="宋体"/>
          <w:b/>
          <w:bCs/>
          <w:sz w:val="28"/>
          <w:szCs w:val="28"/>
          <w:lang w:eastAsia="zh-CN"/>
        </w:rPr>
      </w:pPr>
    </w:p>
    <w:p w14:paraId="19008147">
      <w:pPr>
        <w:jc w:val="both"/>
        <w:rPr>
          <w:rFonts w:hint="eastAsia" w:ascii="宋体" w:hAnsi="宋体" w:cs="宋体"/>
          <w:b/>
          <w:bCs/>
          <w:sz w:val="28"/>
          <w:szCs w:val="28"/>
          <w:lang w:eastAsia="zh-CN"/>
        </w:rPr>
      </w:pPr>
    </w:p>
    <w:p w14:paraId="277C5E8C">
      <w:pPr>
        <w:jc w:val="both"/>
        <w:rPr>
          <w:rFonts w:hint="eastAsia" w:ascii="宋体" w:hAnsi="宋体" w:cs="宋体"/>
          <w:b/>
          <w:bCs/>
          <w:sz w:val="28"/>
          <w:szCs w:val="28"/>
          <w:lang w:eastAsia="zh-CN"/>
        </w:rPr>
      </w:pPr>
      <w:bookmarkStart w:id="51" w:name="_GoBack"/>
      <w:bookmarkEnd w:id="51"/>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6676</Words>
  <Characters>6847</Characters>
  <Lines>127</Lines>
  <Paragraphs>35</Paragraphs>
  <TotalTime>1</TotalTime>
  <ScaleCrop>false</ScaleCrop>
  <LinksUpToDate>false</LinksUpToDate>
  <CharactersWithSpaces>7486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2025-08-07T01:09:09Z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