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C8FE">
      <w:pPr>
        <w:spacing w:before="167" w:line="208" w:lineRule="auto"/>
        <w:ind w:left="3330"/>
        <w:outlineLvl w:val="0"/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介</w:t>
      </w: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绍  信</w:t>
      </w:r>
    </w:p>
    <w:p w14:paraId="294DD923">
      <w:pPr>
        <w:spacing w:before="167" w:line="208" w:lineRule="auto"/>
        <w:ind w:left="3330"/>
        <w:outlineLvl w:val="0"/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</w:pPr>
    </w:p>
    <w:p w14:paraId="2A5B2D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ind w:left="62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六安市中医院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：</w:t>
      </w:r>
    </w:p>
    <w:p w14:paraId="165864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ind w:left="68" w:firstLine="512" w:firstLineChars="200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我单位同意委派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同志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身份证号码</w:t>
      </w:r>
      <w:r>
        <w:rPr>
          <w:rFonts w:hint="eastAsia" w:asciiTheme="minorEastAsia" w:hAnsiTheme="minorEastAsia" w:eastAsiaTheme="minorEastAsia" w:cstheme="minorEastAsia"/>
          <w:spacing w:val="-55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u w:val="single" w:color="auto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u w:val="none" w:color="auto"/>
          <w:lang w:val="en-US" w:eastAsia="zh-CN"/>
        </w:rPr>
        <w:t xml:space="preserve"> )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以全脱产方式参加2025</w:t>
      </w:r>
      <w:r>
        <w:rPr>
          <w:rFonts w:hint="eastAsia" w:asciiTheme="minorEastAsia" w:hAnsiTheme="minorEastAsia" w:eastAsiaTheme="minorEastAsia" w:cstheme="minorEastAsia"/>
          <w:spacing w:val="-55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年安徽省住院医师规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范化培训</w:t>
      </w:r>
      <w:r>
        <w:rPr>
          <w:rFonts w:hint="eastAsia" w:asciiTheme="minorEastAsia" w:hAnsiTheme="minorEastAsia" w:eastAsiaTheme="minorEastAsia" w:cstheme="minorEastAsia"/>
          <w:spacing w:val="-2"/>
          <w:sz w:val="32"/>
          <w:szCs w:val="32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/助理全科医生培训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sz w:val="32"/>
          <w:szCs w:val="32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培训专业：中医学</w:t>
      </w:r>
      <w:r>
        <w:rPr>
          <w:rFonts w:hint="eastAsia" w:asciiTheme="minorEastAsia" w:hAnsiTheme="minorEastAsia" w:eastAsiaTheme="minorEastAsia" w:cstheme="minorEastAsia"/>
          <w:spacing w:val="-2"/>
          <w:sz w:val="32"/>
          <w:szCs w:val="32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 xml:space="preserve"> 中医全科</w:t>
      </w:r>
      <w:r>
        <w:rPr>
          <w:rFonts w:hint="eastAsia" w:asciiTheme="minorEastAsia" w:hAnsiTheme="minorEastAsia" w:eastAsiaTheme="minorEastAsia" w:cstheme="minorEastAsia"/>
          <w:spacing w:val="-2"/>
          <w:sz w:val="32"/>
          <w:szCs w:val="32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中医助理全科</w:t>
      </w:r>
      <w:r>
        <w:rPr>
          <w:rFonts w:hint="eastAsia" w:asciiTheme="minorEastAsia" w:hAnsiTheme="minorEastAsia" w:eastAsiaTheme="minorEastAsia" w:cstheme="minorEastAsia"/>
          <w:spacing w:val="-2"/>
          <w:sz w:val="32"/>
          <w:szCs w:val="32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。</w:t>
      </w:r>
    </w:p>
    <w:p w14:paraId="351A2B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ind w:left="53" w:right="134" w:firstLine="565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我单位熟知并准确理解住院医师规范化培训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助理全科医生培训的全部政策规定，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承诺：1.确保其参加培训；2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.按照政策保障其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享受相关待遇；3.培训结束后，严格按照报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考培训专业落实其工作岗位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lang w:val="en-US" w:eastAsia="zh-CN"/>
        </w:rPr>
        <w:t>4.其在培训基地违反规定或因个人其他原因无法正常进行培训，积极配合基地解决问题。</w:t>
      </w:r>
    </w:p>
    <w:p w14:paraId="2E5E7A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31E94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19492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27E78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ind w:firstLine="5880" w:firstLineChars="21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委派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单位公章</w:t>
      </w:r>
    </w:p>
    <w:p w14:paraId="0B262A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ind w:left="5658" w:firstLine="254" w:firstLineChars="1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15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日</w:t>
      </w:r>
    </w:p>
    <w:p w14:paraId="7E9FEF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B7E0D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ind w:left="59"/>
        <w:textAlignment w:val="baseline"/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</w:pPr>
    </w:p>
    <w:p w14:paraId="780A01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ind w:left="59"/>
        <w:textAlignment w:val="baseline"/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</w:pPr>
    </w:p>
    <w:p w14:paraId="08FE79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ind w:left="59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单位联系人：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联系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 xml:space="preserve"> </w:t>
      </w:r>
    </w:p>
    <w:p w14:paraId="42619FA6">
      <w:pPr>
        <w:spacing w:before="58" w:line="214" w:lineRule="auto"/>
        <w:rPr>
          <w:rFonts w:ascii="KaiTi_GB2312" w:hAnsi="KaiTi_GB2312" w:eastAsia="KaiTi_GB2312" w:cs="KaiTi_GB2312"/>
          <w:sz w:val="18"/>
          <w:szCs w:val="18"/>
        </w:rPr>
      </w:pPr>
    </w:p>
    <w:sectPr>
      <w:pgSz w:w="11906" w:h="16839"/>
      <w:pgMar w:top="1431" w:right="1665" w:bottom="0" w:left="17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3C4063"/>
    <w:rsid w:val="45E13BBE"/>
    <w:rsid w:val="5B027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238</Characters>
  <TotalTime>1</TotalTime>
  <ScaleCrop>false</ScaleCrop>
  <LinksUpToDate>false</LinksUpToDate>
  <CharactersWithSpaces>301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2025-04-03T16:18:00Z</dcterms:created>
  <dc:creator>514661852@qq.com</dc:creator>
  <cp:lastModifiedBy>WPS_1509454857</cp:lastModifiedBy>
  <dcterms:modified xsi:type="dcterms:W3CDTF">2025-08-15T06:46:23Z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2025-08-14T11:28:51Z</vt:filetime>
  </property>
  <property fmtid="{D5CDD505-2E9C-101B-9397-08002B2CF9AE}" pid="4" name="KSOTemplateDocerSaveRecord">
    <vt:lpwstr>eyJoZGlkIjoiN2Q3MzY3Y2NkNzdlMWE1ZWJhYTJmZTExYWMzNDE2NWQiLCJ1c2VySWQiOiIzMTg3NzY1MzkifQ==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85F794578FED4AB9B8B576FDA5ADC712_12</vt:lpwstr>
  </property>
</Properties>
</file>