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rPr>
        <w:t>竞争性谈判文件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六安市中医院上下肢主被动康复训练器采购项目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LASZYY-SBGCB2025149</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9</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363199264"/>
      <w:bookmarkStart w:id="1" w:name="_Toc216158623"/>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rPr>
        <w:t>竞争性谈判公告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）谈判程序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业绩合同、产品原厂家的宣传彩页等谈判文件要求和供应商认为需要提供的其它说明和资料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EB238D1">
      <w:pPr>
        <w:rPr>
          <w:rFonts w:hint="eastAsia" w:ascii="华文中宋" w:hAnsi="华文中宋" w:eastAsia="华文中宋"/>
        </w:rPr>
      </w:pPr>
    </w:p>
    <w:p w14:paraId="54A21273">
      <w:pPr>
        <w:rPr>
          <w:rFonts w:hint="eastAsia" w:ascii="华文中宋" w:hAnsi="华文中宋" w:eastAsia="华文中宋"/>
        </w:rPr>
      </w:pPr>
    </w:p>
    <w:p w14:paraId="12844D64">
      <w:pPr>
        <w:rPr>
          <w:rFonts w:hint="eastAsia"/>
        </w:rPr>
      </w:pPr>
    </w:p>
    <w:bookmarkEnd w:id="2"/>
    <w:bookmarkEnd w:id="3"/>
    <w:p w14:paraId="6AD6ADEF">
      <w:pPr>
        <w:jc w:val="center"/>
        <w:rPr>
          <w:rFonts w:hint="eastAsia"/>
          <w:b/>
          <w:bCs/>
          <w:sz w:val="44"/>
          <w:szCs w:val="44"/>
        </w:rPr>
      </w:pPr>
      <w:r>
        <w:rPr>
          <w:rFonts w:hint="eastAsia"/>
          <w:b/>
          <w:bCs/>
          <w:sz w:val="44"/>
          <w:szCs w:val="44"/>
        </w:rPr>
        <w:t>六安市中医院</w:t>
      </w:r>
      <w:r>
        <w:rPr>
          <w:rFonts w:hint="eastAsia"/>
          <w:b/>
          <w:bCs/>
          <w:sz w:val="44"/>
          <w:szCs w:val="44"/>
          <w:lang w:eastAsia="zh-CN"/>
        </w:rPr>
        <w:t>上下肢主被动康复训练器</w:t>
      </w:r>
      <w:r>
        <w:rPr>
          <w:rFonts w:hint="eastAsia"/>
          <w:b/>
          <w:bCs/>
          <w:sz w:val="44"/>
          <w:szCs w:val="44"/>
        </w:rPr>
        <w:t>采购项目竞争性谈判公告</w:t>
      </w:r>
    </w:p>
    <w:p w14:paraId="660A5FB5">
      <w:pPr>
        <w:rPr>
          <w:rFonts w:hint="eastAsia" w:ascii="宋体" w:hAnsi="宋体" w:eastAsia="宋体" w:cs="宋体"/>
          <w:sz w:val="28"/>
          <w:szCs w:val="28"/>
        </w:rPr>
      </w:pPr>
      <w:r>
        <w:rPr>
          <w:rFonts w:hint="eastAsia" w:ascii="宋体" w:hAnsi="宋体" w:eastAsia="宋体" w:cs="宋体"/>
          <w:sz w:val="28"/>
          <w:szCs w:val="28"/>
        </w:rPr>
        <w:t>一、项目基本情况</w:t>
      </w:r>
    </w:p>
    <w:p w14:paraId="2261F427">
      <w:pPr>
        <w:rPr>
          <w:rFonts w:hint="eastAsia" w:ascii="宋体" w:hAnsi="宋体" w:eastAsia="宋体" w:cs="宋体"/>
          <w:sz w:val="28"/>
          <w:szCs w:val="28"/>
          <w:lang w:val="en-US" w:eastAsia="zh-CN"/>
        </w:rPr>
      </w:pPr>
      <w:r>
        <w:rPr>
          <w:rFonts w:hint="eastAsia" w:ascii="宋体" w:hAnsi="宋体" w:eastAsia="宋体" w:cs="宋体"/>
          <w:sz w:val="28"/>
          <w:szCs w:val="28"/>
        </w:rPr>
        <w:t>1、项目编号：</w:t>
      </w:r>
      <w:r>
        <w:rPr>
          <w:rFonts w:hint="eastAsia" w:ascii="宋体" w:hAnsi="宋体" w:cs="宋体"/>
          <w:sz w:val="28"/>
          <w:szCs w:val="28"/>
          <w:lang w:eastAsia="zh-CN"/>
        </w:rPr>
        <w:t>LASZYY-SBGCB2025149</w:t>
      </w:r>
    </w:p>
    <w:p w14:paraId="206E1965">
      <w:pPr>
        <w:rPr>
          <w:rFonts w:hint="eastAsia" w:ascii="宋体" w:hAnsi="宋体" w:eastAsia="宋体" w:cs="宋体"/>
          <w:sz w:val="28"/>
          <w:szCs w:val="28"/>
        </w:rPr>
      </w:pPr>
      <w:r>
        <w:rPr>
          <w:rFonts w:hint="eastAsia" w:ascii="宋体" w:hAnsi="宋体" w:eastAsia="宋体" w:cs="宋体"/>
          <w:sz w:val="28"/>
          <w:szCs w:val="28"/>
        </w:rPr>
        <w:t>2、项目名称：六安市中医院</w:t>
      </w:r>
      <w:r>
        <w:rPr>
          <w:rFonts w:hint="eastAsia" w:ascii="宋体" w:hAnsi="宋体" w:cs="宋体"/>
          <w:sz w:val="28"/>
          <w:szCs w:val="28"/>
          <w:lang w:eastAsia="zh-CN"/>
        </w:rPr>
        <w:t>上下肢主被动康复训练器</w:t>
      </w:r>
      <w:r>
        <w:rPr>
          <w:rFonts w:hint="eastAsia" w:ascii="宋体" w:hAnsi="宋体" w:eastAsia="宋体" w:cs="宋体"/>
          <w:sz w:val="28"/>
          <w:szCs w:val="28"/>
        </w:rPr>
        <w:t>采购项目</w:t>
      </w:r>
    </w:p>
    <w:p w14:paraId="4FAFFBE6">
      <w:pPr>
        <w:rPr>
          <w:rFonts w:hint="eastAsia" w:ascii="宋体" w:hAnsi="宋体" w:eastAsia="宋体" w:cs="宋体"/>
          <w:sz w:val="28"/>
          <w:szCs w:val="28"/>
        </w:rPr>
      </w:pPr>
      <w:r>
        <w:rPr>
          <w:rFonts w:hint="eastAsia" w:ascii="宋体" w:hAnsi="宋体" w:eastAsia="宋体" w:cs="宋体"/>
          <w:sz w:val="28"/>
          <w:szCs w:val="28"/>
        </w:rPr>
        <w:t>3、项目类型：货物类</w:t>
      </w:r>
    </w:p>
    <w:p w14:paraId="6973DFD3">
      <w:pPr>
        <w:rPr>
          <w:rFonts w:hint="eastAsia" w:ascii="宋体" w:hAnsi="宋体" w:eastAsia="宋体" w:cs="宋体"/>
          <w:sz w:val="28"/>
          <w:szCs w:val="28"/>
        </w:rPr>
      </w:pPr>
      <w:r>
        <w:rPr>
          <w:rFonts w:hint="eastAsia" w:ascii="宋体" w:hAnsi="宋体" w:eastAsia="宋体" w:cs="宋体"/>
          <w:sz w:val="28"/>
          <w:szCs w:val="28"/>
        </w:rPr>
        <w:t>4、是否为带量采购：否</w:t>
      </w:r>
    </w:p>
    <w:p w14:paraId="0F6C7737">
      <w:pPr>
        <w:rPr>
          <w:rFonts w:hint="eastAsia" w:ascii="宋体" w:hAnsi="宋体" w:eastAsia="宋体" w:cs="宋体"/>
          <w:sz w:val="28"/>
          <w:szCs w:val="28"/>
        </w:rPr>
      </w:pPr>
      <w:r>
        <w:rPr>
          <w:rFonts w:hint="eastAsia" w:ascii="宋体" w:hAnsi="宋体" w:eastAsia="宋体" w:cs="宋体"/>
          <w:sz w:val="28"/>
          <w:szCs w:val="28"/>
        </w:rPr>
        <w:t>5、采购方式：竞争性谈判</w:t>
      </w:r>
    </w:p>
    <w:p w14:paraId="01F51DEA">
      <w:pPr>
        <w:rPr>
          <w:rFonts w:hint="eastAsia" w:ascii="宋体" w:hAnsi="宋体" w:eastAsia="宋体" w:cs="宋体"/>
          <w:sz w:val="28"/>
          <w:szCs w:val="28"/>
        </w:rPr>
      </w:pPr>
      <w:r>
        <w:rPr>
          <w:rFonts w:hint="eastAsia" w:ascii="宋体" w:hAnsi="宋体" w:eastAsia="宋体" w:cs="宋体"/>
          <w:sz w:val="28"/>
          <w:szCs w:val="28"/>
        </w:rPr>
        <w:t>6、最高限价：</w:t>
      </w:r>
      <w:r>
        <w:rPr>
          <w:rFonts w:hint="eastAsia" w:ascii="宋体" w:hAnsi="宋体" w:cs="宋体"/>
          <w:sz w:val="28"/>
          <w:szCs w:val="28"/>
          <w:lang w:val="en-US" w:eastAsia="zh-CN"/>
        </w:rPr>
        <w:t>4.9</w:t>
      </w:r>
      <w:r>
        <w:rPr>
          <w:rFonts w:hint="eastAsia" w:ascii="宋体" w:hAnsi="宋体" w:eastAsia="宋体" w:cs="宋体"/>
          <w:sz w:val="28"/>
          <w:szCs w:val="28"/>
        </w:rPr>
        <w:t>万元</w:t>
      </w:r>
    </w:p>
    <w:p w14:paraId="6CFBF898">
      <w:pPr>
        <w:rPr>
          <w:rFonts w:hint="eastAsia" w:ascii="宋体" w:hAnsi="宋体" w:eastAsia="宋体" w:cs="宋体"/>
          <w:sz w:val="28"/>
          <w:szCs w:val="28"/>
        </w:rPr>
      </w:pPr>
      <w:r>
        <w:rPr>
          <w:rFonts w:hint="eastAsia" w:ascii="宋体" w:hAnsi="宋体" w:eastAsia="宋体" w:cs="宋体"/>
          <w:sz w:val="28"/>
          <w:szCs w:val="28"/>
        </w:rPr>
        <w:t>7、采购需求：具体内容见采购文件</w:t>
      </w:r>
    </w:p>
    <w:p w14:paraId="78728A72">
      <w:pPr>
        <w:rPr>
          <w:rFonts w:hint="eastAsia" w:ascii="宋体" w:hAnsi="宋体" w:eastAsia="宋体" w:cs="宋体"/>
          <w:sz w:val="28"/>
          <w:szCs w:val="28"/>
        </w:rPr>
      </w:pPr>
      <w:r>
        <w:rPr>
          <w:rFonts w:hint="eastAsia" w:ascii="宋体" w:hAnsi="宋体" w:eastAsia="宋体" w:cs="宋体"/>
          <w:sz w:val="28"/>
          <w:szCs w:val="28"/>
        </w:rPr>
        <w:t>8、本项目不接受联合体投标</w:t>
      </w:r>
    </w:p>
    <w:p w14:paraId="701A4FF0">
      <w:pPr>
        <w:rPr>
          <w:rFonts w:hint="eastAsia" w:ascii="宋体" w:hAnsi="宋体" w:eastAsia="宋体" w:cs="宋体"/>
          <w:sz w:val="28"/>
          <w:szCs w:val="28"/>
        </w:rPr>
      </w:pPr>
      <w:r>
        <w:rPr>
          <w:rFonts w:hint="eastAsia" w:ascii="宋体" w:hAnsi="宋体" w:eastAsia="宋体" w:cs="宋体"/>
          <w:sz w:val="28"/>
          <w:szCs w:val="28"/>
        </w:rPr>
        <w:t>二、投标人的资格要求</w:t>
      </w:r>
    </w:p>
    <w:p w14:paraId="2EA28356">
      <w:pPr>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4D8D5B90">
      <w:pPr>
        <w:rPr>
          <w:rFonts w:hint="eastAsia" w:ascii="宋体" w:hAnsi="宋体" w:eastAsia="宋体" w:cs="宋体"/>
          <w:sz w:val="28"/>
          <w:szCs w:val="28"/>
        </w:rPr>
      </w:pPr>
      <w:r>
        <w:rPr>
          <w:rFonts w:hint="eastAsia" w:ascii="宋体" w:hAnsi="宋体" w:eastAsia="宋体" w:cs="宋体"/>
          <w:sz w:val="28"/>
          <w:szCs w:val="28"/>
        </w:rPr>
        <w:t>2.本项目的特定资格要求：</w:t>
      </w:r>
    </w:p>
    <w:p w14:paraId="6A66C771">
      <w:pPr>
        <w:rPr>
          <w:rFonts w:hint="eastAsia" w:ascii="宋体" w:hAnsi="宋体" w:eastAsia="宋体" w:cs="宋体"/>
          <w:sz w:val="28"/>
          <w:szCs w:val="28"/>
        </w:rPr>
      </w:pPr>
      <w:r>
        <w:rPr>
          <w:rFonts w:hint="eastAsia" w:ascii="宋体" w:hAnsi="宋体" w:eastAsia="宋体" w:cs="宋体"/>
          <w:sz w:val="28"/>
          <w:szCs w:val="28"/>
        </w:rPr>
        <w:t>①投标人应具有投标产品所对应的且有效的“医疗器械生产许可证”或“医疗器械生产备案凭证”或“医疗器械经营备案凭证” 或“医疗器械经营许可证”或国家法律法规规定的其他资格要求。</w:t>
      </w:r>
    </w:p>
    <w:p w14:paraId="7ECD3420">
      <w:pPr>
        <w:rPr>
          <w:rFonts w:hint="eastAsia" w:ascii="宋体" w:hAnsi="宋体" w:eastAsia="宋体" w:cs="宋体"/>
          <w:sz w:val="28"/>
          <w:szCs w:val="28"/>
        </w:rPr>
      </w:pPr>
      <w:r>
        <w:rPr>
          <w:rFonts w:hint="eastAsia" w:ascii="宋体" w:hAnsi="宋体" w:eastAsia="宋体" w:cs="宋体"/>
          <w:sz w:val="28"/>
          <w:szCs w:val="28"/>
        </w:rPr>
        <w:t>②投标产品若纳入中华人民共和国医疗器械注册管理的，投标人应提供所投产品相应有效的注册证（含附页、附件）或备案证；进口产品须提供投标产品相应有效的进口注册证（含附页、附件）;</w:t>
      </w:r>
    </w:p>
    <w:p w14:paraId="3B1B6DDF">
      <w:pPr>
        <w:rPr>
          <w:rFonts w:hint="eastAsia" w:ascii="宋体" w:hAnsi="宋体" w:eastAsia="宋体" w:cs="宋体"/>
          <w:sz w:val="28"/>
          <w:szCs w:val="28"/>
        </w:rPr>
      </w:pPr>
      <w:r>
        <w:rPr>
          <w:rFonts w:hint="eastAsia" w:ascii="宋体" w:hAnsi="宋体" w:eastAsia="宋体" w:cs="宋体"/>
          <w:sz w:val="28"/>
          <w:szCs w:val="28"/>
        </w:rPr>
        <w:t>3.供应商存在以下不良信用记录情形之一的，不得推荐为中标候选供应商，不得确定为中标供应商：</w:t>
      </w:r>
    </w:p>
    <w:p w14:paraId="2EA46B7E">
      <w:pPr>
        <w:rPr>
          <w:rFonts w:hint="eastAsia" w:ascii="宋体" w:hAnsi="宋体" w:eastAsia="宋体" w:cs="宋体"/>
          <w:sz w:val="28"/>
          <w:szCs w:val="28"/>
        </w:rPr>
      </w:pPr>
      <w:r>
        <w:rPr>
          <w:rFonts w:hint="eastAsia" w:ascii="宋体" w:hAnsi="宋体" w:eastAsia="宋体" w:cs="宋体"/>
          <w:sz w:val="28"/>
          <w:szCs w:val="28"/>
        </w:rPr>
        <w:t>(1）供应商被人民法院列入失信被执行人的；</w:t>
      </w:r>
    </w:p>
    <w:p w14:paraId="3F33D4B4">
      <w:pPr>
        <w:rPr>
          <w:rFonts w:hint="eastAsia" w:ascii="宋体" w:hAnsi="宋体" w:eastAsia="宋体" w:cs="宋体"/>
          <w:sz w:val="28"/>
          <w:szCs w:val="28"/>
        </w:rPr>
      </w:pPr>
      <w:r>
        <w:rPr>
          <w:rFonts w:hint="eastAsia" w:ascii="宋体" w:hAnsi="宋体" w:eastAsia="宋体" w:cs="宋体"/>
          <w:sz w:val="28"/>
          <w:szCs w:val="28"/>
        </w:rPr>
        <w:t>(2）供应商被市场监督管理部门列入企业经营异常名录的；</w:t>
      </w:r>
    </w:p>
    <w:p w14:paraId="740AF97F">
      <w:pPr>
        <w:rPr>
          <w:rFonts w:hint="eastAsia" w:ascii="宋体" w:hAnsi="宋体" w:eastAsia="宋体" w:cs="宋体"/>
          <w:sz w:val="28"/>
          <w:szCs w:val="28"/>
        </w:rPr>
      </w:pPr>
      <w:r>
        <w:rPr>
          <w:rFonts w:hint="eastAsia" w:ascii="宋体" w:hAnsi="宋体" w:eastAsia="宋体" w:cs="宋体"/>
          <w:sz w:val="28"/>
          <w:szCs w:val="28"/>
        </w:rPr>
        <w:t>(3）供应商被税务部门列入重大税收违法案件当事人名单的；</w:t>
      </w:r>
    </w:p>
    <w:p w14:paraId="07B116C2">
      <w:pPr>
        <w:rPr>
          <w:rFonts w:hint="eastAsia" w:ascii="宋体" w:hAnsi="宋体" w:eastAsia="宋体" w:cs="宋体"/>
          <w:sz w:val="28"/>
          <w:szCs w:val="28"/>
        </w:rPr>
      </w:pPr>
      <w:r>
        <w:rPr>
          <w:rFonts w:hint="eastAsia" w:ascii="宋体" w:hAnsi="宋体" w:eastAsia="宋体" w:cs="宋体"/>
          <w:sz w:val="28"/>
          <w:szCs w:val="28"/>
        </w:rPr>
        <w:t>(4）供应商被政府采购监管部门列入政府采购严重违法失信行为记录名单的。</w:t>
      </w:r>
    </w:p>
    <w:p w14:paraId="6CDB2FE1">
      <w:pPr>
        <w:rPr>
          <w:rFonts w:hint="eastAsia" w:ascii="宋体" w:hAnsi="宋体" w:eastAsia="宋体" w:cs="宋体"/>
          <w:sz w:val="28"/>
          <w:szCs w:val="28"/>
        </w:rPr>
      </w:pPr>
      <w:r>
        <w:rPr>
          <w:rFonts w:hint="eastAsia" w:ascii="宋体" w:hAnsi="宋体" w:eastAsia="宋体" w:cs="宋体"/>
          <w:sz w:val="28"/>
          <w:szCs w:val="28"/>
        </w:rPr>
        <w:t>三、获取采购文件</w:t>
      </w:r>
    </w:p>
    <w:p w14:paraId="6F844942">
      <w:pPr>
        <w:rPr>
          <w:rFonts w:hint="eastAsia" w:ascii="宋体" w:hAnsi="宋体" w:eastAsia="宋体" w:cs="宋体"/>
          <w:sz w:val="28"/>
          <w:szCs w:val="28"/>
        </w:rPr>
      </w:pPr>
      <w:r>
        <w:rPr>
          <w:rFonts w:hint="eastAsia" w:ascii="宋体" w:hAnsi="宋体" w:eastAsia="宋体" w:cs="宋体"/>
          <w:sz w:val="28"/>
          <w:szCs w:val="28"/>
        </w:rPr>
        <w:t>1、时间：自公告发布之日起至开标时间前</w:t>
      </w:r>
    </w:p>
    <w:p w14:paraId="6AFC11F7">
      <w:pPr>
        <w:rPr>
          <w:rFonts w:hint="eastAsia" w:ascii="宋体" w:hAnsi="宋体" w:eastAsia="宋体" w:cs="宋体"/>
          <w:sz w:val="28"/>
          <w:szCs w:val="28"/>
        </w:rPr>
      </w:pPr>
      <w:r>
        <w:rPr>
          <w:rFonts w:hint="eastAsia" w:ascii="宋体" w:hAnsi="宋体" w:eastAsia="宋体" w:cs="宋体"/>
          <w:sz w:val="28"/>
          <w:szCs w:val="28"/>
        </w:rPr>
        <w:t>2、地点：六安市中医院官网（https://www.laszyy.cn/）。</w:t>
      </w:r>
    </w:p>
    <w:p w14:paraId="155CAC6B">
      <w:pPr>
        <w:rPr>
          <w:rFonts w:hint="eastAsia" w:ascii="宋体" w:hAnsi="宋体" w:eastAsia="宋体" w:cs="宋体"/>
          <w:sz w:val="28"/>
          <w:szCs w:val="28"/>
        </w:rPr>
      </w:pPr>
      <w:r>
        <w:rPr>
          <w:rFonts w:hint="eastAsia" w:ascii="宋体" w:hAnsi="宋体" w:eastAsia="宋体" w:cs="宋体"/>
          <w:sz w:val="28"/>
          <w:szCs w:val="28"/>
        </w:rPr>
        <w:t>3、方式：网上下载</w:t>
      </w:r>
    </w:p>
    <w:p w14:paraId="4F1AD676">
      <w:pPr>
        <w:rPr>
          <w:rFonts w:hint="eastAsia" w:ascii="宋体" w:hAnsi="宋体" w:eastAsia="宋体" w:cs="宋体"/>
          <w:sz w:val="28"/>
          <w:szCs w:val="28"/>
        </w:rPr>
      </w:pPr>
      <w:r>
        <w:rPr>
          <w:rFonts w:hint="eastAsia" w:ascii="宋体" w:hAnsi="宋体" w:eastAsia="宋体" w:cs="宋体"/>
          <w:sz w:val="28"/>
          <w:szCs w:val="28"/>
        </w:rPr>
        <w:t>四、响应文件提交</w:t>
      </w:r>
    </w:p>
    <w:p w14:paraId="2D8A4757">
      <w:pPr>
        <w:rPr>
          <w:rFonts w:hint="eastAsia" w:ascii="宋体" w:hAnsi="宋体" w:eastAsia="宋体" w:cs="宋体"/>
          <w:sz w:val="28"/>
          <w:szCs w:val="28"/>
        </w:rPr>
      </w:pPr>
      <w:r>
        <w:rPr>
          <w:rFonts w:hint="eastAsia" w:ascii="宋体" w:hAnsi="宋体" w:eastAsia="宋体" w:cs="宋体"/>
          <w:sz w:val="28"/>
          <w:szCs w:val="28"/>
        </w:rPr>
        <w:t>1、截止时间：2025年</w:t>
      </w:r>
      <w:r>
        <w:rPr>
          <w:rFonts w:hint="eastAsia" w:ascii="宋体" w:hAnsi="宋体" w:cs="宋体"/>
          <w:sz w:val="28"/>
          <w:szCs w:val="28"/>
          <w:lang w:val="en-US" w:eastAsia="zh-CN"/>
        </w:rPr>
        <w:t>9</w:t>
      </w:r>
      <w:r>
        <w:rPr>
          <w:rFonts w:hint="eastAsia" w:ascii="宋体" w:hAnsi="宋体" w:eastAsia="宋体" w:cs="宋体"/>
          <w:sz w:val="28"/>
          <w:szCs w:val="28"/>
        </w:rPr>
        <w:t>月</w:t>
      </w:r>
      <w:r>
        <w:rPr>
          <w:rFonts w:hint="eastAsia" w:ascii="宋体" w:hAnsi="宋体" w:cs="宋体"/>
          <w:sz w:val="28"/>
          <w:szCs w:val="28"/>
          <w:lang w:val="en-US" w:eastAsia="zh-CN"/>
        </w:rPr>
        <w:t>19</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70FB74FA">
      <w:pPr>
        <w:rPr>
          <w:rFonts w:hint="eastAsia" w:ascii="宋体" w:hAnsi="宋体" w:eastAsia="宋体" w:cs="宋体"/>
          <w:sz w:val="28"/>
          <w:szCs w:val="28"/>
        </w:rPr>
      </w:pPr>
      <w:r>
        <w:rPr>
          <w:rFonts w:hint="eastAsia" w:ascii="宋体" w:hAnsi="宋体" w:eastAsia="宋体" w:cs="宋体"/>
          <w:sz w:val="28"/>
          <w:szCs w:val="28"/>
        </w:rPr>
        <w:t>2、地点：六安市中医院1号楼19楼东边会议室</w:t>
      </w:r>
    </w:p>
    <w:p w14:paraId="2716F2E5">
      <w:pPr>
        <w:rPr>
          <w:rFonts w:hint="eastAsia" w:ascii="宋体" w:hAnsi="宋体" w:eastAsia="宋体" w:cs="宋体"/>
          <w:sz w:val="28"/>
          <w:szCs w:val="28"/>
        </w:rPr>
      </w:pPr>
      <w:r>
        <w:rPr>
          <w:rFonts w:hint="eastAsia" w:ascii="宋体" w:hAnsi="宋体" w:eastAsia="宋体" w:cs="宋体"/>
          <w:sz w:val="28"/>
          <w:szCs w:val="28"/>
        </w:rPr>
        <w:t>3、响应文件提交方式：投标人法定代表人或授权委托人现场递交响应文件，或邮寄方式，邮寄地址：安徽省六安市金安区六安市中医院1号楼设备工程部收0564-3318715。</w:t>
      </w:r>
    </w:p>
    <w:p w14:paraId="4DD4FB1B">
      <w:pPr>
        <w:rPr>
          <w:rFonts w:hint="eastAsia" w:ascii="宋体" w:hAnsi="宋体" w:eastAsia="宋体" w:cs="宋体"/>
          <w:sz w:val="28"/>
          <w:szCs w:val="28"/>
        </w:rPr>
      </w:pPr>
      <w:r>
        <w:rPr>
          <w:rFonts w:hint="eastAsia" w:ascii="宋体" w:hAnsi="宋体" w:eastAsia="宋体" w:cs="宋体"/>
          <w:sz w:val="28"/>
          <w:szCs w:val="28"/>
        </w:rPr>
        <w:t>五、开启：</w:t>
      </w:r>
    </w:p>
    <w:p w14:paraId="426716B5">
      <w:pPr>
        <w:rPr>
          <w:rFonts w:hint="eastAsia" w:ascii="宋体" w:hAnsi="宋体" w:eastAsia="宋体" w:cs="宋体"/>
          <w:sz w:val="28"/>
          <w:szCs w:val="28"/>
        </w:rPr>
      </w:pPr>
      <w:r>
        <w:rPr>
          <w:rFonts w:hint="eastAsia" w:ascii="宋体" w:hAnsi="宋体" w:eastAsia="宋体" w:cs="宋体"/>
          <w:sz w:val="28"/>
          <w:szCs w:val="28"/>
        </w:rPr>
        <w:t>1、时间2025年</w:t>
      </w:r>
      <w:r>
        <w:rPr>
          <w:rFonts w:hint="eastAsia" w:ascii="宋体" w:hAnsi="宋体" w:cs="宋体"/>
          <w:sz w:val="28"/>
          <w:szCs w:val="28"/>
          <w:lang w:val="en-US" w:eastAsia="zh-CN"/>
        </w:rPr>
        <w:t>9</w:t>
      </w:r>
      <w:r>
        <w:rPr>
          <w:rFonts w:hint="eastAsia" w:ascii="宋体" w:hAnsi="宋体" w:eastAsia="宋体" w:cs="宋体"/>
          <w:sz w:val="28"/>
          <w:szCs w:val="28"/>
        </w:rPr>
        <w:t>月</w:t>
      </w:r>
      <w:r>
        <w:rPr>
          <w:rFonts w:hint="eastAsia" w:ascii="宋体" w:hAnsi="宋体" w:cs="宋体"/>
          <w:sz w:val="28"/>
          <w:szCs w:val="28"/>
          <w:lang w:val="en-US" w:eastAsia="zh-CN"/>
        </w:rPr>
        <w:t>19</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56C5E515">
      <w:pPr>
        <w:rPr>
          <w:rFonts w:hint="eastAsia" w:ascii="宋体" w:hAnsi="宋体" w:eastAsia="宋体" w:cs="宋体"/>
          <w:sz w:val="28"/>
          <w:szCs w:val="28"/>
        </w:rPr>
      </w:pPr>
      <w:r>
        <w:rPr>
          <w:rFonts w:hint="eastAsia" w:ascii="宋体" w:hAnsi="宋体" w:eastAsia="宋体" w:cs="宋体"/>
          <w:sz w:val="28"/>
          <w:szCs w:val="28"/>
        </w:rPr>
        <w:t>2、地点：六安市中医院1号楼</w:t>
      </w:r>
      <w:r>
        <w:rPr>
          <w:rFonts w:hint="eastAsia" w:ascii="宋体" w:hAnsi="宋体" w:eastAsia="宋体" w:cs="宋体"/>
          <w:sz w:val="28"/>
          <w:szCs w:val="28"/>
          <w:lang w:eastAsia="zh-CN"/>
        </w:rPr>
        <w:t>五楼物流管理部会议室</w:t>
      </w:r>
    </w:p>
    <w:p w14:paraId="3D6ACC76">
      <w:pPr>
        <w:rPr>
          <w:rFonts w:hint="eastAsia" w:ascii="宋体" w:hAnsi="宋体" w:eastAsia="宋体" w:cs="宋体"/>
          <w:sz w:val="28"/>
          <w:szCs w:val="28"/>
        </w:rPr>
      </w:pPr>
      <w:r>
        <w:rPr>
          <w:rFonts w:hint="eastAsia" w:ascii="宋体" w:hAnsi="宋体" w:eastAsia="宋体" w:cs="宋体"/>
          <w:sz w:val="28"/>
          <w:szCs w:val="28"/>
        </w:rPr>
        <w:t>六、对本次采购提出询问，请按以下方式联系。</w:t>
      </w:r>
    </w:p>
    <w:p w14:paraId="5EB7CB22">
      <w:pPr>
        <w:rPr>
          <w:rFonts w:hint="eastAsia" w:ascii="宋体" w:hAnsi="宋体" w:eastAsia="宋体" w:cs="宋体"/>
          <w:sz w:val="28"/>
          <w:szCs w:val="28"/>
        </w:rPr>
      </w:pPr>
      <w:r>
        <w:rPr>
          <w:rFonts w:hint="eastAsia" w:ascii="宋体" w:hAnsi="宋体" w:eastAsia="宋体" w:cs="宋体"/>
          <w:sz w:val="28"/>
          <w:szCs w:val="28"/>
        </w:rPr>
        <w:t>名 称：六安市中医院</w:t>
      </w:r>
    </w:p>
    <w:p w14:paraId="60A3A3A0">
      <w:pPr>
        <w:rPr>
          <w:rFonts w:hint="eastAsia" w:ascii="宋体" w:hAnsi="宋体" w:eastAsia="宋体" w:cs="宋体"/>
          <w:sz w:val="28"/>
          <w:szCs w:val="28"/>
        </w:rPr>
      </w:pPr>
      <w:r>
        <w:rPr>
          <w:rFonts w:hint="eastAsia" w:ascii="宋体" w:hAnsi="宋体" w:eastAsia="宋体" w:cs="宋体"/>
          <w:sz w:val="28"/>
          <w:szCs w:val="28"/>
        </w:rPr>
        <w:t>地址：安徽省六安市金安区人民路76号</w:t>
      </w:r>
    </w:p>
    <w:p w14:paraId="795B97EA">
      <w:pPr>
        <w:rPr>
          <w:rFonts w:hint="eastAsia" w:ascii="宋体" w:hAnsi="宋体" w:eastAsia="宋体" w:cs="宋体"/>
          <w:sz w:val="28"/>
          <w:szCs w:val="28"/>
        </w:rPr>
      </w:pPr>
      <w:r>
        <w:rPr>
          <w:rFonts w:hint="eastAsia" w:ascii="宋体" w:hAnsi="宋体" w:eastAsia="宋体" w:cs="宋体"/>
          <w:sz w:val="28"/>
          <w:szCs w:val="28"/>
        </w:rPr>
        <w:t>联系方式：汤老师  电话：0564-3318715</w:t>
      </w: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363199267"/>
            <w:bookmarkStart w:id="8" w:name="_Toc21615862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六安市中医院上下肢主被动康复训练器采购项目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LASZYY-SBGCB2025149</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4.9万元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合同签订后,乙方自收到甲方供计划之日起 30 日内供货、安装、调试完毕，甲方收到发票后7个工作日内支付 100%合同价款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（供应商提交的响应文件中如有关于付款条件的表述与谈判文件规定不符，将被视为实质性不响应，将导致响应无效）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26A39D66">
            <w:pPr>
              <w:keepNext w:val="0"/>
              <w:keepLines w:val="0"/>
              <w:widowControl w:val="0"/>
              <w:suppressLineNumbers w:val="0"/>
              <w:spacing w:before="0" w:beforeAutospacing="0" w:after="0" w:afterAutospacing="0" w:line="360" w:lineRule="auto"/>
              <w:ind w:left="0" w:right="0"/>
              <w:jc w:val="both"/>
              <w:rPr>
                <w:rFonts w:hint="default"/>
                <w:b w:val="0"/>
                <w:bCs w:val="0"/>
                <w:sz w:val="24"/>
                <w:szCs w:val="24"/>
              </w:rPr>
            </w:pPr>
            <w:r>
              <w:rPr>
                <w:rFonts w:hint="eastAsia" w:ascii="宋体" w:hAnsi="宋体" w:eastAsia="宋体" w:cs="宋体"/>
                <w:kern w:val="2"/>
                <w:sz w:val="24"/>
                <w:szCs w:val="24"/>
                <w:lang w:val="en-US" w:eastAsia="zh-CN" w:bidi="ar"/>
              </w:rPr>
              <w:t>供货期：</w:t>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供应商如果对采购文件内容有相关疑问，向采购人以书面形式提出（联系方式见谈判公告）。采购人</w:t>
            </w:r>
            <w:r>
              <w:rPr>
                <w:rFonts w:hint="eastAsia" w:ascii="宋体" w:hAnsi="宋体" w:cs="宋体"/>
                <w:color w:val="333333"/>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六安市中医院1号楼19楼东边会议室</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60" w:lineRule="exact"/>
              <w:ind w:left="0" w:right="0"/>
              <w:jc w:val="left"/>
              <w:rPr>
                <w:rFonts w:hint="default" w:ascii="宋体" w:hAnsi="宋体" w:cs="宋体"/>
                <w:color w:val="333333"/>
                <w:sz w:val="24"/>
                <w:szCs w:val="24"/>
                <w:shd w:val="clear" w:color="auto" w:fill="FFFFFF"/>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或邮寄方式，邮寄地址：安徽省六安市金安区六安市中医院</w:t>
            </w:r>
            <w:r>
              <w:rPr>
                <w:rFonts w:hint="eastAsia" w:ascii="宋体" w:hAnsi="宋体" w:cs="宋体"/>
                <w:color w:val="333333"/>
                <w:sz w:val="24"/>
                <w:szCs w:val="24"/>
                <w:shd w:val="clear" w:color="auto" w:fill="FFFFFF"/>
                <w:lang w:val="en-US" w:eastAsia="zh-CN"/>
              </w:rPr>
              <w:t>1号楼设备工程部收0564-3318715</w:t>
            </w:r>
            <w:r>
              <w:rPr>
                <w:rFonts w:hint="eastAsia" w:ascii="宋体" w:hAnsi="宋体" w:cs="宋体"/>
                <w:color w:val="333333"/>
                <w:sz w:val="24"/>
                <w:szCs w:val="24"/>
                <w:shd w:val="clear" w:color="auto" w:fill="FFFFFF"/>
                <w:lang w:eastAsia="zh-CN"/>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2025年</w:t>
            </w:r>
            <w:r>
              <w:rPr>
                <w:rFonts w:hint="eastAsia" w:ascii="微软雅黑" w:hAnsi="微软雅黑" w:eastAsia="微软雅黑" w:cs="微软雅黑"/>
                <w:i w:val="0"/>
                <w:iCs w:val="0"/>
                <w:caps w:val="0"/>
                <w:color w:val="333333"/>
                <w:spacing w:val="0"/>
                <w:sz w:val="24"/>
                <w:szCs w:val="24"/>
                <w:u w:val="single"/>
                <w:lang w:val="en-US" w:eastAsia="zh-CN"/>
              </w:rPr>
              <w:t>9</w:t>
            </w:r>
            <w:r>
              <w:rPr>
                <w:rFonts w:hint="eastAsia" w:ascii="微软雅黑" w:hAnsi="微软雅黑" w:eastAsia="微软雅黑" w:cs="微软雅黑"/>
                <w:i w:val="0"/>
                <w:iCs w:val="0"/>
                <w:caps w:val="0"/>
                <w:color w:val="333333"/>
                <w:spacing w:val="0"/>
                <w:sz w:val="24"/>
                <w:szCs w:val="24"/>
                <w:u w:val="single"/>
                <w:lang w:eastAsia="zh-CN"/>
              </w:rPr>
              <w:t>月</w:t>
            </w:r>
            <w:r>
              <w:rPr>
                <w:rFonts w:hint="eastAsia" w:ascii="微软雅黑" w:hAnsi="微软雅黑" w:eastAsia="微软雅黑" w:cs="微软雅黑"/>
                <w:i w:val="0"/>
                <w:iCs w:val="0"/>
                <w:caps w:val="0"/>
                <w:color w:val="333333"/>
                <w:spacing w:val="0"/>
                <w:sz w:val="24"/>
                <w:szCs w:val="24"/>
                <w:u w:val="single"/>
                <w:lang w:val="en-US" w:eastAsia="zh-CN"/>
              </w:rPr>
              <w:t>19</w:t>
            </w:r>
            <w:r>
              <w:rPr>
                <w:rFonts w:hint="eastAsia" w:ascii="微软雅黑" w:hAnsi="微软雅黑" w:eastAsia="微软雅黑" w:cs="微软雅黑"/>
                <w:i w:val="0"/>
                <w:iCs w:val="0"/>
                <w:caps w:val="0"/>
                <w:color w:val="333333"/>
                <w:spacing w:val="0"/>
                <w:sz w:val="24"/>
                <w:szCs w:val="24"/>
                <w:u w:val="single"/>
                <w:lang w:eastAsia="zh-CN"/>
              </w:rPr>
              <w:t>日 1</w:t>
            </w:r>
            <w:r>
              <w:rPr>
                <w:rFonts w:hint="eastAsia" w:ascii="微软雅黑" w:hAnsi="微软雅黑" w:eastAsia="微软雅黑" w:cs="微软雅黑"/>
                <w:i w:val="0"/>
                <w:iCs w:val="0"/>
                <w:caps w:val="0"/>
                <w:color w:val="333333"/>
                <w:spacing w:val="0"/>
                <w:sz w:val="24"/>
                <w:szCs w:val="24"/>
                <w:u w:val="single"/>
                <w:lang w:val="en-US" w:eastAsia="zh-CN"/>
              </w:rPr>
              <w:t>4</w:t>
            </w:r>
            <w:r>
              <w:rPr>
                <w:rFonts w:hint="eastAsia" w:ascii="微软雅黑" w:hAnsi="微软雅黑" w:eastAsia="微软雅黑" w:cs="微软雅黑"/>
                <w:i w:val="0"/>
                <w:iCs w:val="0"/>
                <w:caps w:val="0"/>
                <w:color w:val="333333"/>
                <w:spacing w:val="0"/>
                <w:sz w:val="24"/>
                <w:szCs w:val="24"/>
                <w:u w:val="single"/>
                <w:lang w:eastAsia="zh-CN"/>
              </w:rPr>
              <w:t>:</w:t>
            </w:r>
            <w:r>
              <w:rPr>
                <w:rFonts w:hint="eastAsia" w:ascii="微软雅黑" w:hAnsi="微软雅黑" w:eastAsia="微软雅黑" w:cs="微软雅黑"/>
                <w:i w:val="0"/>
                <w:iCs w:val="0"/>
                <w:caps w:val="0"/>
                <w:color w:val="333333"/>
                <w:spacing w:val="0"/>
                <w:sz w:val="24"/>
                <w:szCs w:val="24"/>
                <w:u w:val="single"/>
                <w:lang w:val="en-US" w:eastAsia="zh-CN"/>
              </w:rPr>
              <w:t>3</w:t>
            </w:r>
            <w:r>
              <w:rPr>
                <w:rFonts w:hint="eastAsia" w:ascii="微软雅黑" w:hAnsi="微软雅黑" w:eastAsia="微软雅黑" w:cs="微软雅黑"/>
                <w:i w:val="0"/>
                <w:iCs w:val="0"/>
                <w:caps w:val="0"/>
                <w:color w:val="333333"/>
                <w:spacing w:val="0"/>
                <w:sz w:val="24"/>
                <w:szCs w:val="24"/>
                <w:u w:val="single"/>
                <w:lang w:eastAsia="zh-CN"/>
              </w:rPr>
              <w:t>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rPr>
              <w:t>谈判文件中明确要求加盖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438648662"/>
      <w:bookmarkStart w:id="11" w:name="_Toc216158625"/>
      <w:bookmarkStart w:id="12" w:name="_Toc363199266"/>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详见谈判公告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 xml:space="preserve">、业绩合同、产品原厂家的宣传彩页等谈判文件要求和供应商认为需要提供的其它说明和资料。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2、除非谈判文件另有规定，供应商的响应文件应使用中华人民共和国法定计量单位。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响应文件应按谈判</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6、响应文件应当对谈判文件有关采购需求、供货期限、质保期、技术与服务要求、响应报价要求、谈判有效期、付款方式、合同条款等实质性</w:t>
      </w:r>
      <w:r>
        <w:rPr>
          <w:rFonts w:hint="eastAsia"/>
          <w:sz w:val="24"/>
          <w:szCs w:val="24"/>
        </w:rPr>
        <w:t>内容</w:t>
      </w:r>
      <w:r>
        <w:rPr>
          <w:rFonts w:hint="eastAsia" w:ascii="宋体" w:hAnsi="宋体"/>
          <w:sz w:val="24"/>
          <w:szCs w:val="24"/>
        </w:rPr>
        <w:t>做出响应。响应文件在满足谈判文件实质性要求的基础上，可以提出比谈判文件要求更有利于采购人的承诺。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rPr>
        <w:t>谈判文件要求盖章、签字的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）谈判程序</w:t>
      </w:r>
      <w:bookmarkEnd w:id="15"/>
    </w:p>
    <w:p w14:paraId="4F68A99B">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1、谈判人员是按规定组成的三人谈判小组。</w:t>
      </w:r>
    </w:p>
    <w:p w14:paraId="48A439C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2、谈判小组将与供应商分别进行谈判。</w:t>
      </w:r>
    </w:p>
    <w:p w14:paraId="0B5E8017">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3、供应商不得与其他参与谈判的供应商相互串通；谈判小组也不得将与某一供应商的谈判情况向其他供应商及其关系人透露。</w:t>
      </w:r>
    </w:p>
    <w:p w14:paraId="73D813A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4、谈判采用一轮谈判、两轮报价的方式进行。但最终采取多少轮谈判，由谈判小组视情况而定。</w:t>
      </w:r>
    </w:p>
    <w:p w14:paraId="10D3A3C6">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5、谈判结束后，谈判小组将要求所有符合条件的供应商在规定的时间内进行最后的报价。</w:t>
      </w:r>
    </w:p>
    <w:p w14:paraId="633609E2">
      <w:pPr>
        <w:tabs>
          <w:tab w:val="left" w:pos="900"/>
        </w:tabs>
        <w:spacing w:line="360" w:lineRule="auto"/>
        <w:ind w:firstLine="480" w:firstLineChars="200"/>
        <w:jc w:val="left"/>
        <w:rPr>
          <w:rFonts w:ascii="宋体" w:hAnsi="宋体"/>
          <w:b/>
          <w:bCs/>
          <w:sz w:val="24"/>
          <w:szCs w:val="24"/>
        </w:rPr>
      </w:pPr>
      <w:r>
        <w:rPr>
          <w:rFonts w:hint="eastAsia" w:ascii="宋体" w:hAnsi="宋体" w:cs="Arial"/>
          <w:sz w:val="24"/>
          <w:szCs w:val="24"/>
        </w:rPr>
        <w:t>6、供应商必须在规定的时间内将自己在谈判中作出的澄清、变动以及最终的报价，经法定代表人或被授权代表签字后，以书面的方式提交给谈判小组。</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2、提交响应的货物必须是合法生产的符合国家有关要求的货物，并满足谈判文件规定的规格、参数、质量、价格、有效期、售后服务等要求。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5、供应商如果对谈判文件的其他任何内容有相关疑问，可以向采购人以书面形式提出。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rPr>
        <w:t>谈判文件如有澄清及变更，将以公告的形式在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657D5BF9">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b/>
          <w:bCs/>
          <w:color w:val="000000"/>
          <w:kern w:val="0"/>
          <w:sz w:val="30"/>
          <w:szCs w:val="30"/>
          <w:lang w:val="en-US" w:eastAsia="zh-CN"/>
        </w:rPr>
      </w:pPr>
      <w:r>
        <w:rPr>
          <w:rFonts w:hint="eastAsia" w:ascii="仿宋" w:hAnsi="仿宋" w:eastAsia="仿宋" w:cs="微软雅黑"/>
          <w:b/>
          <w:bCs/>
          <w:color w:val="000000"/>
          <w:kern w:val="0"/>
          <w:sz w:val="30"/>
          <w:szCs w:val="30"/>
          <w:lang w:val="en-US" w:eastAsia="zh-CN"/>
        </w:rPr>
        <w:t>六安市中医院上下肢主被动康复训练器技术参数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 xml:space="preserve">1台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4.9万元</w:t>
      </w:r>
    </w:p>
    <w:p w14:paraId="44D124C1">
      <w:pPr>
        <w:numPr>
          <w:ilvl w:val="0"/>
          <w:numId w:val="0"/>
        </w:numPr>
        <w:rPr>
          <w:rFonts w:hint="eastAsia" w:ascii="仿宋" w:hAnsi="仿宋" w:eastAsia="仿宋" w:cs="仿宋"/>
          <w:kern w:val="2"/>
          <w:sz w:val="28"/>
          <w:szCs w:val="28"/>
          <w:lang w:val="en-US" w:eastAsia="zh-CN" w:bidi="ar-SA"/>
        </w:rPr>
      </w:pPr>
    </w:p>
    <w:p w14:paraId="1E1D751D">
      <w:pPr>
        <w:numPr>
          <w:ilvl w:val="0"/>
          <w:numId w:val="0"/>
        </w:numP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lang w:val="en-US" w:eastAsia="zh-CN"/>
        </w:rPr>
        <w:t>结构及组成/主要组成成分满足以下条件之一：①包括控制部分、上肢训练部分、下肢训练部分、机架和上下肢主被动康复训练系统组成；②主要由操作显示面板、下肢训练器、脚踏板、下肢引导器、上肢训练器、把手（包含上肢直手柄、上肢拐臂手柄、护手托板）、小腿支架、手部固定带、手臂固定带组成；③由主机、支架、上肢训练器和(或)下肢训练器组成。</w:t>
      </w:r>
    </w:p>
    <w:p w14:paraId="76A4717D">
      <w:pPr>
        <w:numPr>
          <w:ilvl w:val="0"/>
          <w:numId w:val="0"/>
        </w:numP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lang w:val="en-US" w:eastAsia="zh-CN"/>
        </w:rPr>
        <w:t>适用范围/预期用途满足以下条件之一：①适用于对患者肢体或关节进行主/被动康复训练；②适用于对患者上肢和下肢进行被动性和主动性训练；③适用于对患者上肢和（或）下肢进行被动性和主动性训练。</w:t>
      </w:r>
    </w:p>
    <w:p w14:paraId="7660C92A">
      <w:pPr>
        <w:numPr>
          <w:ilvl w:val="0"/>
          <w:numId w:val="0"/>
        </w:numP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lang w:val="en-US" w:eastAsia="zh-CN"/>
        </w:rPr>
        <w:t>可供患者进行上肢和下肢肢体运动功能训练。</w:t>
      </w:r>
    </w:p>
    <w:p w14:paraId="6D2D0888">
      <w:pPr>
        <w:numPr>
          <w:ilvl w:val="0"/>
          <w:numId w:val="0"/>
        </w:numP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lang w:val="en-US" w:eastAsia="zh-CN"/>
        </w:rPr>
        <w:t>上肢训练工作臂可180°旋转。</w:t>
      </w:r>
      <w:bookmarkStart w:id="51" w:name="_GoBack"/>
      <w:bookmarkEnd w:id="51"/>
    </w:p>
    <w:p w14:paraId="56AA723B">
      <w:pPr>
        <w:numPr>
          <w:ilvl w:val="0"/>
          <w:numId w:val="0"/>
        </w:numP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5、</w:t>
      </w:r>
      <w:r>
        <w:rPr>
          <w:rFonts w:hint="eastAsia" w:ascii="仿宋" w:hAnsi="仿宋" w:eastAsia="仿宋" w:cs="仿宋"/>
          <w:sz w:val="24"/>
          <w:szCs w:val="24"/>
          <w:lang w:val="en-US" w:eastAsia="zh-CN"/>
        </w:rPr>
        <w:t>显示屏≥8英寸。</w:t>
      </w:r>
    </w:p>
    <w:p w14:paraId="4374B212">
      <w:pPr>
        <w:numPr>
          <w:ilvl w:val="0"/>
          <w:numId w:val="0"/>
        </w:numP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6、</w:t>
      </w:r>
      <w:r>
        <w:rPr>
          <w:rFonts w:hint="eastAsia" w:ascii="仿宋" w:hAnsi="仿宋" w:eastAsia="仿宋" w:cs="仿宋"/>
          <w:sz w:val="24"/>
          <w:szCs w:val="24"/>
          <w:lang w:val="en-US" w:eastAsia="zh-CN"/>
        </w:rPr>
        <w:t>训练模式≥3种，含主动、被动、主被动训练模式等。</w:t>
      </w:r>
    </w:p>
    <w:p w14:paraId="52D63455">
      <w:pPr>
        <w:numPr>
          <w:ilvl w:val="0"/>
          <w:numId w:val="0"/>
        </w:numP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7、</w:t>
      </w:r>
      <w:r>
        <w:rPr>
          <w:rFonts w:hint="eastAsia" w:ascii="仿宋" w:hAnsi="仿宋" w:eastAsia="仿宋" w:cs="仿宋"/>
          <w:sz w:val="24"/>
          <w:szCs w:val="24"/>
          <w:lang w:val="en-US" w:eastAsia="zh-CN"/>
        </w:rPr>
        <w:t>训练时间区间应包含1~99min可调。</w:t>
      </w:r>
    </w:p>
    <w:p w14:paraId="4C31A27C">
      <w:pPr>
        <w:numPr>
          <w:ilvl w:val="0"/>
          <w:numId w:val="0"/>
        </w:numP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8、</w:t>
      </w:r>
      <w:r>
        <w:rPr>
          <w:rFonts w:hint="eastAsia" w:ascii="仿宋" w:hAnsi="仿宋" w:eastAsia="仿宋" w:cs="仿宋"/>
          <w:sz w:val="24"/>
          <w:szCs w:val="24"/>
          <w:lang w:val="en-US" w:eastAsia="zh-CN"/>
        </w:rPr>
        <w:t>被动运动中，运动速度区间应包含5~60r/min可调。</w:t>
      </w:r>
    </w:p>
    <w:p w14:paraId="30B51636">
      <w:pPr>
        <w:numPr>
          <w:ilvl w:val="0"/>
          <w:numId w:val="0"/>
        </w:numP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9、</w:t>
      </w:r>
      <w:r>
        <w:rPr>
          <w:rFonts w:hint="eastAsia" w:ascii="仿宋" w:hAnsi="仿宋" w:eastAsia="仿宋" w:cs="仿宋"/>
          <w:sz w:val="24"/>
          <w:szCs w:val="24"/>
          <w:lang w:val="en-US" w:eastAsia="zh-CN"/>
        </w:rPr>
        <w:t>阻力值1-20可调。</w:t>
      </w:r>
    </w:p>
    <w:p w14:paraId="4E52E720">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10、满足以下条件之一：</w:t>
      </w:r>
      <w:r>
        <w:rPr>
          <w:rFonts w:hint="default" w:ascii="Calibri" w:hAnsi="Calibri" w:eastAsia="仿宋" w:cs="Calibri"/>
          <w:sz w:val="24"/>
          <w:szCs w:val="24"/>
          <w:lang w:val="en-US" w:eastAsia="zh-CN"/>
        </w:rPr>
        <w:t>①具备肌张力显示、痉挛识别及缓解、痉挛缓解速率可调等功能，痉挛识别灵敏度10级可调</w:t>
      </w:r>
      <w:r>
        <w:rPr>
          <w:rFonts w:hint="eastAsia" w:ascii="Calibri" w:hAnsi="Calibri" w:eastAsia="仿宋" w:cs="Calibri"/>
          <w:sz w:val="24"/>
          <w:szCs w:val="24"/>
          <w:lang w:val="en-US" w:eastAsia="zh-CN"/>
        </w:rPr>
        <w:t>；</w:t>
      </w:r>
      <w:r>
        <w:rPr>
          <w:rFonts w:hint="default" w:ascii="Calibri" w:hAnsi="Calibri" w:eastAsia="仿宋" w:cs="Calibri"/>
          <w:sz w:val="24"/>
          <w:szCs w:val="24"/>
          <w:lang w:val="en-US" w:eastAsia="zh-CN"/>
        </w:rPr>
        <w:t>②可以根据患者情况上肢训练单元可高低调节,显示屏幕可 0-330 度转动</w:t>
      </w:r>
      <w:r>
        <w:rPr>
          <w:rFonts w:hint="eastAsia" w:ascii="Calibri" w:hAnsi="Calibri" w:eastAsia="仿宋" w:cs="Calibri"/>
          <w:sz w:val="24"/>
          <w:szCs w:val="24"/>
          <w:lang w:val="en-US" w:eastAsia="zh-CN"/>
        </w:rPr>
        <w:t>；</w:t>
      </w:r>
      <w:r>
        <w:rPr>
          <w:rFonts w:hint="default" w:ascii="Calibri" w:hAnsi="Calibri" w:eastAsia="仿宋" w:cs="Calibri"/>
          <w:sz w:val="24"/>
          <w:szCs w:val="24"/>
          <w:lang w:val="en-US" w:eastAsia="zh-CN"/>
        </w:rPr>
        <w:t>③</w:t>
      </w:r>
      <w:r>
        <w:rPr>
          <w:rFonts w:hint="eastAsia" w:ascii="仿宋" w:hAnsi="仿宋" w:eastAsia="仿宋" w:cs="仿宋"/>
          <w:sz w:val="24"/>
          <w:szCs w:val="24"/>
          <w:lang w:val="en-US" w:eastAsia="zh-CN"/>
        </w:rPr>
        <w:t>实时显示两侧肢体用力程度的比例，训练左右肢体对称性及协调性，可切换至游戏界面增加训练趣味性，减少治疗枯燥性提高病人参与训练的主动和兴趣。</w:t>
      </w:r>
    </w:p>
    <w:p w14:paraId="52A0826E">
      <w:pPr>
        <w:numPr>
          <w:ilvl w:val="0"/>
          <w:numId w:val="0"/>
        </w:numP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11、</w:t>
      </w:r>
      <w:r>
        <w:rPr>
          <w:rFonts w:hint="eastAsia" w:ascii="仿宋" w:hAnsi="仿宋" w:eastAsia="仿宋" w:cs="仿宋"/>
          <w:sz w:val="24"/>
          <w:szCs w:val="24"/>
          <w:lang w:val="en-US" w:eastAsia="zh-CN"/>
        </w:rPr>
        <w:t>整机质保不少于3年。</w:t>
      </w:r>
    </w:p>
    <w:p w14:paraId="1ADADB68">
      <w:pPr>
        <w:numPr>
          <w:ilvl w:val="0"/>
          <w:numId w:val="0"/>
        </w:numPr>
        <w:rPr>
          <w:rFonts w:hint="default" w:ascii="仿宋" w:hAnsi="仿宋" w:eastAsia="仿宋" w:cs="仿宋"/>
          <w:sz w:val="28"/>
          <w:szCs w:val="28"/>
          <w:lang w:val="en-US" w:eastAsia="zh-CN"/>
        </w:rPr>
      </w:pPr>
    </w:p>
    <w:p w14:paraId="75B3B82B">
      <w:pPr>
        <w:numPr>
          <w:ilvl w:val="0"/>
          <w:numId w:val="0"/>
        </w:numPr>
        <w:rPr>
          <w:rFonts w:hint="default"/>
          <w:lang w:val="en-US" w:eastAsia="zh-CN"/>
        </w:rPr>
      </w:pPr>
    </w:p>
    <w:p w14:paraId="143CEF16">
      <w:pPr>
        <w:jc w:val="both"/>
        <w:rPr>
          <w:rFonts w:hint="default" w:ascii="宋体" w:hAnsi="宋体" w:cs="宋体"/>
          <w:b/>
          <w:bCs/>
          <w:sz w:val="28"/>
          <w:szCs w:val="28"/>
          <w:lang w:val="en-US" w:eastAsia="zh-CN"/>
        </w:rPr>
      </w:pPr>
    </w:p>
    <w:p w14:paraId="159AF5E9">
      <w:pPr>
        <w:jc w:val="both"/>
        <w:rPr>
          <w:rFonts w:hint="default" w:ascii="宋体" w:hAnsi="宋体" w:cs="宋体"/>
          <w:b/>
          <w:bCs/>
          <w:sz w:val="28"/>
          <w:szCs w:val="28"/>
          <w:lang w:val="en-US" w:eastAsia="zh-CN"/>
        </w:rPr>
      </w:pPr>
    </w:p>
    <w:p w14:paraId="58C10B5D">
      <w:pPr>
        <w:jc w:val="both"/>
        <w:rPr>
          <w:rFonts w:hint="default" w:ascii="宋体" w:hAnsi="宋体" w:cs="宋体"/>
          <w:b/>
          <w:bCs/>
          <w:sz w:val="28"/>
          <w:szCs w:val="28"/>
          <w:lang w:val="en-US" w:eastAsia="zh-CN"/>
        </w:rPr>
      </w:pPr>
    </w:p>
    <w:p w14:paraId="30B7CD05">
      <w:pPr>
        <w:jc w:val="both"/>
        <w:rPr>
          <w:rFonts w:hint="default" w:ascii="宋体" w:hAnsi="宋体" w:cs="宋体"/>
          <w:b/>
          <w:bCs/>
          <w:sz w:val="28"/>
          <w:szCs w:val="28"/>
          <w:lang w:val="en-US" w:eastAsia="zh-CN"/>
        </w:rPr>
      </w:pPr>
    </w:p>
    <w:p w14:paraId="629BDB86">
      <w:pPr>
        <w:jc w:val="both"/>
        <w:rPr>
          <w:rFonts w:hint="default" w:ascii="宋体" w:hAnsi="宋体" w:cs="宋体"/>
          <w:b/>
          <w:bCs/>
          <w:sz w:val="28"/>
          <w:szCs w:val="28"/>
          <w:lang w:val="en-US" w:eastAsia="zh-CN"/>
        </w:rPr>
      </w:pPr>
    </w:p>
    <w:p w14:paraId="000AD174">
      <w:pPr>
        <w:jc w:val="both"/>
        <w:rPr>
          <w:rFonts w:hint="default" w:ascii="宋体" w:hAnsi="宋体" w:cs="宋体"/>
          <w:b/>
          <w:bCs/>
          <w:sz w:val="28"/>
          <w:szCs w:val="28"/>
          <w:lang w:val="en-US" w:eastAsia="zh-CN"/>
        </w:rPr>
      </w:pPr>
    </w:p>
    <w:p w14:paraId="6F33B3DD">
      <w:pPr>
        <w:jc w:val="both"/>
        <w:rPr>
          <w:rFonts w:hint="default" w:ascii="宋体" w:hAnsi="宋体" w:cs="宋体"/>
          <w:b/>
          <w:bCs/>
          <w:sz w:val="28"/>
          <w:szCs w:val="28"/>
          <w:lang w:val="en-US"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谈判文件要求和供应商认为需要提供的其它说明和资料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400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24E77D6">
            <w:pPr>
              <w:keepNext w:val="0"/>
              <w:keepLines w:val="0"/>
              <w:suppressLineNumbers w:val="0"/>
              <w:spacing w:before="0" w:beforeAutospacing="0" w:after="0" w:afterAutospacing="0"/>
              <w:ind w:left="0" w:right="0" w:firstLine="240" w:firstLineChars="100"/>
              <w:jc w:val="both"/>
              <w:rPr>
                <w:rFonts w:hint="eastAsia" w:eastAsia="宋体"/>
                <w:sz w:val="24"/>
                <w:szCs w:val="20"/>
                <w:lang w:eastAsia="zh-CN"/>
              </w:rPr>
            </w:pPr>
            <w:r>
              <w:rPr>
                <w:rFonts w:hint="eastAsia"/>
                <w:sz w:val="24"/>
                <w:szCs w:val="20"/>
                <w:lang w:eastAsia="zh-CN"/>
              </w:rPr>
              <w:t>九</w:t>
            </w:r>
          </w:p>
        </w:tc>
        <w:tc>
          <w:tcPr>
            <w:tcW w:w="6038" w:type="dxa"/>
            <w:vAlign w:val="center"/>
          </w:tcPr>
          <w:p w14:paraId="592FF0E6">
            <w:pPr>
              <w:keepNext w:val="0"/>
              <w:keepLines w:val="0"/>
              <w:suppressLineNumbers w:val="0"/>
              <w:spacing w:before="0" w:beforeAutospacing="0" w:after="0" w:afterAutospacing="0"/>
              <w:ind w:left="0" w:right="0"/>
              <w:rPr>
                <w:rFonts w:hint="eastAsia" w:eastAsia="宋体"/>
                <w:sz w:val="24"/>
                <w:szCs w:val="20"/>
                <w:lang w:eastAsia="zh-CN"/>
              </w:rPr>
            </w:pPr>
            <w:r>
              <w:rPr>
                <w:rFonts w:hint="eastAsia"/>
                <w:sz w:val="24"/>
                <w:szCs w:val="20"/>
                <w:lang w:eastAsia="zh-CN"/>
              </w:rPr>
              <w:t>二轮报价表格式</w:t>
            </w:r>
          </w:p>
        </w:tc>
        <w:tc>
          <w:tcPr>
            <w:tcW w:w="1417" w:type="dxa"/>
            <w:vAlign w:val="center"/>
          </w:tcPr>
          <w:p w14:paraId="707C231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4700"/>
      <w:bookmarkStart w:id="31" w:name="_Toc10696"/>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0C33B6D2">
      <w:pPr>
        <w:pStyle w:val="3"/>
        <w:spacing w:before="0" w:after="0" w:line="560" w:lineRule="exact"/>
        <w:rPr>
          <w:rFonts w:ascii="宋体" w:hAnsi="宋体" w:eastAsia="宋体" w:cs="宋体"/>
          <w:sz w:val="28"/>
          <w:szCs w:val="28"/>
        </w:rPr>
      </w:pPr>
      <w:bookmarkStart w:id="32" w:name="_Toc26556"/>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29263"/>
      <w:bookmarkStart w:id="34" w:name="_Toc5130"/>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15058"/>
      <w:bookmarkStart w:id="38" w:name="_Toc26949"/>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rPr>
        <w:t>谈判文件中供应商须知前附表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17243"/>
      <w:bookmarkStart w:id="43" w:name="_Toc25238"/>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供应商所供产品如与谈判文件要求的规格及配置不一致，则须在上表偏离说明中详细注明。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18625"/>
      <w:bookmarkStart w:id="47" w:name="_Toc8694"/>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8850"/>
      <w:bookmarkStart w:id="50" w:name="_Toc29744"/>
      <w:r>
        <w:rPr>
          <w:rFonts w:hint="eastAsia" w:ascii="宋体" w:hAnsi="宋体" w:eastAsia="宋体" w:cs="宋体"/>
          <w:b w:val="0"/>
          <w:bCs/>
          <w:sz w:val="24"/>
          <w:szCs w:val="24"/>
        </w:rPr>
        <w:t>业绩合同、产品原厂家的宣传彩页等谈判文件要求和供应商认为需要提供的其它说明和资料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1726B45D">
      <w:pPr>
        <w:rPr>
          <w:rFonts w:hint="eastAsia" w:ascii="宋体" w:hAnsi="宋体" w:eastAsia="宋体"/>
          <w:b/>
          <w:sz w:val="24"/>
          <w:szCs w:val="28"/>
          <w:lang w:eastAsia="zh-CN"/>
        </w:rPr>
      </w:pPr>
      <w:r>
        <w:rPr>
          <w:rFonts w:ascii="宋体" w:hAnsi="宋体"/>
          <w:b/>
          <w:sz w:val="24"/>
          <w:szCs w:val="28"/>
        </w:rPr>
        <w:br w:type="page"/>
      </w:r>
      <w:r>
        <w:rPr>
          <w:rFonts w:hint="eastAsia" w:ascii="宋体" w:hAnsi="宋体"/>
          <w:b/>
          <w:sz w:val="24"/>
          <w:szCs w:val="28"/>
          <w:lang w:eastAsia="zh-CN"/>
        </w:rPr>
        <w:t>附件九</w:t>
      </w:r>
    </w:p>
    <w:p w14:paraId="2D53D5A3">
      <w:pPr>
        <w:rPr>
          <w:rFonts w:hint="eastAsia" w:ascii="黑体" w:hAnsi="黑体" w:eastAsia="黑体"/>
          <w:sz w:val="36"/>
          <w:szCs w:val="36"/>
          <w:u w:val="single"/>
        </w:rPr>
      </w:pPr>
    </w:p>
    <w:p w14:paraId="5E35E345">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六安市中医院上下肢主被动康复训练器采购项目</w:t>
      </w:r>
    </w:p>
    <w:p w14:paraId="24B1EEFA">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竞争性谈判（二）轮报价表</w:t>
      </w:r>
    </w:p>
    <w:p w14:paraId="5956354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600A8DA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致：</w:t>
      </w:r>
      <w:r>
        <w:rPr>
          <w:rFonts w:hint="eastAsia" w:ascii="宋体" w:hAnsi="宋体" w:cs="宋体"/>
          <w:kern w:val="2"/>
          <w:sz w:val="28"/>
          <w:szCs w:val="28"/>
          <w:u w:val="single"/>
          <w:lang w:val="en-US" w:eastAsia="zh-CN" w:bidi="ar"/>
        </w:rPr>
        <w:t>六安市中医院</w:t>
      </w:r>
    </w:p>
    <w:p w14:paraId="44C9F22E">
      <w:pPr>
        <w:keepNext w:val="0"/>
        <w:keepLines w:val="0"/>
        <w:widowControl w:val="0"/>
        <w:numPr>
          <w:ilvl w:val="0"/>
          <w:numId w:val="2"/>
        </w:numPr>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我方愿在前一轮次谈判（响应性文件内报价为首次报价）报价的基础上对</w:t>
      </w:r>
      <w:r>
        <w:rPr>
          <w:rFonts w:hint="eastAsia" w:ascii="宋体" w:hAnsi="宋体" w:cs="宋体"/>
          <w:kern w:val="2"/>
          <w:sz w:val="28"/>
          <w:szCs w:val="28"/>
          <w:lang w:val="en-US" w:eastAsia="zh-CN" w:bidi="ar"/>
        </w:rPr>
        <w:t>六安市中医院上下肢主被动康复训练器采购项目</w:t>
      </w:r>
      <w:r>
        <w:rPr>
          <w:rFonts w:hint="eastAsia" w:ascii="宋体" w:hAnsi="宋体" w:eastAsia="宋体" w:cs="宋体"/>
          <w:kern w:val="2"/>
          <w:sz w:val="28"/>
          <w:szCs w:val="28"/>
          <w:lang w:val="en-US" w:eastAsia="zh-CN" w:bidi="ar"/>
        </w:rPr>
        <w:t>进行</w:t>
      </w:r>
      <w:r>
        <w:rPr>
          <w:rFonts w:hint="eastAsia" w:ascii="宋体" w:hAnsi="宋体" w:cs="宋体"/>
          <w:kern w:val="2"/>
          <w:sz w:val="28"/>
          <w:szCs w:val="28"/>
          <w:lang w:val="en-US" w:eastAsia="zh-CN" w:bidi="ar"/>
        </w:rPr>
        <w:t>（二）</w:t>
      </w:r>
      <w:r>
        <w:rPr>
          <w:rFonts w:hint="eastAsia" w:ascii="宋体" w:hAnsi="宋体" w:eastAsia="宋体" w:cs="宋体"/>
          <w:kern w:val="2"/>
          <w:sz w:val="28"/>
          <w:szCs w:val="28"/>
          <w:lang w:val="en-US" w:eastAsia="zh-CN" w:bidi="ar"/>
        </w:rPr>
        <w:t>轮报价：</w:t>
      </w:r>
    </w:p>
    <w:p w14:paraId="4FD85DF2">
      <w:pPr>
        <w:pStyle w:val="33"/>
        <w:keepNext w:val="0"/>
        <w:keepLines w:val="0"/>
        <w:widowControl w:val="0"/>
        <w:suppressLineNumbers w:val="0"/>
        <w:spacing w:before="0" w:beforeAutospacing="0" w:after="120" w:afterAutospacing="0"/>
        <w:ind w:left="0" w:right="0" w:firstLine="240" w:firstLineChars="100"/>
        <w:jc w:val="both"/>
        <w:rPr>
          <w:lang w:val="en-US"/>
        </w:rPr>
      </w:pPr>
    </w:p>
    <w:tbl>
      <w:tblPr>
        <w:tblStyle w:val="3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1"/>
        <w:gridCol w:w="3325"/>
        <w:gridCol w:w="1419"/>
        <w:gridCol w:w="1515"/>
        <w:gridCol w:w="2372"/>
      </w:tblGrid>
      <w:tr w14:paraId="292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58290C2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2BAA1F0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项目名称</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0C1BB7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品牌</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6DDCEFD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型号</w:t>
            </w: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6734D7F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cs="宋体"/>
                <w:b/>
                <w:bCs w:val="0"/>
                <w:kern w:val="2"/>
                <w:sz w:val="24"/>
                <w:szCs w:val="24"/>
                <w:lang w:val="en-US" w:eastAsia="zh-CN" w:bidi="ar"/>
              </w:rPr>
              <w:t>（二）</w:t>
            </w:r>
            <w:r>
              <w:rPr>
                <w:rFonts w:hint="eastAsia" w:ascii="宋体" w:hAnsi="宋体" w:eastAsia="宋体" w:cs="宋体"/>
                <w:b/>
                <w:bCs w:val="0"/>
                <w:kern w:val="2"/>
                <w:sz w:val="24"/>
                <w:szCs w:val="24"/>
                <w:lang w:val="en-US" w:eastAsia="zh-CN" w:bidi="ar"/>
              </w:rPr>
              <w:t>轮报价（元）</w:t>
            </w:r>
          </w:p>
        </w:tc>
      </w:tr>
      <w:tr w14:paraId="7645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07"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3BD0F271">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15080C10">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cs="宋体"/>
                <w:kern w:val="2"/>
                <w:sz w:val="28"/>
                <w:szCs w:val="28"/>
                <w:lang w:val="en-US" w:eastAsia="zh-CN" w:bidi="ar"/>
              </w:rPr>
              <w:t>六安市中医院上下肢主被动康复训练器采购项目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6EE5FF4">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0F06CF3A">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4B397B27">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r>
    </w:tbl>
    <w:p w14:paraId="703C4BE6">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3536B6AF">
      <w:pPr>
        <w:keepNext w:val="0"/>
        <w:keepLines w:val="0"/>
        <w:widowControl w:val="0"/>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2、其他部分与响应性文件内容一致。</w:t>
      </w:r>
    </w:p>
    <w:p w14:paraId="5D68519F">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14:paraId="22CA4046">
      <w:pPr>
        <w:keepNext w:val="0"/>
        <w:keepLines w:val="0"/>
        <w:widowControl w:val="0"/>
        <w:suppressLineNumbers w:val="0"/>
        <w:spacing w:before="0" w:beforeAutospacing="0" w:after="0" w:afterAutospacing="0"/>
        <w:ind w:left="5324" w:leftChars="1402" w:right="0" w:hanging="2380" w:hangingChars="8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供应商： </w:t>
      </w:r>
      <w:r>
        <w:rPr>
          <w:rFonts w:hint="eastAsia" w:ascii="宋体" w:hAnsi="宋体" w:eastAsia="宋体" w:cs="宋体"/>
          <w:kern w:val="2"/>
          <w:sz w:val="28"/>
          <w:szCs w:val="28"/>
          <w:u w:val="single"/>
          <w:lang w:val="en-US" w:eastAsia="zh-CN" w:bidi="ar"/>
        </w:rPr>
        <w:t xml:space="preserve">                        （盖章）</w:t>
      </w:r>
    </w:p>
    <w:p w14:paraId="41675CD3">
      <w:pPr>
        <w:keepNext w:val="0"/>
        <w:keepLines w:val="0"/>
        <w:widowControl w:val="0"/>
        <w:suppressLineNumbers w:val="0"/>
        <w:spacing w:before="0" w:beforeAutospacing="0" w:after="0" w:afterAutospacing="0"/>
        <w:ind w:left="0" w:right="0" w:firstLine="2940" w:firstLineChars="10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法定代表人或授权代表：</w:t>
      </w:r>
      <w:r>
        <w:rPr>
          <w:rFonts w:hint="eastAsia" w:ascii="宋体" w:hAnsi="宋体" w:eastAsia="宋体" w:cs="宋体"/>
          <w:kern w:val="2"/>
          <w:sz w:val="28"/>
          <w:szCs w:val="28"/>
          <w:u w:val="single"/>
          <w:lang w:val="en-US" w:eastAsia="zh-CN" w:bidi="ar"/>
        </w:rPr>
        <w:t xml:space="preserve">    （签字或盖章）</w:t>
      </w:r>
    </w:p>
    <w:p w14:paraId="03572DF2">
      <w:pPr>
        <w:keepNext w:val="0"/>
        <w:keepLines w:val="0"/>
        <w:widowControl w:val="0"/>
        <w:suppressLineNumbers w:val="0"/>
        <w:wordWrap w:val="0"/>
        <w:spacing w:before="0" w:beforeAutospacing="0" w:after="0" w:afterAutospacing="0"/>
        <w:ind w:left="0" w:right="280"/>
        <w:jc w:val="righ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日期：</w:t>
      </w:r>
      <w:r>
        <w:rPr>
          <w:rFonts w:hint="eastAsia" w:ascii="宋体" w:hAnsi="宋体" w:cs="宋体"/>
          <w:kern w:val="2"/>
          <w:sz w:val="28"/>
          <w:szCs w:val="28"/>
          <w:lang w:val="en-US" w:eastAsia="zh-CN" w:bidi="ar"/>
        </w:rPr>
        <w:t>2025</w:t>
      </w:r>
      <w:r>
        <w:rPr>
          <w:rFonts w:hint="eastAsia" w:ascii="宋体" w:hAnsi="宋体" w:eastAsia="宋体" w:cs="宋体"/>
          <w:kern w:val="2"/>
          <w:sz w:val="28"/>
          <w:szCs w:val="28"/>
          <w:lang w:val="en-US" w:eastAsia="zh-CN" w:bidi="ar"/>
        </w:rPr>
        <w:t>年</w:t>
      </w:r>
      <w:r>
        <w:rPr>
          <w:rFonts w:hint="eastAsia" w:ascii="宋体" w:hAnsi="宋体" w:cs="宋体"/>
          <w:kern w:val="2"/>
          <w:sz w:val="28"/>
          <w:szCs w:val="28"/>
          <w:lang w:val="en-US" w:eastAsia="zh-CN" w:bidi="ar"/>
        </w:rPr>
        <w:t>9</w:t>
      </w:r>
      <w:r>
        <w:rPr>
          <w:rFonts w:hint="eastAsia" w:ascii="宋体" w:hAnsi="宋体" w:eastAsia="宋体" w:cs="宋体"/>
          <w:kern w:val="2"/>
          <w:sz w:val="28"/>
          <w:szCs w:val="28"/>
          <w:lang w:val="en-US" w:eastAsia="zh-CN" w:bidi="ar"/>
        </w:rPr>
        <w:t>月</w:t>
      </w:r>
      <w:r>
        <w:rPr>
          <w:rFonts w:hint="eastAsia" w:ascii="宋体" w:hAnsi="宋体" w:cs="宋体"/>
          <w:kern w:val="2"/>
          <w:sz w:val="28"/>
          <w:szCs w:val="28"/>
          <w:lang w:val="en-US" w:eastAsia="zh-CN" w:bidi="ar"/>
        </w:rPr>
        <w:t>19</w:t>
      </w:r>
      <w:r>
        <w:rPr>
          <w:rFonts w:hint="eastAsia" w:ascii="宋体" w:hAnsi="宋体" w:eastAsia="宋体" w:cs="宋体"/>
          <w:kern w:val="2"/>
          <w:sz w:val="28"/>
          <w:szCs w:val="28"/>
          <w:lang w:val="en-US" w:eastAsia="zh-CN" w:bidi="ar"/>
        </w:rPr>
        <w:t>日</w:t>
      </w:r>
    </w:p>
    <w:p w14:paraId="450730F6">
      <w:pPr>
        <w:pStyle w:val="33"/>
        <w:keepNext w:val="0"/>
        <w:keepLines w:val="0"/>
        <w:widowControl w:val="0"/>
        <w:suppressLineNumbers w:val="0"/>
        <w:spacing w:before="0" w:beforeAutospacing="0" w:after="120" w:afterAutospacing="0"/>
        <w:ind w:left="0" w:right="0" w:firstLine="240" w:firstLineChars="100"/>
        <w:jc w:val="both"/>
        <w:rPr>
          <w:lang w:val="en-US"/>
        </w:rPr>
      </w:pPr>
    </w:p>
    <w:p w14:paraId="0A4C192B">
      <w:pPr>
        <w:keepNext w:val="0"/>
        <w:keepLines w:val="0"/>
        <w:widowControl w:val="0"/>
        <w:suppressLineNumbers w:val="0"/>
        <w:spacing w:before="0" w:beforeAutospacing="0" w:after="0" w:afterAutospacing="0"/>
        <w:ind w:left="0" w:right="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华文彩云">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otumChe">
    <w:altName w:val="Malgun Gothic"/>
    <w:panose1 w:val="020B0609000101010101"/>
    <w:charset w:val="81"/>
    <w:family w:val="modern"/>
    <w:pitch w:val="default"/>
    <w:sig w:usb0="00000000" w:usb1="00000000"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01004"/>
    <w:multiLevelType w:val="multilevel"/>
    <w:tmpl w:val="FDF0100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E73867"/>
    <w:rsid w:val="20036D61"/>
    <w:rsid w:val="204824B6"/>
    <w:rsid w:val="205B24B5"/>
    <w:rsid w:val="20E64FFC"/>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B44010"/>
    <w:rsid w:val="28C8648C"/>
    <w:rsid w:val="296C128F"/>
    <w:rsid w:val="2973261D"/>
    <w:rsid w:val="2996704A"/>
    <w:rsid w:val="2998375D"/>
    <w:rsid w:val="29CC0517"/>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50311"/>
    <w:rsid w:val="31394322"/>
    <w:rsid w:val="319C711F"/>
    <w:rsid w:val="31C864F3"/>
    <w:rsid w:val="32477428"/>
    <w:rsid w:val="32BC5F4D"/>
    <w:rsid w:val="337E6209"/>
    <w:rsid w:val="341551AB"/>
    <w:rsid w:val="34215B93"/>
    <w:rsid w:val="3459310A"/>
    <w:rsid w:val="35531555"/>
    <w:rsid w:val="35551771"/>
    <w:rsid w:val="36024564"/>
    <w:rsid w:val="36117D4E"/>
    <w:rsid w:val="36526907"/>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351E3D"/>
    <w:rsid w:val="3C3B00DD"/>
    <w:rsid w:val="3C5470CB"/>
    <w:rsid w:val="3C5B0BD1"/>
    <w:rsid w:val="3CC86CCC"/>
    <w:rsid w:val="3D902D22"/>
    <w:rsid w:val="3DF4021A"/>
    <w:rsid w:val="3E047963"/>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FF6CFF"/>
    <w:rsid w:val="431A522E"/>
    <w:rsid w:val="431D0063"/>
    <w:rsid w:val="438C4E1A"/>
    <w:rsid w:val="43A23DD3"/>
    <w:rsid w:val="445335D6"/>
    <w:rsid w:val="44C30E24"/>
    <w:rsid w:val="44F71A51"/>
    <w:rsid w:val="450B3BFA"/>
    <w:rsid w:val="45464C32"/>
    <w:rsid w:val="45901E3F"/>
    <w:rsid w:val="459319D9"/>
    <w:rsid w:val="45C6678A"/>
    <w:rsid w:val="45E62265"/>
    <w:rsid w:val="46041B3A"/>
    <w:rsid w:val="460A1B23"/>
    <w:rsid w:val="460B2AFC"/>
    <w:rsid w:val="46440499"/>
    <w:rsid w:val="46671304"/>
    <w:rsid w:val="46771AC0"/>
    <w:rsid w:val="46A30998"/>
    <w:rsid w:val="4763312B"/>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413EE9"/>
    <w:rsid w:val="4D714797"/>
    <w:rsid w:val="4D9F0EEA"/>
    <w:rsid w:val="4ECF7A46"/>
    <w:rsid w:val="4ED210A5"/>
    <w:rsid w:val="4F095D32"/>
    <w:rsid w:val="4F6463E1"/>
    <w:rsid w:val="4F7E3B05"/>
    <w:rsid w:val="50933425"/>
    <w:rsid w:val="50C46423"/>
    <w:rsid w:val="523E560F"/>
    <w:rsid w:val="52BC4786"/>
    <w:rsid w:val="52C13B4A"/>
    <w:rsid w:val="52F61709"/>
    <w:rsid w:val="534E35B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03324E"/>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236648"/>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E0C43BB"/>
    <w:rsid w:val="6E2B2A93"/>
    <w:rsid w:val="6E8A54A5"/>
    <w:rsid w:val="6EE659EF"/>
    <w:rsid w:val="6EFA29D3"/>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25F6D"/>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0"/>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2589</Words>
  <Characters>2759</Characters>
  <Lines>127</Lines>
  <Paragraphs>35</Paragraphs>
  <TotalTime>2</TotalTime>
  <ScaleCrop>false</ScaleCrop>
  <LinksUpToDate>false</LinksUpToDate>
  <CharactersWithSpaces>2806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我可以</cp:lastModifiedBy>
  <cp:lastPrinted>2024-11-21T06:34:00Z</cp:lastPrinted>
  <dcterms:modified xsi:type="dcterms:W3CDTF">2025-09-15T00:58:06Z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63FEB6EDD7D94105912A16AF536B6382_13</vt:lpwstr>
  </property>
  <property fmtid="{D5CDD505-2E9C-101B-9397-08002B2CF9AE}" pid="4" name="KSOTemplateDocerSaveRecord">
    <vt:lpwstr>eyJoZGlkIjoiYTYxZTkzYjEzY2JmOTk5ZmNkNjVkMzBkMjg0Yzk1NzgiLCJ1c2VySWQiOiIyNTUxNzkzNzMifQ==</vt:lpwstr>
  </property>
</Properties>
</file>