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57AC6C">
      <w:pPr>
        <w:keepNext w:val="0"/>
        <w:keepLines w:val="0"/>
        <w:pageBreakBefore w:val="0"/>
        <w:widowControl w:val="0"/>
        <w:tabs>
          <w:tab w:val="left" w:pos="420"/>
        </w:tabs>
        <w:kinsoku/>
        <w:wordWrap/>
        <w:overflowPunct/>
        <w:topLinePunct w:val="0"/>
        <w:autoSpaceDE/>
        <w:autoSpaceDN/>
        <w:bidi/>
        <w:adjustRightInd/>
        <w:snapToGrid/>
        <w:spacing w:beforeLines="150" w:line="1700" w:lineRule="exact"/>
        <w:jc w:val="both"/>
        <w:textAlignment w:val="auto"/>
        <w:rPr>
          <w:rFonts w:hint="eastAsia" w:ascii="宋体" w:hAnsi="宋体"/>
          <w:b/>
          <w:bCs/>
          <w:color w:val="auto"/>
          <w:spacing w:val="20"/>
          <w:sz w:val="52"/>
          <w:szCs w:val="52"/>
          <w:lang w:val="en-US" w:eastAsia="zh-CN"/>
        </w:rPr>
      </w:pPr>
      <w:r>
        <w:rPr>
          <w:rFonts w:hint="eastAsia" w:ascii="宋体" w:hAnsi="宋体"/>
          <w:b/>
          <w:bCs/>
          <w:color w:val="auto"/>
          <w:spacing w:val="20"/>
          <w:sz w:val="52"/>
          <w:szCs w:val="52"/>
          <w:lang w:val="en-US" w:eastAsia="zh-CN"/>
        </w:rPr>
        <w:drawing>
          <wp:anchor distT="0" distB="0" distL="114300" distR="114300" simplePos="0" relativeHeight="251659264" behindDoc="0" locked="0" layoutInCell="1" allowOverlap="1">
            <wp:simplePos x="0" y="0"/>
            <wp:positionH relativeFrom="column">
              <wp:posOffset>133350</wp:posOffset>
            </wp:positionH>
            <wp:positionV relativeFrom="paragraph">
              <wp:posOffset>454025</wp:posOffset>
            </wp:positionV>
            <wp:extent cx="5257800" cy="1538605"/>
            <wp:effectExtent l="0" t="0" r="0" b="635"/>
            <wp:wrapNone/>
            <wp:docPr id="1" name="图片 3" descr="wechat_2025-08-12_105800_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wechat_2025-08-12_105800_937"/>
                    <pic:cNvPicPr>
                      <a:picLocks noChangeAspect="1"/>
                    </pic:cNvPicPr>
                  </pic:nvPicPr>
                  <pic:blipFill>
                    <a:blip r:embed="rId6"/>
                    <a:srcRect t="8601" r="288"/>
                    <a:stretch>
                      <a:fillRect/>
                    </a:stretch>
                  </pic:blipFill>
                  <pic:spPr>
                    <a:xfrm>
                      <a:off x="0" y="0"/>
                      <a:ext cx="5257800" cy="1538605"/>
                    </a:xfrm>
                    <a:prstGeom prst="rect">
                      <a:avLst/>
                    </a:prstGeom>
                    <a:noFill/>
                    <a:ln>
                      <a:noFill/>
                    </a:ln>
                  </pic:spPr>
                </pic:pic>
              </a:graphicData>
            </a:graphic>
          </wp:anchor>
        </w:drawing>
      </w:r>
    </w:p>
    <w:p w14:paraId="7691AADE">
      <w:pPr>
        <w:keepNext w:val="0"/>
        <w:keepLines w:val="0"/>
        <w:pageBreakBefore w:val="0"/>
        <w:widowControl w:val="0"/>
        <w:tabs>
          <w:tab w:val="left" w:pos="420"/>
        </w:tabs>
        <w:kinsoku/>
        <w:wordWrap/>
        <w:overflowPunct/>
        <w:topLinePunct w:val="0"/>
        <w:autoSpaceDE/>
        <w:autoSpaceDN/>
        <w:bidi/>
        <w:adjustRightInd/>
        <w:snapToGrid/>
        <w:spacing w:beforeLines="150" w:line="1700" w:lineRule="exact"/>
        <w:jc w:val="center"/>
        <w:textAlignment w:val="auto"/>
        <w:rPr>
          <w:rFonts w:hint="eastAsia" w:ascii="宋体" w:hAnsi="宋体"/>
          <w:b/>
          <w:bCs/>
          <w:color w:val="000000" w:themeColor="text1"/>
          <w:sz w:val="52"/>
          <w:szCs w:val="52"/>
          <w14:textFill>
            <w14:solidFill>
              <w14:schemeClr w14:val="tx1"/>
            </w14:solidFill>
          </w14:textFill>
        </w:rPr>
      </w:pPr>
      <w:r>
        <w:rPr>
          <w:rFonts w:hint="eastAsia" w:ascii="宋体" w:hAnsi="宋体"/>
          <w:b/>
          <w:bCs/>
          <w:color w:val="auto"/>
          <w:sz w:val="52"/>
          <w:szCs w:val="52"/>
        </w:rPr>
        <w:t>竞争性谈判文件</w:t>
      </w:r>
    </w:p>
    <w:p w14:paraId="6CECD696">
      <w:pPr>
        <w:tabs>
          <w:tab w:val="left" w:pos="315"/>
          <w:tab w:val="left" w:pos="8820"/>
        </w:tabs>
        <w:ind w:firstLine="3640" w:firstLineChars="1300"/>
        <w:jc w:val="both"/>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w:t>
      </w:r>
      <w:r>
        <w:rPr>
          <w:rFonts w:hint="eastAsia" w:ascii="仿宋_GB2312" w:eastAsia="仿宋_GB2312"/>
          <w:color w:val="000000" w:themeColor="text1"/>
          <w:sz w:val="28"/>
          <w:szCs w:val="28"/>
          <w:lang w:val="en-US" w:eastAsia="zh-CN"/>
          <w14:textFill>
            <w14:solidFill>
              <w14:schemeClr w14:val="tx1"/>
            </w14:solidFill>
          </w14:textFill>
        </w:rPr>
        <w:t>服务</w:t>
      </w:r>
      <w:r>
        <w:rPr>
          <w:rFonts w:hint="eastAsia" w:ascii="仿宋_GB2312" w:eastAsia="仿宋_GB2312"/>
          <w:color w:val="000000" w:themeColor="text1"/>
          <w:sz w:val="28"/>
          <w:szCs w:val="28"/>
          <w14:textFill>
            <w14:solidFill>
              <w14:schemeClr w14:val="tx1"/>
            </w14:solidFill>
          </w14:textFill>
        </w:rPr>
        <w:t>类）</w:t>
      </w:r>
    </w:p>
    <w:p w14:paraId="360042C3">
      <w:pPr>
        <w:pStyle w:val="33"/>
        <w:ind w:firstLine="560" w:firstLineChars="200"/>
        <w:jc w:val="center"/>
        <w:rPr>
          <w:rFonts w:ascii="仿宋_GB2312" w:eastAsia="仿宋_GB2312"/>
          <w:color w:val="000000" w:themeColor="text1"/>
          <w:sz w:val="28"/>
          <w:szCs w:val="28"/>
          <w14:textFill>
            <w14:solidFill>
              <w14:schemeClr w14:val="tx1"/>
            </w14:solidFill>
          </w14:textFill>
        </w:rPr>
      </w:pPr>
    </w:p>
    <w:p w14:paraId="743D1642">
      <w:pPr>
        <w:pStyle w:val="33"/>
        <w:rPr>
          <w:rFonts w:hint="eastAsia" w:ascii="Arial Black" w:hAnsi="Arial Black" w:eastAsia="华文彩云"/>
          <w:color w:val="000000" w:themeColor="text1"/>
          <w:sz w:val="44"/>
          <w14:textFill>
            <w14:solidFill>
              <w14:schemeClr w14:val="tx1"/>
            </w14:solidFill>
          </w14:textFill>
        </w:rPr>
      </w:pPr>
    </w:p>
    <w:p w14:paraId="70B25895">
      <w:pPr>
        <w:pStyle w:val="33"/>
        <w:rPr>
          <w:rFonts w:hint="eastAsia" w:ascii="Arial Black" w:hAnsi="Arial Black" w:eastAsia="华文彩云"/>
          <w:color w:val="000000" w:themeColor="text1"/>
          <w:sz w:val="44"/>
          <w14:textFill>
            <w14:solidFill>
              <w14:schemeClr w14:val="tx1"/>
            </w14:solidFill>
          </w14:textFill>
        </w:rPr>
      </w:pPr>
    </w:p>
    <w:p w14:paraId="653BA23A">
      <w:pPr>
        <w:pStyle w:val="33"/>
        <w:rPr>
          <w:rFonts w:hint="eastAsia" w:ascii="Arial Black" w:hAnsi="Arial Black" w:eastAsia="华文彩云"/>
          <w:color w:val="000000" w:themeColor="text1"/>
          <w:sz w:val="44"/>
          <w14:textFill>
            <w14:solidFill>
              <w14:schemeClr w14:val="tx1"/>
            </w14:solidFill>
          </w14:textFill>
        </w:rPr>
      </w:pPr>
    </w:p>
    <w:p w14:paraId="31ED07F3">
      <w:pPr>
        <w:tabs>
          <w:tab w:val="left" w:pos="2410"/>
        </w:tabs>
        <w:autoSpaceDE w:val="0"/>
        <w:autoSpaceDN w:val="0"/>
        <w:adjustRightInd w:val="0"/>
        <w:snapToGrid w:val="0"/>
        <w:spacing w:line="360" w:lineRule="auto"/>
        <w:ind w:firstLine="723" w:firstLineChars="200"/>
        <w:jc w:val="left"/>
        <w:rPr>
          <w:rFonts w:ascii="宋体" w:hAnsi="DotumChe" w:cs="宋体"/>
          <w:b/>
          <w:color w:val="000000" w:themeColor="text1"/>
          <w:spacing w:val="20"/>
          <w:kern w:val="0"/>
          <w:sz w:val="32"/>
          <w:szCs w:val="32"/>
          <w14:textFill>
            <w14:solidFill>
              <w14:schemeClr w14:val="tx1"/>
            </w14:solidFill>
          </w14:textFill>
        </w:rPr>
      </w:pPr>
    </w:p>
    <w:p w14:paraId="7CCC9392">
      <w:pPr>
        <w:tabs>
          <w:tab w:val="left" w:pos="2410"/>
        </w:tabs>
        <w:autoSpaceDE w:val="0"/>
        <w:autoSpaceDN w:val="0"/>
        <w:adjustRightInd w:val="0"/>
        <w:snapToGrid w:val="0"/>
        <w:spacing w:line="360" w:lineRule="auto"/>
        <w:ind w:firstLine="723" w:firstLineChars="200"/>
        <w:jc w:val="left"/>
        <w:rPr>
          <w:rFonts w:ascii="宋体" w:hAnsi="DotumChe" w:cs="宋体"/>
          <w:b/>
          <w:color w:val="000000" w:themeColor="text1"/>
          <w:spacing w:val="20"/>
          <w:kern w:val="0"/>
          <w:sz w:val="32"/>
          <w:szCs w:val="32"/>
          <w14:textFill>
            <w14:solidFill>
              <w14:schemeClr w14:val="tx1"/>
            </w14:solidFill>
          </w14:textFill>
        </w:rPr>
      </w:pPr>
    </w:p>
    <w:p w14:paraId="743FAFD8">
      <w:pPr>
        <w:pStyle w:val="30"/>
        <w:keepNext w:val="0"/>
        <w:keepLines w:val="0"/>
        <w:widowControl/>
        <w:suppressLineNumbers w:val="0"/>
        <w:spacing w:before="0" w:beforeAutospacing="0" w:after="0" w:afterAutospacing="0"/>
        <w:ind w:left="2164" w:leftChars="266" w:right="0" w:hanging="1605" w:hangingChars="500"/>
        <w:rPr>
          <w:rFonts w:hint="default" w:ascii="宋体" w:hAnsi="DotumChe" w:eastAsia="宋体" w:cs="宋体"/>
          <w:b/>
          <w:color w:val="000000" w:themeColor="text1"/>
          <w:spacing w:val="20"/>
          <w:kern w:val="0"/>
          <w:sz w:val="30"/>
          <w:szCs w:val="30"/>
          <w:u w:val="single"/>
          <w:lang w:val="en-US" w:eastAsia="zh-CN"/>
          <w14:textFill>
            <w14:solidFill>
              <w14:schemeClr w14:val="tx1"/>
            </w14:solidFill>
          </w14:textFill>
        </w:rPr>
      </w:pPr>
      <w:r>
        <w:rPr>
          <w:rFonts w:hint="eastAsia" w:ascii="宋体" w:hAnsi="DotumChe" w:cs="宋体"/>
          <w:b/>
          <w:color w:val="000000" w:themeColor="text1"/>
          <w:spacing w:val="20"/>
          <w:kern w:val="0"/>
          <w:sz w:val="28"/>
          <w:szCs w:val="28"/>
          <w14:textFill>
            <w14:solidFill>
              <w14:schemeClr w14:val="tx1"/>
            </w14:solidFill>
          </w14:textFill>
        </w:rPr>
        <w:t>项目名称：</w:t>
      </w:r>
      <w:r>
        <w:rPr>
          <w:rFonts w:hint="eastAsia" w:ascii="宋体" w:hAnsi="DotumChe" w:cs="宋体"/>
          <w:b/>
          <w:color w:val="000000" w:themeColor="text1"/>
          <w:spacing w:val="20"/>
          <w:kern w:val="0"/>
          <w:sz w:val="30"/>
          <w:szCs w:val="30"/>
          <w:u w:val="single"/>
          <w:lang w:val="en-US" w:eastAsia="zh-CN"/>
          <w14:textFill>
            <w14:solidFill>
              <w14:schemeClr w14:val="tx1"/>
            </w14:solidFill>
          </w14:textFill>
        </w:rPr>
        <w:t>六安市中</w:t>
      </w:r>
      <w:r>
        <w:rPr>
          <w:rFonts w:hint="eastAsia" w:ascii="宋体" w:hAnsi="DotumChe" w:eastAsia="宋体" w:cs="宋体"/>
          <w:b/>
          <w:color w:val="000000" w:themeColor="text1"/>
          <w:spacing w:val="20"/>
          <w:kern w:val="0"/>
          <w:sz w:val="30"/>
          <w:szCs w:val="30"/>
          <w:u w:val="single"/>
          <w:lang w:val="en-US" w:eastAsia="zh-CN"/>
          <w14:textFill>
            <w14:solidFill>
              <w14:schemeClr w14:val="tx1"/>
            </w14:solidFill>
          </w14:textFill>
        </w:rPr>
        <w:t>医院中医各类耗材配送服务采购项目</w:t>
      </w:r>
    </w:p>
    <w:p w14:paraId="6E2244CD">
      <w:pPr>
        <w:pStyle w:val="30"/>
        <w:keepNext w:val="0"/>
        <w:keepLines w:val="0"/>
        <w:widowControl/>
        <w:suppressLineNumbers w:val="0"/>
        <w:pBdr>
          <w:top w:val="none" w:color="auto" w:sz="0" w:space="0"/>
          <w:left w:val="none" w:color="auto" w:sz="0" w:space="0"/>
          <w:bottom w:val="none" w:color="auto" w:sz="0" w:space="0"/>
          <w:right w:val="none" w:color="auto" w:sz="0" w:space="0"/>
        </w:pBdr>
        <w:tabs>
          <w:tab w:val="left" w:pos="553"/>
        </w:tabs>
        <w:spacing w:before="0" w:beforeAutospacing="0" w:after="0" w:afterAutospacing="0" w:line="540" w:lineRule="atLeast"/>
        <w:ind w:right="0" w:firstLine="642" w:firstLineChars="200"/>
        <w:jc w:val="left"/>
        <w:rPr>
          <w:rFonts w:hint="default" w:ascii="宋体" w:hAnsi="DotumChe" w:eastAsia="宋体" w:cs="宋体"/>
          <w:b/>
          <w:color w:val="000000" w:themeColor="text1"/>
          <w:spacing w:val="20"/>
          <w:kern w:val="0"/>
          <w:sz w:val="28"/>
          <w:szCs w:val="28"/>
          <w:u w:val="none"/>
          <w:lang w:val="en-US" w:eastAsia="zh-CN"/>
          <w14:textFill>
            <w14:solidFill>
              <w14:schemeClr w14:val="tx1"/>
            </w14:solidFill>
          </w14:textFill>
        </w:rPr>
      </w:pPr>
      <w:r>
        <w:rPr>
          <w:rFonts w:hint="eastAsia" w:ascii="宋体" w:hAnsi="DotumChe" w:cs="宋体"/>
          <w:b/>
          <w:color w:val="000000" w:themeColor="text1"/>
          <w:spacing w:val="20"/>
          <w:kern w:val="0"/>
          <w:sz w:val="28"/>
          <w:szCs w:val="28"/>
          <w14:textFill>
            <w14:solidFill>
              <w14:schemeClr w14:val="tx1"/>
            </w14:solidFill>
          </w14:textFill>
        </w:rPr>
        <w:t>项目编号：</w:t>
      </w:r>
      <w:r>
        <w:rPr>
          <w:rFonts w:hint="eastAsia" w:ascii="宋体" w:hAnsi="DotumChe" w:cs="宋体"/>
          <w:b/>
          <w:color w:val="000000" w:themeColor="text1"/>
          <w:spacing w:val="20"/>
          <w:kern w:val="0"/>
          <w:sz w:val="28"/>
          <w:szCs w:val="28"/>
          <w:lang w:eastAsia="zh-CN"/>
          <w14:textFill>
            <w14:solidFill>
              <w14:schemeClr w14:val="tx1"/>
            </w14:solidFill>
          </w14:textFill>
        </w:rPr>
        <w:t>WLHC2025-</w:t>
      </w:r>
      <w:r>
        <w:rPr>
          <w:rFonts w:hint="eastAsia" w:ascii="宋体" w:hAnsi="DotumChe" w:cs="宋体"/>
          <w:b/>
          <w:color w:val="000000" w:themeColor="text1"/>
          <w:spacing w:val="20"/>
          <w:kern w:val="0"/>
          <w:sz w:val="28"/>
          <w:szCs w:val="28"/>
          <w:lang w:val="en-US" w:eastAsia="zh-CN"/>
          <w14:textFill>
            <w14:solidFill>
              <w14:schemeClr w14:val="tx1"/>
            </w14:solidFill>
          </w14:textFill>
        </w:rPr>
        <w:t>143</w:t>
      </w:r>
      <w:r>
        <w:rPr>
          <w:rFonts w:hint="eastAsia" w:ascii="宋体" w:hAnsi="DotumChe" w:cs="宋体"/>
          <w:b w:val="0"/>
          <w:bCs/>
          <w:color w:val="000000" w:themeColor="text1"/>
          <w:spacing w:val="20"/>
          <w:kern w:val="0"/>
          <w:sz w:val="28"/>
          <w:szCs w:val="28"/>
          <w:u w:val="none"/>
          <w:lang w:val="en-US" w:eastAsia="zh-CN"/>
          <w14:textFill>
            <w14:solidFill>
              <w14:schemeClr w14:val="tx1"/>
            </w14:solidFill>
          </w14:textFill>
        </w:rPr>
        <w:t xml:space="preserve">                                   </w:t>
      </w:r>
      <w:r>
        <w:rPr>
          <w:rFonts w:hint="eastAsia" w:ascii="宋体" w:hAnsi="DotumChe" w:cs="宋体"/>
          <w:b/>
          <w:color w:val="000000" w:themeColor="text1"/>
          <w:spacing w:val="20"/>
          <w:kern w:val="0"/>
          <w:sz w:val="28"/>
          <w:szCs w:val="28"/>
          <w:u w:val="none"/>
          <w:lang w:val="en-US" w:eastAsia="zh-CN"/>
          <w14:textFill>
            <w14:solidFill>
              <w14:schemeClr w14:val="tx1"/>
            </w14:solidFill>
          </w14:textFill>
        </w:rPr>
        <w:t xml:space="preserve">       </w:t>
      </w:r>
    </w:p>
    <w:p w14:paraId="4BC3B14B">
      <w:pPr>
        <w:tabs>
          <w:tab w:val="left" w:pos="2410"/>
        </w:tabs>
        <w:autoSpaceDE w:val="0"/>
        <w:autoSpaceDN w:val="0"/>
        <w:adjustRightInd w:val="0"/>
        <w:snapToGrid w:val="0"/>
        <w:spacing w:line="360" w:lineRule="auto"/>
        <w:ind w:firstLine="642" w:firstLineChars="200"/>
        <w:jc w:val="left"/>
        <w:rPr>
          <w:rFonts w:hint="eastAsia" w:ascii="宋体" w:hAnsi="DotumChe" w:eastAsia="宋体" w:cs="宋体"/>
          <w:b/>
          <w:color w:val="000000" w:themeColor="text1"/>
          <w:spacing w:val="20"/>
          <w:kern w:val="0"/>
          <w:sz w:val="28"/>
          <w:szCs w:val="28"/>
          <w:lang w:eastAsia="zh-CN"/>
          <w14:textFill>
            <w14:solidFill>
              <w14:schemeClr w14:val="tx1"/>
            </w14:solidFill>
          </w14:textFill>
        </w:rPr>
      </w:pPr>
      <w:r>
        <w:rPr>
          <w:rFonts w:hint="eastAsia" w:ascii="宋体" w:hAnsi="DotumChe" w:cs="宋体"/>
          <w:b/>
          <w:color w:val="000000" w:themeColor="text1"/>
          <w:spacing w:val="20"/>
          <w:kern w:val="0"/>
          <w:sz w:val="28"/>
          <w:szCs w:val="28"/>
          <w14:textFill>
            <w14:solidFill>
              <w14:schemeClr w14:val="tx1"/>
            </w14:solidFill>
          </w14:textFill>
        </w:rPr>
        <w:t>采 购 人：</w:t>
      </w:r>
      <w:r>
        <w:rPr>
          <w:rFonts w:hint="eastAsia" w:ascii="宋体" w:hAnsi="DotumChe" w:cs="宋体"/>
          <w:b/>
          <w:color w:val="000000" w:themeColor="text1"/>
          <w:spacing w:val="20"/>
          <w:kern w:val="0"/>
          <w:sz w:val="28"/>
          <w:szCs w:val="28"/>
          <w:u w:val="none"/>
          <w:lang w:val="en-US" w:eastAsia="zh-CN"/>
          <w14:textFill>
            <w14:solidFill>
              <w14:schemeClr w14:val="tx1"/>
            </w14:solidFill>
          </w14:textFill>
        </w:rPr>
        <w:t>六安市中医院</w:t>
      </w:r>
      <w:r>
        <w:rPr>
          <w:rFonts w:hint="eastAsia" w:ascii="宋体" w:hAnsi="DotumChe" w:cs="宋体"/>
          <w:b/>
          <w:color w:val="000000" w:themeColor="text1"/>
          <w:spacing w:val="20"/>
          <w:kern w:val="0"/>
          <w:sz w:val="28"/>
          <w:szCs w:val="28"/>
          <w14:textFill>
            <w14:solidFill>
              <w14:schemeClr w14:val="tx1"/>
            </w14:solidFill>
          </w14:textFill>
        </w:rPr>
        <w:t>　</w:t>
      </w:r>
    </w:p>
    <w:p w14:paraId="02D63D53">
      <w:pPr>
        <w:tabs>
          <w:tab w:val="left" w:pos="2410"/>
        </w:tabs>
        <w:autoSpaceDE w:val="0"/>
        <w:autoSpaceDN w:val="0"/>
        <w:adjustRightInd w:val="0"/>
        <w:snapToGrid w:val="0"/>
        <w:spacing w:line="360" w:lineRule="auto"/>
        <w:ind w:firstLine="642" w:firstLineChars="200"/>
        <w:jc w:val="left"/>
        <w:rPr>
          <w:color w:val="000000" w:themeColor="text1"/>
          <w:sz w:val="32"/>
          <w:szCs w:val="32"/>
          <w14:textFill>
            <w14:solidFill>
              <w14:schemeClr w14:val="tx1"/>
            </w14:solidFill>
          </w14:textFill>
        </w:rPr>
      </w:pPr>
      <w:r>
        <w:rPr>
          <w:rFonts w:hint="eastAsia" w:ascii="宋体" w:hAnsi="DotumChe" w:cs="宋体"/>
          <w:b/>
          <w:color w:val="000000" w:themeColor="text1"/>
          <w:spacing w:val="20"/>
          <w:kern w:val="0"/>
          <w:sz w:val="28"/>
          <w:szCs w:val="28"/>
          <w14:textFill>
            <w14:solidFill>
              <w14:schemeClr w14:val="tx1"/>
            </w14:solidFill>
          </w14:textFill>
        </w:rPr>
        <w:t>采购时间：</w:t>
      </w:r>
      <w:r>
        <w:rPr>
          <w:rFonts w:hint="eastAsia" w:ascii="宋体" w:hAnsi="DotumChe" w:cs="宋体"/>
          <w:b/>
          <w:color w:val="000000" w:themeColor="text1"/>
          <w:spacing w:val="20"/>
          <w:kern w:val="0"/>
          <w:sz w:val="28"/>
          <w:szCs w:val="28"/>
          <w:u w:val="single"/>
          <w14:textFill>
            <w14:solidFill>
              <w14:schemeClr w14:val="tx1"/>
            </w14:solidFill>
          </w14:textFill>
        </w:rPr>
        <w:t>202</w:t>
      </w:r>
      <w:r>
        <w:rPr>
          <w:rFonts w:hint="eastAsia" w:ascii="宋体" w:hAnsi="DotumChe" w:cs="宋体"/>
          <w:b/>
          <w:color w:val="000000" w:themeColor="text1"/>
          <w:spacing w:val="20"/>
          <w:kern w:val="0"/>
          <w:sz w:val="28"/>
          <w:szCs w:val="28"/>
          <w:u w:val="single"/>
          <w:lang w:val="en-US" w:eastAsia="zh-CN"/>
          <w14:textFill>
            <w14:solidFill>
              <w14:schemeClr w14:val="tx1"/>
            </w14:solidFill>
          </w14:textFill>
        </w:rPr>
        <w:t>5</w:t>
      </w:r>
      <w:r>
        <w:rPr>
          <w:rFonts w:hint="eastAsia" w:ascii="宋体" w:hAnsi="DotumChe" w:cs="宋体"/>
          <w:b/>
          <w:color w:val="000000" w:themeColor="text1"/>
          <w:spacing w:val="20"/>
          <w:kern w:val="0"/>
          <w:sz w:val="28"/>
          <w:szCs w:val="28"/>
          <w14:textFill>
            <w14:solidFill>
              <w14:schemeClr w14:val="tx1"/>
            </w14:solidFill>
          </w14:textFill>
        </w:rPr>
        <w:t>年</w:t>
      </w:r>
      <w:r>
        <w:rPr>
          <w:rFonts w:hint="eastAsia" w:ascii="宋体" w:hAnsi="DotumChe" w:cs="宋体"/>
          <w:b/>
          <w:color w:val="000000" w:themeColor="text1"/>
          <w:spacing w:val="20"/>
          <w:kern w:val="0"/>
          <w:sz w:val="28"/>
          <w:szCs w:val="28"/>
          <w:u w:val="single"/>
          <w:lang w:val="en-US" w:eastAsia="zh-CN"/>
          <w14:textFill>
            <w14:solidFill>
              <w14:schemeClr w14:val="tx1"/>
            </w14:solidFill>
          </w14:textFill>
        </w:rPr>
        <w:t>10</w:t>
      </w:r>
      <w:r>
        <w:rPr>
          <w:rFonts w:hint="eastAsia" w:ascii="宋体" w:hAnsi="DotumChe" w:cs="宋体"/>
          <w:b/>
          <w:color w:val="000000" w:themeColor="text1"/>
          <w:spacing w:val="20"/>
          <w:kern w:val="0"/>
          <w:sz w:val="28"/>
          <w:szCs w:val="28"/>
          <w14:textFill>
            <w14:solidFill>
              <w14:schemeClr w14:val="tx1"/>
            </w14:solidFill>
          </w14:textFill>
        </w:rPr>
        <w:t>月</w:t>
      </w:r>
    </w:p>
    <w:p w14:paraId="154B3E2A">
      <w:pPr>
        <w:ind w:firstLine="562" w:firstLineChars="200"/>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br w:type="page"/>
      </w:r>
    </w:p>
    <w:p w14:paraId="6D69B717">
      <w:pPr>
        <w:ind w:firstLine="723" w:firstLineChars="200"/>
        <w:jc w:val="center"/>
        <w:rPr>
          <w:rFonts w:ascii="宋体" w:hAnsi="宋体" w:cs="宋体"/>
          <w:color w:val="000000" w:themeColor="text1"/>
          <w:sz w:val="36"/>
          <w:szCs w:val="36"/>
          <w14:textFill>
            <w14:solidFill>
              <w14:schemeClr w14:val="tx1"/>
            </w14:solidFill>
          </w14:textFill>
        </w:rPr>
      </w:pPr>
      <w:bookmarkStart w:id="0" w:name="_Toc216158623"/>
      <w:bookmarkStart w:id="1" w:name="_Toc363199264"/>
      <w:r>
        <w:rPr>
          <w:rFonts w:hint="eastAsia" w:ascii="宋体" w:hAnsi="宋体" w:cs="宋体"/>
          <w:b/>
          <w:color w:val="000000" w:themeColor="text1"/>
          <w:sz w:val="36"/>
          <w:szCs w:val="36"/>
          <w14:textFill>
            <w14:solidFill>
              <w14:schemeClr w14:val="tx1"/>
            </w14:solidFill>
          </w14:textFill>
        </w:rPr>
        <w:t>目  录</w:t>
      </w:r>
    </w:p>
    <w:p w14:paraId="34F7E04C">
      <w:pPr>
        <w:pStyle w:val="27"/>
        <w:tabs>
          <w:tab w:val="right" w:leader="dot" w:pos="8844"/>
        </w:tabs>
        <w:spacing w:line="420" w:lineRule="exact"/>
        <w:ind w:left="0" w:leftChars="0" w:firstLine="560" w:firstLineChars="200"/>
        <w:rPr>
          <w:rFonts w:ascii="宋体" w:hAnsi="宋体" w:cs="宋体"/>
          <w:b/>
          <w:bCs/>
          <w:color w:val="000000" w:themeColor="text1"/>
          <w:sz w:val="24"/>
          <w:szCs w:val="24"/>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fldChar w:fldCharType="begin"/>
      </w:r>
      <w:r>
        <w:rPr>
          <w:rFonts w:hint="eastAsia" w:ascii="宋体" w:hAnsi="宋体" w:cs="宋体"/>
          <w:color w:val="000000" w:themeColor="text1"/>
          <w:sz w:val="28"/>
          <w:szCs w:val="28"/>
          <w14:textFill>
            <w14:solidFill>
              <w14:schemeClr w14:val="tx1"/>
            </w14:solidFill>
          </w14:textFill>
        </w:rPr>
        <w:instrText xml:space="preserve"> TOC \o "1-3" \h \z </w:instrText>
      </w:r>
      <w:r>
        <w:rPr>
          <w:rFonts w:hint="eastAsia" w:ascii="宋体" w:hAnsi="宋体" w:cs="宋体"/>
          <w:color w:val="000000" w:themeColor="text1"/>
          <w:sz w:val="28"/>
          <w:szCs w:val="28"/>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"_Toc6110" </w:instrText>
      </w:r>
      <w:r>
        <w:rPr>
          <w:color w:val="000000" w:themeColor="text1"/>
          <w14:textFill>
            <w14:solidFill>
              <w14:schemeClr w14:val="tx1"/>
            </w14:solidFill>
          </w14:textFill>
        </w:rPr>
        <w:fldChar w:fldCharType="separate"/>
      </w:r>
      <w:r>
        <w:rPr>
          <w:rFonts w:hint="eastAsia" w:ascii="宋体" w:hAnsi="宋体" w:cs="宋体"/>
          <w:b/>
          <w:bCs/>
          <w:color w:val="000000" w:themeColor="text1"/>
          <w:sz w:val="24"/>
          <w:szCs w:val="24"/>
          <w14:textFill>
            <w14:solidFill>
              <w14:schemeClr w14:val="tx1"/>
            </w14:solidFill>
          </w14:textFill>
        </w:rPr>
        <w:t>竞争性谈判采购公告</w:t>
      </w:r>
      <w:r>
        <w:rPr>
          <w:rFonts w:hint="eastAsia" w:ascii="宋体" w:hAnsi="宋体" w:cs="宋体"/>
          <w:b/>
          <w:bCs/>
          <w:color w:val="000000" w:themeColor="text1"/>
          <w:sz w:val="24"/>
          <w:szCs w:val="24"/>
          <w14:textFill>
            <w14:solidFill>
              <w14:schemeClr w14:val="tx1"/>
            </w14:solidFill>
          </w14:textFill>
        </w:rPr>
        <w:fldChar w:fldCharType="end"/>
      </w:r>
    </w:p>
    <w:p w14:paraId="4F8DAFFE">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"_Toc16772" </w:instrText>
      </w:r>
      <w:r>
        <w:rPr>
          <w:color w:val="000000" w:themeColor="text1"/>
          <w14:textFill>
            <w14:solidFill>
              <w14:schemeClr w14:val="tx1"/>
            </w14:solidFill>
          </w14:textFill>
        </w:rPr>
        <w:fldChar w:fldCharType="separate"/>
      </w:r>
      <w:r>
        <w:rPr>
          <w:rFonts w:hint="eastAsia" w:ascii="宋体" w:hAnsi="宋体" w:cs="宋体"/>
          <w:b/>
          <w:bCs/>
          <w:color w:val="000000" w:themeColor="text1"/>
          <w:sz w:val="24"/>
          <w:szCs w:val="24"/>
          <w14:textFill>
            <w14:solidFill>
              <w14:schemeClr w14:val="tx1"/>
            </w14:solidFill>
          </w14:textFill>
        </w:rPr>
        <w:t>一、供应商须知</w:t>
      </w:r>
      <w:r>
        <w:rPr>
          <w:rFonts w:hint="eastAsia" w:ascii="宋体" w:hAnsi="宋体" w:cs="宋体"/>
          <w:b/>
          <w:bCs/>
          <w:color w:val="000000" w:themeColor="text1"/>
          <w:sz w:val="24"/>
          <w:szCs w:val="24"/>
          <w14:textFill>
            <w14:solidFill>
              <w14:schemeClr w14:val="tx1"/>
            </w14:solidFill>
          </w14:textFill>
        </w:rPr>
        <w:fldChar w:fldCharType="end"/>
      </w:r>
    </w:p>
    <w:p w14:paraId="567C6B18">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"_Toc24063"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（一）须知前附表</w:t>
      </w:r>
      <w:r>
        <w:rPr>
          <w:rFonts w:hint="eastAsia" w:ascii="宋体" w:hAnsi="宋体" w:cs="宋体"/>
          <w:color w:val="000000" w:themeColor="text1"/>
          <w:sz w:val="24"/>
          <w:szCs w:val="24"/>
          <w14:textFill>
            <w14:solidFill>
              <w14:schemeClr w14:val="tx1"/>
            </w14:solidFill>
          </w14:textFill>
        </w:rPr>
        <w:fldChar w:fldCharType="end"/>
      </w:r>
    </w:p>
    <w:p w14:paraId="7F63EA2A">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"_Toc11003"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（二）供应商资格</w:t>
      </w:r>
      <w:r>
        <w:rPr>
          <w:rFonts w:hint="eastAsia" w:ascii="宋体" w:hAnsi="宋体" w:cs="宋体"/>
          <w:color w:val="000000" w:themeColor="text1"/>
          <w:sz w:val="24"/>
          <w:szCs w:val="24"/>
          <w14:textFill>
            <w14:solidFill>
              <w14:schemeClr w14:val="tx1"/>
            </w14:solidFill>
          </w14:textFill>
        </w:rPr>
        <w:fldChar w:fldCharType="end"/>
      </w:r>
    </w:p>
    <w:p w14:paraId="77DFDE64">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"_Toc20659"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（三）供应商必须提交的响应文件内容</w:t>
      </w:r>
      <w:r>
        <w:rPr>
          <w:rFonts w:hint="eastAsia" w:ascii="宋体" w:hAnsi="宋体" w:cs="宋体"/>
          <w:color w:val="000000" w:themeColor="text1"/>
          <w:sz w:val="24"/>
          <w:szCs w:val="24"/>
          <w14:textFill>
            <w14:solidFill>
              <w14:schemeClr w14:val="tx1"/>
            </w14:solidFill>
          </w14:textFill>
        </w:rPr>
        <w:fldChar w:fldCharType="end"/>
      </w:r>
    </w:p>
    <w:p w14:paraId="23FEB86F">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"_Toc7608"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（四）</w:t>
      </w:r>
      <w:r>
        <w:rPr>
          <w:rFonts w:hint="eastAsia" w:ascii="宋体" w:hAnsi="宋体" w:cs="宋体"/>
          <w:color w:val="000000" w:themeColor="text1"/>
          <w:sz w:val="24"/>
          <w:szCs w:val="24"/>
          <w14:textFill>
            <w14:solidFill>
              <w14:schemeClr w14:val="tx1"/>
            </w14:solidFill>
          </w14:textFill>
        </w:rPr>
        <w:fldChar w:fldCharType="end"/>
      </w:r>
      <w:r>
        <w:rPr>
          <w:rFonts w:hint="eastAsia" w:ascii="宋体" w:hAnsi="宋体" w:cs="宋体"/>
          <w:color w:val="000000" w:themeColor="text1"/>
          <w:sz w:val="24"/>
          <w:szCs w:val="24"/>
          <w14:textFill>
            <w14:solidFill>
              <w14:schemeClr w14:val="tx1"/>
            </w14:solidFill>
          </w14:textFill>
        </w:rPr>
        <w:t>投标文件的提交</w:t>
      </w:r>
    </w:p>
    <w:p w14:paraId="58999971">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"_Toc3981"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（五）</w:t>
      </w:r>
      <w:r>
        <w:rPr>
          <w:rFonts w:hint="eastAsia" w:ascii="宋体" w:hAnsi="宋体" w:cs="宋体"/>
          <w:color w:val="000000" w:themeColor="text1"/>
          <w:sz w:val="24"/>
          <w:szCs w:val="24"/>
          <w14:textFill>
            <w14:solidFill>
              <w14:schemeClr w14:val="tx1"/>
            </w14:solidFill>
          </w14:textFill>
        </w:rPr>
        <w:fldChar w:fldCharType="end"/>
      </w:r>
      <w:r>
        <w:rPr>
          <w:rFonts w:hint="eastAsia" w:ascii="宋体" w:hAnsi="宋体" w:cs="宋体"/>
          <w:color w:val="000000" w:themeColor="text1"/>
          <w:sz w:val="24"/>
          <w:szCs w:val="24"/>
          <w14:textFill>
            <w14:solidFill>
              <w14:schemeClr w14:val="tx1"/>
            </w14:solidFill>
          </w14:textFill>
        </w:rPr>
        <w:t>谈判程序</w:t>
      </w:r>
    </w:p>
    <w:p w14:paraId="1A23B778">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"_Toc13583"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（六）</w:t>
      </w:r>
      <w:r>
        <w:rPr>
          <w:rFonts w:hint="eastAsia" w:ascii="宋体" w:hAnsi="宋体" w:cs="宋体"/>
          <w:color w:val="000000" w:themeColor="text1"/>
          <w:sz w:val="24"/>
          <w:szCs w:val="24"/>
          <w14:textFill>
            <w14:solidFill>
              <w14:schemeClr w14:val="tx1"/>
            </w14:solidFill>
          </w14:textFill>
        </w:rPr>
        <w:fldChar w:fldCharType="end"/>
      </w:r>
      <w:r>
        <w:rPr>
          <w:rFonts w:hint="eastAsia" w:ascii="宋体" w:hAnsi="宋体" w:cs="宋体"/>
          <w:color w:val="000000" w:themeColor="text1"/>
          <w:sz w:val="24"/>
          <w:szCs w:val="24"/>
          <w14:textFill>
            <w14:solidFill>
              <w14:schemeClr w14:val="tx1"/>
            </w14:solidFill>
          </w14:textFill>
        </w:rPr>
        <w:t>评审及异常情况处理</w:t>
      </w:r>
    </w:p>
    <w:p w14:paraId="6770E70F">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"_Toc636"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（七）</w:t>
      </w:r>
      <w:r>
        <w:rPr>
          <w:rFonts w:hint="eastAsia" w:ascii="宋体" w:hAnsi="宋体" w:cs="宋体"/>
          <w:color w:val="000000" w:themeColor="text1"/>
          <w:sz w:val="24"/>
          <w:szCs w:val="24"/>
          <w14:textFill>
            <w14:solidFill>
              <w14:schemeClr w14:val="tx1"/>
            </w14:solidFill>
          </w14:textFill>
        </w:rPr>
        <w:fldChar w:fldCharType="end"/>
      </w:r>
      <w:r>
        <w:rPr>
          <w:rFonts w:hint="eastAsia" w:ascii="宋体" w:hAnsi="宋体" w:cs="宋体"/>
          <w:color w:val="000000" w:themeColor="text1"/>
          <w:sz w:val="24"/>
          <w:szCs w:val="24"/>
          <w14:textFill>
            <w14:solidFill>
              <w14:schemeClr w14:val="tx1"/>
            </w14:solidFill>
          </w14:textFill>
        </w:rPr>
        <w:t>报价响应及答疑</w:t>
      </w:r>
    </w:p>
    <w:p w14:paraId="47462D83">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"_Toc5003"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（八）</w:t>
      </w:r>
      <w:r>
        <w:rPr>
          <w:rFonts w:hint="eastAsia" w:ascii="宋体" w:hAnsi="宋体" w:cs="宋体"/>
          <w:color w:val="000000" w:themeColor="text1"/>
          <w:sz w:val="24"/>
          <w:szCs w:val="24"/>
          <w14:textFill>
            <w14:solidFill>
              <w14:schemeClr w14:val="tx1"/>
            </w14:solidFill>
          </w14:textFill>
        </w:rPr>
        <w:fldChar w:fldCharType="end"/>
      </w:r>
      <w:r>
        <w:rPr>
          <w:rFonts w:hint="eastAsia" w:ascii="宋体" w:hAnsi="宋体" w:cs="宋体"/>
          <w:color w:val="000000" w:themeColor="text1"/>
          <w:sz w:val="24"/>
          <w:szCs w:val="24"/>
          <w14:textFill>
            <w14:solidFill>
              <w14:schemeClr w14:val="tx1"/>
            </w14:solidFill>
          </w14:textFill>
        </w:rPr>
        <w:t>合同的签订</w:t>
      </w:r>
    </w:p>
    <w:p w14:paraId="036141C3">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"_Toc6858"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（九）</w:t>
      </w:r>
      <w:r>
        <w:rPr>
          <w:rFonts w:hint="eastAsia" w:ascii="宋体" w:hAnsi="宋体" w:cs="宋体"/>
          <w:color w:val="000000" w:themeColor="text1"/>
          <w:sz w:val="24"/>
          <w:szCs w:val="24"/>
          <w14:textFill>
            <w14:solidFill>
              <w14:schemeClr w14:val="tx1"/>
            </w14:solidFill>
          </w14:textFill>
        </w:rPr>
        <w:fldChar w:fldCharType="end"/>
      </w:r>
      <w:r>
        <w:rPr>
          <w:rFonts w:hint="eastAsia" w:ascii="宋体" w:hAnsi="宋体" w:cs="宋体"/>
          <w:color w:val="000000" w:themeColor="text1"/>
          <w:sz w:val="24"/>
          <w:szCs w:val="24"/>
          <w14:textFill>
            <w14:solidFill>
              <w14:schemeClr w14:val="tx1"/>
            </w14:solidFill>
          </w14:textFill>
        </w:rPr>
        <w:t>澄清及变更</w:t>
      </w:r>
    </w:p>
    <w:p w14:paraId="5A9E587E">
      <w:pPr>
        <w:pStyle w:val="27"/>
        <w:tabs>
          <w:tab w:val="right" w:leader="dot" w:pos="8844"/>
        </w:tabs>
        <w:spacing w:line="420" w:lineRule="exact"/>
        <w:ind w:left="0" w:leftChars="0" w:firstLine="420" w:firstLineChars="200"/>
        <w:rPr>
          <w:rFonts w:hint="eastAsia"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"_Toc8827"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（十）</w:t>
      </w:r>
      <w:r>
        <w:rPr>
          <w:rFonts w:hint="eastAsia" w:ascii="宋体" w:hAnsi="宋体" w:cs="宋体"/>
          <w:color w:val="000000" w:themeColor="text1"/>
          <w:sz w:val="24"/>
          <w:szCs w:val="24"/>
          <w14:textFill>
            <w14:solidFill>
              <w14:schemeClr w14:val="tx1"/>
            </w14:solidFill>
          </w14:textFill>
        </w:rPr>
        <w:fldChar w:fldCharType="end"/>
      </w:r>
      <w:r>
        <w:rPr>
          <w:rFonts w:hint="eastAsia" w:ascii="宋体" w:hAnsi="宋体" w:cs="宋体"/>
          <w:color w:val="000000" w:themeColor="text1"/>
          <w:sz w:val="24"/>
          <w:szCs w:val="24"/>
          <w14:textFill>
            <w14:solidFill>
              <w14:schemeClr w14:val="tx1"/>
            </w14:solidFill>
          </w14:textFill>
        </w:rPr>
        <w:t>验收</w:t>
      </w:r>
    </w:p>
    <w:p w14:paraId="687BC7E9">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"_Toc3341"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（十一）</w:t>
      </w:r>
      <w:r>
        <w:rPr>
          <w:rFonts w:hint="eastAsia" w:ascii="宋体" w:hAnsi="宋体" w:cs="宋体"/>
          <w:color w:val="000000" w:themeColor="text1"/>
          <w:sz w:val="24"/>
          <w:szCs w:val="24"/>
          <w14:textFill>
            <w14:solidFill>
              <w14:schemeClr w14:val="tx1"/>
            </w14:solidFill>
          </w14:textFill>
        </w:rPr>
        <w:fldChar w:fldCharType="end"/>
      </w:r>
      <w:r>
        <w:rPr>
          <w:rFonts w:hint="eastAsia" w:ascii="宋体" w:hAnsi="宋体" w:cs="宋体"/>
          <w:color w:val="000000" w:themeColor="text1"/>
          <w:sz w:val="24"/>
          <w:szCs w:val="24"/>
          <w14:textFill>
            <w14:solidFill>
              <w14:schemeClr w14:val="tx1"/>
            </w14:solidFill>
          </w14:textFill>
        </w:rPr>
        <w:t>质疑</w:t>
      </w:r>
    </w:p>
    <w:p w14:paraId="16883967">
      <w:pPr>
        <w:pStyle w:val="27"/>
        <w:tabs>
          <w:tab w:val="right" w:leader="dot" w:pos="8844"/>
        </w:tabs>
        <w:spacing w:line="420" w:lineRule="exact"/>
        <w:ind w:left="0" w:leftChars="0" w:firstLine="420" w:firstLineChars="200"/>
        <w:rPr>
          <w:rFonts w:ascii="宋体" w:hAnsi="宋体" w:cs="宋体"/>
          <w:b/>
          <w:bCs/>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"_Toc21436" </w:instrText>
      </w:r>
      <w:r>
        <w:rPr>
          <w:color w:val="000000" w:themeColor="text1"/>
          <w14:textFill>
            <w14:solidFill>
              <w14:schemeClr w14:val="tx1"/>
            </w14:solidFill>
          </w14:textFill>
        </w:rPr>
        <w:fldChar w:fldCharType="separate"/>
      </w:r>
      <w:r>
        <w:rPr>
          <w:rFonts w:hint="eastAsia" w:ascii="宋体" w:hAnsi="宋体" w:cs="宋体"/>
          <w:b/>
          <w:bCs/>
          <w:color w:val="000000" w:themeColor="text1"/>
          <w:sz w:val="24"/>
          <w:szCs w:val="24"/>
          <w14:textFill>
            <w14:solidFill>
              <w14:schemeClr w14:val="tx1"/>
            </w14:solidFill>
          </w14:textFill>
        </w:rPr>
        <w:t>二、采购合同（甲乙双方可自行拟定）</w:t>
      </w:r>
      <w:r>
        <w:rPr>
          <w:rFonts w:hint="eastAsia" w:ascii="宋体" w:hAnsi="宋体" w:cs="宋体"/>
          <w:b/>
          <w:bCs/>
          <w:color w:val="000000" w:themeColor="text1"/>
          <w:sz w:val="24"/>
          <w:szCs w:val="24"/>
          <w14:textFill>
            <w14:solidFill>
              <w14:schemeClr w14:val="tx1"/>
            </w14:solidFill>
          </w14:textFill>
        </w:rPr>
        <w:fldChar w:fldCharType="end"/>
      </w:r>
    </w:p>
    <w:p w14:paraId="19CC34A9">
      <w:pPr>
        <w:pStyle w:val="27"/>
        <w:tabs>
          <w:tab w:val="right" w:leader="dot" w:pos="8844"/>
        </w:tabs>
        <w:spacing w:line="420" w:lineRule="exact"/>
        <w:ind w:left="0" w:leftChars="0" w:firstLine="420" w:firstLineChars="200"/>
        <w:rPr>
          <w:rFonts w:ascii="宋体" w:hAnsi="宋体" w:cs="宋体"/>
          <w:b/>
          <w:bCs/>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"_Toc9917" </w:instrText>
      </w:r>
      <w:r>
        <w:rPr>
          <w:color w:val="000000" w:themeColor="text1"/>
          <w14:textFill>
            <w14:solidFill>
              <w14:schemeClr w14:val="tx1"/>
            </w14:solidFill>
          </w14:textFill>
        </w:rPr>
        <w:fldChar w:fldCharType="separate"/>
      </w:r>
      <w:r>
        <w:rPr>
          <w:rFonts w:hint="eastAsia" w:ascii="宋体" w:hAnsi="宋体" w:cs="宋体"/>
          <w:b/>
          <w:bCs/>
          <w:color w:val="000000" w:themeColor="text1"/>
          <w:sz w:val="24"/>
          <w:szCs w:val="24"/>
          <w14:textFill>
            <w14:solidFill>
              <w14:schemeClr w14:val="tx1"/>
            </w14:solidFill>
          </w14:textFill>
        </w:rPr>
        <w:t>三、采购需求</w:t>
      </w:r>
      <w:r>
        <w:rPr>
          <w:rFonts w:hint="eastAsia" w:ascii="宋体" w:hAnsi="宋体" w:cs="宋体"/>
          <w:b/>
          <w:bCs/>
          <w:color w:val="000000" w:themeColor="text1"/>
          <w:sz w:val="24"/>
          <w:szCs w:val="24"/>
          <w14:textFill>
            <w14:solidFill>
              <w14:schemeClr w14:val="tx1"/>
            </w14:solidFill>
          </w14:textFill>
        </w:rPr>
        <w:fldChar w:fldCharType="end"/>
      </w:r>
    </w:p>
    <w:p w14:paraId="60A27514">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"_Toc1857" </w:instrText>
      </w:r>
      <w:r>
        <w:rPr>
          <w:color w:val="000000" w:themeColor="text1"/>
          <w14:textFill>
            <w14:solidFill>
              <w14:schemeClr w14:val="tx1"/>
            </w14:solidFill>
          </w14:textFill>
        </w:rPr>
        <w:fldChar w:fldCharType="separate"/>
      </w:r>
      <w:r>
        <w:rPr>
          <w:rFonts w:hint="eastAsia" w:ascii="宋体" w:hAnsi="宋体" w:cs="宋体"/>
          <w:b/>
          <w:bCs/>
          <w:color w:val="000000" w:themeColor="text1"/>
          <w:sz w:val="24"/>
          <w:szCs w:val="24"/>
          <w14:textFill>
            <w14:solidFill>
              <w14:schemeClr w14:val="tx1"/>
            </w14:solidFill>
          </w14:textFill>
        </w:rPr>
        <w:t>四、响应文件格式</w:t>
      </w:r>
      <w:r>
        <w:rPr>
          <w:rFonts w:hint="eastAsia" w:ascii="宋体" w:hAnsi="宋体" w:cs="宋体"/>
          <w:b/>
          <w:bCs/>
          <w:color w:val="000000" w:themeColor="text1"/>
          <w:sz w:val="24"/>
          <w:szCs w:val="24"/>
          <w14:textFill>
            <w14:solidFill>
              <w14:schemeClr w14:val="tx1"/>
            </w14:solidFill>
          </w14:textFill>
        </w:rPr>
        <w:fldChar w:fldCharType="end"/>
      </w:r>
    </w:p>
    <w:p w14:paraId="058DEB48">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"_Toc14928" </w:instrText>
      </w:r>
      <w:r>
        <w:rPr>
          <w:color w:val="000000" w:themeColor="text1"/>
          <w14:textFill>
            <w14:solidFill>
              <w14:schemeClr w14:val="tx1"/>
            </w14:solidFill>
          </w14:textFill>
        </w:rPr>
        <w:fldChar w:fldCharType="separate"/>
      </w:r>
      <w:r>
        <w:rPr>
          <w:rFonts w:hint="eastAsia" w:ascii="宋体" w:hAnsi="宋体" w:cs="宋体"/>
          <w:b/>
          <w:bCs/>
          <w:color w:val="000000" w:themeColor="text1"/>
          <w:sz w:val="24"/>
          <w:szCs w:val="24"/>
          <w14:textFill>
            <w14:solidFill>
              <w14:schemeClr w14:val="tx1"/>
            </w14:solidFill>
          </w14:textFill>
        </w:rPr>
        <w:t>响应文件资料清单</w:t>
      </w:r>
      <w:r>
        <w:rPr>
          <w:rFonts w:hint="eastAsia" w:ascii="宋体" w:hAnsi="宋体" w:cs="宋体"/>
          <w:b/>
          <w:bCs/>
          <w:color w:val="000000" w:themeColor="text1"/>
          <w:sz w:val="24"/>
          <w:szCs w:val="24"/>
          <w14:textFill>
            <w14:solidFill>
              <w14:schemeClr w14:val="tx1"/>
            </w14:solidFill>
          </w14:textFill>
        </w:rPr>
        <w:fldChar w:fldCharType="end"/>
      </w:r>
    </w:p>
    <w:p w14:paraId="6A866AEC">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"_Toc15957"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附件一 报价单</w:t>
      </w:r>
      <w:r>
        <w:rPr>
          <w:rFonts w:hint="eastAsia" w:ascii="宋体" w:hAnsi="宋体" w:cs="宋体"/>
          <w:color w:val="000000" w:themeColor="text1"/>
          <w:sz w:val="24"/>
          <w:szCs w:val="24"/>
          <w14:textFill>
            <w14:solidFill>
              <w14:schemeClr w14:val="tx1"/>
            </w14:solidFill>
          </w14:textFill>
        </w:rPr>
        <w:fldChar w:fldCharType="end"/>
      </w:r>
    </w:p>
    <w:p w14:paraId="6F207500">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"_Toc21877"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附件二 供应商基本信息</w:t>
      </w:r>
      <w:r>
        <w:rPr>
          <w:rFonts w:hint="eastAsia" w:ascii="宋体" w:hAnsi="宋体" w:cs="宋体"/>
          <w:color w:val="000000" w:themeColor="text1"/>
          <w:sz w:val="24"/>
          <w:szCs w:val="24"/>
          <w14:textFill>
            <w14:solidFill>
              <w14:schemeClr w14:val="tx1"/>
            </w14:solidFill>
          </w14:textFill>
        </w:rPr>
        <w:fldChar w:fldCharType="end"/>
      </w:r>
    </w:p>
    <w:p w14:paraId="187E0831">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"_Toc13504"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附件三 投标授权书</w:t>
      </w:r>
      <w:r>
        <w:rPr>
          <w:rFonts w:hint="eastAsia" w:ascii="宋体" w:hAnsi="宋体" w:cs="宋体"/>
          <w:color w:val="000000" w:themeColor="text1"/>
          <w:sz w:val="24"/>
          <w:szCs w:val="24"/>
          <w14:textFill>
            <w14:solidFill>
              <w14:schemeClr w14:val="tx1"/>
            </w14:solidFill>
          </w14:textFill>
        </w:rPr>
        <w:fldChar w:fldCharType="end"/>
      </w:r>
    </w:p>
    <w:p w14:paraId="1D1F4B1E">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"_Toc16258"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附件四 投标函</w:t>
      </w:r>
      <w:r>
        <w:rPr>
          <w:rFonts w:hint="eastAsia" w:ascii="宋体" w:hAnsi="宋体" w:cs="宋体"/>
          <w:color w:val="000000" w:themeColor="text1"/>
          <w:sz w:val="24"/>
          <w:szCs w:val="24"/>
          <w14:textFill>
            <w14:solidFill>
              <w14:schemeClr w14:val="tx1"/>
            </w14:solidFill>
          </w14:textFill>
        </w:rPr>
        <w:fldChar w:fldCharType="end"/>
      </w:r>
    </w:p>
    <w:p w14:paraId="07FB21EB">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"_Toc18090"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 xml:space="preserve">附件五 </w:t>
      </w:r>
      <w:r>
        <w:rPr>
          <w:rFonts w:hint="eastAsia" w:ascii="宋体" w:hAnsi="宋体" w:cs="宋体"/>
          <w:color w:val="000000" w:themeColor="text1"/>
          <w:sz w:val="24"/>
          <w:szCs w:val="24"/>
          <w:lang w:val="zh-CN"/>
          <w14:textFill>
            <w14:solidFill>
              <w14:schemeClr w14:val="tx1"/>
            </w14:solidFill>
          </w14:textFill>
        </w:rPr>
        <w:t>无重大违法记录声明函、无不良信用记录承诺函</w:t>
      </w:r>
      <w:r>
        <w:rPr>
          <w:rFonts w:hint="eastAsia" w:ascii="宋体" w:hAnsi="宋体" w:cs="宋体"/>
          <w:color w:val="000000" w:themeColor="text1"/>
          <w:sz w:val="24"/>
          <w:szCs w:val="24"/>
          <w14:textFill>
            <w14:solidFill>
              <w14:schemeClr w14:val="tx1"/>
            </w14:solidFill>
          </w14:textFill>
        </w:rPr>
        <w:fldChar w:fldCharType="end"/>
      </w:r>
    </w:p>
    <w:p w14:paraId="4D8349C6">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"_Toc12443"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 xml:space="preserve">附件六 </w:t>
      </w:r>
      <w:r>
        <w:rPr>
          <w:rFonts w:hint="eastAsia" w:ascii="宋体" w:hAnsi="宋体" w:cs="宋体"/>
          <w:color w:val="000000" w:themeColor="text1"/>
          <w:sz w:val="24"/>
          <w:szCs w:val="24"/>
          <w:lang w:val="zh-CN"/>
          <w14:textFill>
            <w14:solidFill>
              <w14:schemeClr w14:val="tx1"/>
            </w14:solidFill>
          </w14:textFill>
        </w:rPr>
        <w:t>响应情况表</w:t>
      </w:r>
      <w:r>
        <w:rPr>
          <w:rFonts w:hint="eastAsia" w:ascii="宋体" w:hAnsi="宋体" w:cs="宋体"/>
          <w:color w:val="000000" w:themeColor="text1"/>
          <w:sz w:val="24"/>
          <w:szCs w:val="24"/>
          <w14:textFill>
            <w14:solidFill>
              <w14:schemeClr w14:val="tx1"/>
            </w14:solidFill>
          </w14:textFill>
        </w:rPr>
        <w:fldChar w:fldCharType="end"/>
      </w:r>
    </w:p>
    <w:p w14:paraId="39A328DE">
      <w:pPr>
        <w:pStyle w:val="27"/>
        <w:tabs>
          <w:tab w:val="right" w:leader="dot" w:pos="8844"/>
        </w:tabs>
        <w:spacing w:line="420" w:lineRule="exact"/>
        <w:ind w:left="0" w:leftChars="0" w:firstLine="420" w:firstLineChars="200"/>
        <w:rPr>
          <w:rFonts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"_Toc13408"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附件七 相关服务承诺函</w:t>
      </w:r>
      <w:r>
        <w:rPr>
          <w:rFonts w:hint="eastAsia" w:ascii="宋体" w:hAnsi="宋体" w:cs="宋体"/>
          <w:color w:val="000000" w:themeColor="text1"/>
          <w:sz w:val="24"/>
          <w:szCs w:val="24"/>
          <w14:textFill>
            <w14:solidFill>
              <w14:schemeClr w14:val="tx1"/>
            </w14:solidFill>
          </w14:textFill>
        </w:rPr>
        <w:fldChar w:fldCharType="end"/>
      </w:r>
    </w:p>
    <w:p w14:paraId="5EEBC72C">
      <w:pPr>
        <w:pStyle w:val="27"/>
        <w:tabs>
          <w:tab w:val="right" w:leader="dot" w:pos="8844"/>
        </w:tabs>
        <w:spacing w:line="420" w:lineRule="exact"/>
        <w:ind w:left="0" w:leftChars="0" w:firstLine="420" w:firstLineChars="200"/>
        <w:jc w:val="left"/>
        <w:rPr>
          <w:rFonts w:hint="eastAsia" w:ascii="宋体" w:hAnsi="宋体" w:cs="宋体"/>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"_Toc10828" </w:instrText>
      </w:r>
      <w:r>
        <w:rPr>
          <w:color w:val="000000" w:themeColor="text1"/>
          <w14:textFill>
            <w14:solidFill>
              <w14:schemeClr w14:val="tx1"/>
            </w14:solidFill>
          </w14:textFill>
        </w:rPr>
        <w:fldChar w:fldCharType="separate"/>
      </w:r>
      <w:r>
        <w:rPr>
          <w:rFonts w:hint="eastAsia" w:ascii="宋体" w:hAnsi="宋体" w:cs="宋体"/>
          <w:color w:val="000000" w:themeColor="text1"/>
          <w:sz w:val="24"/>
          <w:szCs w:val="24"/>
          <w14:textFill>
            <w14:solidFill>
              <w14:schemeClr w14:val="tx1"/>
            </w14:solidFill>
          </w14:textFill>
        </w:rPr>
        <w:t>附件</w:t>
      </w:r>
      <w:r>
        <w:rPr>
          <w:rFonts w:hint="eastAsia" w:ascii="宋体" w:hAnsi="宋体" w:cs="宋体"/>
          <w:color w:val="000000" w:themeColor="text1"/>
          <w:sz w:val="24"/>
          <w:szCs w:val="24"/>
          <w:lang w:val="en-US" w:eastAsia="zh-CN"/>
          <w14:textFill>
            <w14:solidFill>
              <w14:schemeClr w14:val="tx1"/>
            </w14:solidFill>
          </w14:textFill>
        </w:rPr>
        <w:t xml:space="preserve">八 </w:t>
      </w:r>
      <w:r>
        <w:rPr>
          <w:rFonts w:hint="eastAsia" w:ascii="宋体" w:hAnsi="宋体" w:cs="宋体"/>
          <w:bCs/>
          <w:color w:val="000000" w:themeColor="text1"/>
          <w:sz w:val="24"/>
          <w:szCs w:val="24"/>
          <w14:textFill>
            <w14:solidFill>
              <w14:schemeClr w14:val="tx1"/>
            </w14:solidFill>
          </w14:textFill>
        </w:rPr>
        <w:t>谈判文件要求和供应商认为需要提供的其它说明和资料</w:t>
      </w:r>
      <w:r>
        <w:rPr>
          <w:rFonts w:hint="eastAsia" w:ascii="宋体" w:hAnsi="宋体" w:cs="宋体"/>
          <w:color w:val="000000" w:themeColor="text1"/>
          <w:sz w:val="24"/>
          <w:szCs w:val="24"/>
          <w14:textFill>
            <w14:solidFill>
              <w14:schemeClr w14:val="tx1"/>
            </w14:solidFill>
          </w14:textFill>
        </w:rPr>
        <w:fldChar w:fldCharType="end"/>
      </w:r>
    </w:p>
    <w:p w14:paraId="60B50C83">
      <w:pPr>
        <w:pStyle w:val="27"/>
        <w:tabs>
          <w:tab w:val="right" w:leader="dot" w:pos="8844"/>
        </w:tabs>
        <w:spacing w:line="420" w:lineRule="exact"/>
        <w:ind w:left="0" w:leftChars="0" w:firstLine="420" w:firstLineChars="175"/>
        <w:jc w:val="left"/>
        <w:rPr>
          <w:rFonts w:hint="eastAsia" w:ascii="宋体" w:hAnsi="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附件九 竞争性谈判二轮报价表</w:t>
      </w:r>
    </w:p>
    <w:p w14:paraId="2570FFE5">
      <w:pPr>
        <w:pStyle w:val="27"/>
        <w:tabs>
          <w:tab w:val="right" w:leader="dot" w:pos="8844"/>
        </w:tabs>
        <w:spacing w:line="420" w:lineRule="exact"/>
        <w:jc w:val="left"/>
        <w:rPr>
          <w:rFonts w:hint="default" w:ascii="宋体" w:hAnsi="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附件十 承诺函格式</w:t>
      </w:r>
    </w:p>
    <w:p w14:paraId="7C1819D6">
      <w:pPr>
        <w:rPr>
          <w:rFonts w:hint="default"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 xml:space="preserve">    </w:t>
      </w:r>
    </w:p>
    <w:p w14:paraId="68861326">
      <w:pPr>
        <w:pStyle w:val="27"/>
        <w:tabs>
          <w:tab w:val="right" w:leader="dot" w:pos="8778"/>
        </w:tabs>
        <w:spacing w:line="420" w:lineRule="exact"/>
        <w:ind w:left="0" w:leftChars="0" w:firstLine="420" w:firstLineChars="200"/>
        <w:rPr>
          <w:rFonts w:hint="eastAsia" w:ascii="宋体" w:hAnsi="宋体" w:cs="宋体"/>
          <w:color w:val="000000" w:themeColor="text1"/>
          <w:szCs w:val="28"/>
          <w14:textFill>
            <w14:solidFill>
              <w14:schemeClr w14:val="tx1"/>
            </w14:solidFill>
          </w14:textFill>
        </w:rPr>
      </w:pPr>
      <w:r>
        <w:rPr>
          <w:rFonts w:hint="eastAsia" w:ascii="宋体" w:hAnsi="宋体" w:cs="宋体"/>
          <w:color w:val="000000" w:themeColor="text1"/>
          <w:szCs w:val="28"/>
          <w14:textFill>
            <w14:solidFill>
              <w14:schemeClr w14:val="tx1"/>
            </w14:solidFill>
          </w14:textFill>
        </w:rPr>
        <w:fldChar w:fldCharType="end"/>
      </w:r>
    </w:p>
    <w:p w14:paraId="7847B270">
      <w:pPr>
        <w:rPr>
          <w:color w:val="000000" w:themeColor="text1"/>
          <w14:textFill>
            <w14:solidFill>
              <w14:schemeClr w14:val="tx1"/>
            </w14:solidFill>
          </w14:textFill>
        </w:rPr>
      </w:pPr>
    </w:p>
    <w:p w14:paraId="191F85B1">
      <w:pPr>
        <w:pStyle w:val="3"/>
        <w:spacing w:beforeLines="50" w:afterLines="50" w:line="560" w:lineRule="exact"/>
        <w:ind w:firstLine="643" w:firstLineChars="200"/>
        <w:jc w:val="center"/>
        <w:rPr>
          <w:rFonts w:hint="eastAsia" w:ascii="华文中宋" w:hAnsi="华文中宋" w:eastAsia="华文中宋"/>
          <w:color w:val="000000" w:themeColor="text1"/>
          <w:lang w:eastAsia="zh-CN"/>
          <w14:textFill>
            <w14:solidFill>
              <w14:schemeClr w14:val="tx1"/>
            </w14:solidFill>
          </w14:textFill>
        </w:rPr>
      </w:pPr>
      <w:bookmarkStart w:id="2" w:name="_Toc35393797"/>
      <w:bookmarkStart w:id="3" w:name="_Toc28359011"/>
      <w:r>
        <w:rPr>
          <w:rFonts w:hint="eastAsia" w:ascii="华文中宋" w:hAnsi="华文中宋" w:eastAsia="华文中宋"/>
          <w:color w:val="000000" w:themeColor="text1"/>
          <w14:textFill>
            <w14:solidFill>
              <w14:schemeClr w14:val="tx1"/>
            </w14:solidFill>
          </w14:textFill>
        </w:rPr>
        <w:t>竞争性谈判公告</w:t>
      </w:r>
      <w:bookmarkEnd w:id="2"/>
      <w:bookmarkEnd w:id="3"/>
    </w:p>
    <w:p w14:paraId="1AE53819">
      <w:pPr>
        <w:rPr>
          <w:color w:val="000000" w:themeColor="text1"/>
          <w14:textFill>
            <w14:solidFill>
              <w14:schemeClr w14:val="tx1"/>
            </w14:solidFill>
          </w14:textFill>
        </w:rPr>
      </w:pPr>
    </w:p>
    <w:p w14:paraId="28F802EC">
      <w:pPr>
        <w:keepNext/>
        <w:keepLines/>
        <w:spacing w:line="560" w:lineRule="exact"/>
        <w:ind w:firstLine="482" w:firstLineChars="200"/>
        <w:outlineLvl w:val="1"/>
        <w:rPr>
          <w:rFonts w:ascii="宋体" w:hAnsi="宋体" w:eastAsiaTheme="minorEastAsia"/>
          <w:b/>
          <w:color w:val="000000" w:themeColor="text1"/>
          <w:kern w:val="0"/>
          <w:sz w:val="24"/>
          <w:szCs w:val="24"/>
          <w14:textFill>
            <w14:solidFill>
              <w14:schemeClr w14:val="tx1"/>
            </w14:solidFill>
          </w14:textFill>
        </w:rPr>
      </w:pPr>
      <w:r>
        <w:rPr>
          <w:rFonts w:hint="eastAsia" w:ascii="宋体" w:hAnsi="宋体" w:cs="宋体" w:eastAsiaTheme="minorEastAsia"/>
          <w:b/>
          <w:color w:val="000000" w:themeColor="text1"/>
          <w:kern w:val="0"/>
          <w:sz w:val="24"/>
          <w:szCs w:val="24"/>
          <w:shd w:val="clear" w:color="auto" w:fill="FFFFFF"/>
          <w14:textFill>
            <w14:solidFill>
              <w14:schemeClr w14:val="tx1"/>
            </w14:solidFill>
          </w14:textFill>
        </w:rPr>
        <w:t>一、项目基本情况</w:t>
      </w:r>
    </w:p>
    <w:p w14:paraId="412D556C">
      <w:pPr>
        <w:widowControl/>
        <w:spacing w:line="560" w:lineRule="exact"/>
        <w:ind w:firstLine="480" w:firstLineChars="200"/>
        <w:jc w:val="left"/>
        <w:rPr>
          <w:rFonts w:hint="default" w:ascii="宋体" w:hAnsi="宋体" w:cs="宋体" w:eastAsiaTheme="minorEastAsia"/>
          <w:color w:val="FF0000"/>
          <w:sz w:val="24"/>
          <w:szCs w:val="24"/>
          <w:shd w:val="clear" w:color="auto" w:fill="FFFFFF"/>
          <w:lang w:val="en-US" w:eastAsia="zh-CN"/>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1、项目编号：</w:t>
      </w:r>
      <w:r>
        <w:rPr>
          <w:rFonts w:hint="eastAsia" w:ascii="宋体" w:hAnsi="DotumChe" w:cs="宋体"/>
          <w:b/>
          <w:color w:val="000000" w:themeColor="text1"/>
          <w:spacing w:val="20"/>
          <w:kern w:val="0"/>
          <w:sz w:val="28"/>
          <w:szCs w:val="28"/>
          <w:lang w:eastAsia="zh-CN"/>
          <w14:textFill>
            <w14:solidFill>
              <w14:schemeClr w14:val="tx1"/>
            </w14:solidFill>
          </w14:textFill>
        </w:rPr>
        <w:t>WLHC2025-</w:t>
      </w:r>
      <w:r>
        <w:rPr>
          <w:rFonts w:hint="eastAsia" w:ascii="宋体" w:hAnsi="DotumChe" w:cs="宋体"/>
          <w:b/>
          <w:color w:val="000000" w:themeColor="text1"/>
          <w:spacing w:val="20"/>
          <w:kern w:val="0"/>
          <w:sz w:val="28"/>
          <w:szCs w:val="28"/>
          <w:lang w:val="en-US" w:eastAsia="zh-CN"/>
          <w14:textFill>
            <w14:solidFill>
              <w14:schemeClr w14:val="tx1"/>
            </w14:solidFill>
          </w14:textFill>
        </w:rPr>
        <w:t>143</w:t>
      </w:r>
      <w:r>
        <w:rPr>
          <w:rFonts w:hint="eastAsia" w:ascii="宋体" w:hAnsi="DotumChe" w:cs="宋体"/>
          <w:b w:val="0"/>
          <w:bCs/>
          <w:color w:val="000000" w:themeColor="text1"/>
          <w:spacing w:val="20"/>
          <w:kern w:val="0"/>
          <w:sz w:val="28"/>
          <w:szCs w:val="28"/>
          <w:u w:val="none"/>
          <w:lang w:val="en-US" w:eastAsia="zh-CN"/>
          <w14:textFill>
            <w14:solidFill>
              <w14:schemeClr w14:val="tx1"/>
            </w14:solidFill>
          </w14:textFill>
        </w:rPr>
        <w:t xml:space="preserve">  </w:t>
      </w:r>
    </w:p>
    <w:p w14:paraId="75BE909C">
      <w:pPr>
        <w:widowControl/>
        <w:spacing w:line="560" w:lineRule="exact"/>
        <w:ind w:firstLine="480" w:firstLineChars="200"/>
        <w:jc w:val="left"/>
        <w:rPr>
          <w:rFonts w:hint="default" w:ascii="宋体" w:hAnsi="宋体" w:cs="宋体" w:eastAsiaTheme="minorEastAsia"/>
          <w:color w:val="000000" w:themeColor="text1"/>
          <w:sz w:val="24"/>
          <w:szCs w:val="24"/>
          <w:shd w:val="clear" w:color="auto" w:fill="FFFFFF"/>
          <w:lang w:val="en-US" w:eastAsia="zh-CN"/>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2、项目名称：</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六安市中医院</w:t>
      </w:r>
      <w:r>
        <w:rPr>
          <w:rFonts w:hint="eastAsia" w:ascii="宋体" w:hAnsi="宋体" w:cs="宋体" w:eastAsiaTheme="minorEastAsia"/>
          <w:color w:val="000000" w:themeColor="text1"/>
          <w:sz w:val="24"/>
          <w:szCs w:val="24"/>
          <w:u w:val="single"/>
          <w:shd w:val="clear" w:color="auto" w:fill="FFFFFF"/>
          <w:lang w:val="en-US" w:eastAsia="zh-CN"/>
          <w14:textFill>
            <w14:solidFill>
              <w14:schemeClr w14:val="tx1"/>
            </w14:solidFill>
          </w14:textFill>
        </w:rPr>
        <w:t>中医各类耗材配送服务</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采购项目</w:t>
      </w:r>
    </w:p>
    <w:p w14:paraId="5AB7B315">
      <w:pPr>
        <w:widowControl/>
        <w:spacing w:line="560" w:lineRule="exact"/>
        <w:ind w:firstLine="480" w:firstLineChars="200"/>
        <w:jc w:val="left"/>
        <w:rPr>
          <w:rFonts w:hint="eastAsia" w:ascii="宋体" w:hAnsi="宋体" w:cs="宋体" w:eastAsiaTheme="minorEastAsia"/>
          <w:color w:val="000000" w:themeColor="text1"/>
          <w:sz w:val="24"/>
          <w:szCs w:val="24"/>
          <w:shd w:val="clear" w:color="auto" w:fill="FFFFFF"/>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3、项目类型：</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服务</w:t>
      </w:r>
      <w:r>
        <w:rPr>
          <w:rFonts w:hint="eastAsia" w:ascii="宋体" w:hAnsi="宋体" w:cs="宋体" w:eastAsiaTheme="minorEastAsia"/>
          <w:color w:val="000000" w:themeColor="text1"/>
          <w:sz w:val="24"/>
          <w:szCs w:val="24"/>
          <w:shd w:val="clear" w:color="auto" w:fill="FFFFFF"/>
          <w14:textFill>
            <w14:solidFill>
              <w14:schemeClr w14:val="tx1"/>
            </w14:solidFill>
          </w14:textFill>
        </w:rPr>
        <w:t>类</w:t>
      </w:r>
    </w:p>
    <w:p w14:paraId="2FDCA3FD">
      <w:pPr>
        <w:widowControl/>
        <w:spacing w:line="560" w:lineRule="exact"/>
        <w:ind w:firstLine="480" w:firstLineChars="200"/>
        <w:jc w:val="left"/>
        <w:rPr>
          <w:rFonts w:hint="default" w:ascii="宋体" w:hAnsi="宋体" w:cs="宋体" w:eastAsiaTheme="minorEastAsia"/>
          <w:color w:val="FF0000"/>
          <w:sz w:val="24"/>
          <w:szCs w:val="24"/>
          <w:shd w:val="clear" w:color="auto" w:fill="FFFFFF"/>
          <w:lang w:val="en-US"/>
        </w:rPr>
      </w:pP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4</w:t>
      </w:r>
      <w:r>
        <w:rPr>
          <w:rFonts w:hint="eastAsia" w:ascii="宋体" w:hAnsi="宋体" w:cs="宋体" w:eastAsiaTheme="minorEastAsia"/>
          <w:color w:val="000000" w:themeColor="text1"/>
          <w:sz w:val="24"/>
          <w:szCs w:val="24"/>
          <w:shd w:val="clear" w:color="auto" w:fill="FFFFFF"/>
          <w14:textFill>
            <w14:solidFill>
              <w14:schemeClr w14:val="tx1"/>
            </w14:solidFill>
          </w14:textFill>
        </w:rPr>
        <w:t>、</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是否为带量采购</w:t>
      </w:r>
      <w:r>
        <w:rPr>
          <w:rFonts w:hint="eastAsia" w:ascii="宋体" w:hAnsi="宋体" w:cs="宋体" w:eastAsiaTheme="minorEastAsia"/>
          <w:color w:val="000000" w:themeColor="text1"/>
          <w:sz w:val="24"/>
          <w:szCs w:val="24"/>
          <w:shd w:val="clear" w:color="auto" w:fill="FFFFFF"/>
          <w14:textFill>
            <w14:solidFill>
              <w14:schemeClr w14:val="tx1"/>
            </w14:solidFill>
          </w14:textFill>
        </w:rPr>
        <w:t>：</w:t>
      </w:r>
      <w:r>
        <w:rPr>
          <w:rFonts w:hint="eastAsia" w:ascii="宋体" w:hAnsi="宋体" w:cs="宋体" w:eastAsiaTheme="minorEastAsia"/>
          <w:b/>
          <w:bCs/>
          <w:color w:val="auto"/>
          <w:sz w:val="24"/>
          <w:szCs w:val="24"/>
          <w:shd w:val="clear" w:color="auto" w:fill="FFFFFF"/>
          <w:lang w:val="en-US" w:eastAsia="zh-CN"/>
        </w:rPr>
        <w:t>是</w:t>
      </w:r>
    </w:p>
    <w:p w14:paraId="68B9E9F6">
      <w:pPr>
        <w:widowControl/>
        <w:spacing w:line="560" w:lineRule="exact"/>
        <w:ind w:firstLine="480" w:firstLineChars="200"/>
        <w:rPr>
          <w:rFonts w:hint="default" w:ascii="宋体" w:hAnsi="宋体" w:eastAsia="宋体" w:cs="宋体"/>
          <w:color w:val="000000" w:themeColor="text1"/>
          <w:sz w:val="24"/>
          <w:szCs w:val="24"/>
          <w:shd w:val="clear" w:color="auto" w:fill="FFFFFF"/>
          <w:lang w:val="en-US" w:eastAsia="zh-CN"/>
          <w14:textFill>
            <w14:solidFill>
              <w14:schemeClr w14:val="tx1"/>
            </w14:solidFill>
          </w14:textFill>
        </w:rPr>
      </w:pPr>
      <w:r>
        <w:rPr>
          <w:rFonts w:hint="eastAsia" w:ascii="宋体" w:hAnsi="宋体" w:cs="宋体"/>
          <w:color w:val="000000" w:themeColor="text1"/>
          <w:kern w:val="0"/>
          <w:sz w:val="24"/>
          <w:szCs w:val="24"/>
          <w:shd w:val="clear" w:color="auto" w:fill="FFFFFF"/>
          <w:lang w:val="en-US" w:eastAsia="zh-CN"/>
          <w14:textFill>
            <w14:solidFill>
              <w14:schemeClr w14:val="tx1"/>
            </w14:solidFill>
          </w14:textFill>
        </w:rPr>
        <w:t>5</w:t>
      </w:r>
      <w:r>
        <w:rPr>
          <w:rFonts w:hint="eastAsia" w:ascii="宋体" w:hAnsi="宋体" w:cs="宋体"/>
          <w:color w:val="000000" w:themeColor="text1"/>
          <w:kern w:val="0"/>
          <w:sz w:val="24"/>
          <w:szCs w:val="24"/>
          <w:shd w:val="clear" w:color="auto" w:fill="FFFFFF"/>
          <w14:textFill>
            <w14:solidFill>
              <w14:schemeClr w14:val="tx1"/>
            </w14:solidFill>
          </w14:textFill>
        </w:rPr>
        <w:t>、采购方式：</w:t>
      </w:r>
      <w:r>
        <w:rPr>
          <w:rFonts w:hint="eastAsia" w:ascii="宋体" w:hAnsi="宋体" w:cs="宋体"/>
          <w:color w:val="000000" w:themeColor="text1"/>
          <w:kern w:val="0"/>
          <w:sz w:val="24"/>
          <w:szCs w:val="24"/>
          <w:shd w:val="clear" w:color="auto" w:fill="FFFFFF"/>
          <w:lang w:val="en-US" w:eastAsia="zh-CN"/>
          <w14:textFill>
            <w14:solidFill>
              <w14:schemeClr w14:val="tx1"/>
            </w14:solidFill>
          </w14:textFill>
        </w:rPr>
        <w:t>竞争性谈判</w:t>
      </w:r>
    </w:p>
    <w:p w14:paraId="0150776B">
      <w:pPr>
        <w:widowControl/>
        <w:spacing w:line="560" w:lineRule="exact"/>
        <w:ind w:firstLine="480" w:firstLineChars="200"/>
        <w:jc w:val="left"/>
        <w:rPr>
          <w:rFonts w:hint="default" w:ascii="宋体" w:hAnsi="宋体" w:cs="宋体" w:eastAsiaTheme="minorEastAsia"/>
          <w:color w:val="000000" w:themeColor="text1"/>
          <w:sz w:val="24"/>
          <w:szCs w:val="24"/>
          <w:highlight w:val="none"/>
          <w:shd w:val="clear" w:color="auto" w:fill="FFFFFF"/>
          <w:lang w:val="en-US" w:eastAsia="zh-CN"/>
          <w14:textFill>
            <w14:solidFill>
              <w14:schemeClr w14:val="tx1"/>
            </w14:solidFill>
          </w14:textFill>
        </w:rPr>
      </w:pPr>
      <w:r>
        <w:rPr>
          <w:rFonts w:hint="eastAsia" w:ascii="宋体" w:hAnsi="宋体" w:cs="宋体" w:eastAsiaTheme="minorEastAsia"/>
          <w:color w:val="000000" w:themeColor="text1"/>
          <w:sz w:val="24"/>
          <w:szCs w:val="24"/>
          <w:highlight w:val="none"/>
          <w:shd w:val="clear" w:color="auto" w:fill="FFFFFF"/>
          <w:lang w:val="en-US" w:eastAsia="zh-CN"/>
          <w14:textFill>
            <w14:solidFill>
              <w14:schemeClr w14:val="tx1"/>
            </w14:solidFill>
          </w14:textFill>
        </w:rPr>
        <w:t>6</w:t>
      </w:r>
      <w:r>
        <w:rPr>
          <w:rFonts w:hint="eastAsia" w:ascii="宋体" w:hAnsi="宋体" w:cs="宋体" w:eastAsiaTheme="minorEastAsia"/>
          <w:color w:val="000000" w:themeColor="text1"/>
          <w:sz w:val="24"/>
          <w:szCs w:val="24"/>
          <w:highlight w:val="none"/>
          <w:shd w:val="clear" w:color="auto" w:fill="FFFFFF"/>
          <w14:textFill>
            <w14:solidFill>
              <w14:schemeClr w14:val="tx1"/>
            </w14:solidFill>
          </w14:textFill>
        </w:rPr>
        <w:t>、最高限价：</w:t>
      </w:r>
      <w:r>
        <w:rPr>
          <w:rFonts w:hint="eastAsia" w:ascii="宋体" w:hAnsi="宋体" w:cs="宋体" w:eastAsiaTheme="minorEastAsia"/>
          <w:b/>
          <w:bCs/>
          <w:color w:val="auto"/>
          <w:sz w:val="24"/>
          <w:szCs w:val="24"/>
          <w:highlight w:val="none"/>
          <w:u w:val="single"/>
          <w:shd w:val="clear" w:color="auto" w:fill="FFFFFF"/>
          <w:lang w:val="en-US" w:eastAsia="zh-CN"/>
        </w:rPr>
        <w:t xml:space="preserve"> / </w:t>
      </w:r>
      <w:r>
        <w:rPr>
          <w:rFonts w:hint="eastAsia" w:ascii="宋体" w:hAnsi="宋体" w:cs="宋体" w:eastAsiaTheme="minorEastAsia"/>
          <w:b/>
          <w:bCs/>
          <w:color w:val="auto"/>
          <w:sz w:val="24"/>
          <w:szCs w:val="24"/>
          <w:highlight w:val="none"/>
          <w:shd w:val="clear" w:color="auto" w:fill="FFFFFF"/>
          <w:lang w:val="en-US" w:eastAsia="zh-CN"/>
        </w:rPr>
        <w:t>元</w:t>
      </w:r>
    </w:p>
    <w:p w14:paraId="443CCE79">
      <w:pPr>
        <w:widowControl/>
        <w:spacing w:line="560" w:lineRule="exact"/>
        <w:ind w:firstLine="480" w:firstLineChars="200"/>
        <w:jc w:val="left"/>
        <w:rPr>
          <w:rFonts w:hint="eastAsia"/>
          <w:color w:val="000000" w:themeColor="text1"/>
          <w14:textFill>
            <w14:solidFill>
              <w14:schemeClr w14:val="tx1"/>
            </w14:solidFill>
          </w14:textFill>
        </w:rPr>
      </w:pPr>
      <w:r>
        <w:rPr>
          <w:rFonts w:hint="eastAsia" w:ascii="宋体" w:hAnsi="宋体" w:cs="宋体" w:eastAsiaTheme="minorEastAsia"/>
          <w:color w:val="000000" w:themeColor="text1"/>
          <w:sz w:val="24"/>
          <w:szCs w:val="24"/>
          <w:highlight w:val="none"/>
          <w:shd w:val="clear" w:color="auto" w:fill="FFFFFF"/>
          <w:lang w:val="en-US" w:eastAsia="zh-CN"/>
          <w14:textFill>
            <w14:solidFill>
              <w14:schemeClr w14:val="tx1"/>
            </w14:solidFill>
          </w14:textFill>
        </w:rPr>
        <w:t>7</w:t>
      </w:r>
      <w:r>
        <w:rPr>
          <w:rFonts w:hint="eastAsia" w:ascii="宋体" w:hAnsi="宋体" w:cs="宋体" w:eastAsiaTheme="minorEastAsia"/>
          <w:color w:val="000000" w:themeColor="text1"/>
          <w:sz w:val="24"/>
          <w:szCs w:val="24"/>
          <w:highlight w:val="none"/>
          <w:shd w:val="clear" w:color="auto" w:fill="FFFFFF"/>
          <w14:textFill>
            <w14:solidFill>
              <w14:schemeClr w14:val="tx1"/>
            </w14:solidFill>
          </w14:textFill>
        </w:rPr>
        <w:t>、采购需求：</w:t>
      </w:r>
      <w:r>
        <w:rPr>
          <w:rFonts w:hint="eastAsia" w:ascii="宋体" w:hAnsi="宋体" w:cs="宋体"/>
          <w:color w:val="000000" w:themeColor="text1"/>
          <w:sz w:val="24"/>
          <w:szCs w:val="24"/>
          <w:highlight w:val="none"/>
          <w:shd w:val="clear" w:color="auto" w:fill="FFFFFF"/>
          <w14:textFill>
            <w14:solidFill>
              <w14:schemeClr w14:val="tx1"/>
            </w14:solidFill>
          </w14:textFill>
        </w:rPr>
        <w:t>具体内容见采购文件</w:t>
      </w:r>
    </w:p>
    <w:p w14:paraId="0C3F04AC">
      <w:pPr>
        <w:widowControl/>
        <w:spacing w:line="560" w:lineRule="exact"/>
        <w:ind w:firstLine="480" w:firstLineChars="200"/>
        <w:jc w:val="left"/>
        <w:rPr>
          <w:rFonts w:hint="default" w:ascii="宋体" w:hAnsi="宋体" w:cs="宋体" w:eastAsiaTheme="minorEastAsia"/>
          <w:b/>
          <w:bCs/>
          <w:color w:val="auto"/>
          <w:sz w:val="24"/>
          <w:szCs w:val="24"/>
          <w:highlight w:val="none"/>
          <w:shd w:val="clear" w:color="auto" w:fill="FFFFFF"/>
          <w:lang w:val="en-US" w:eastAsia="zh-CN"/>
        </w:rPr>
      </w:pPr>
      <w:r>
        <w:rPr>
          <w:rFonts w:hint="eastAsia" w:ascii="宋体" w:hAnsi="宋体" w:cs="宋体" w:eastAsiaTheme="minorEastAsia"/>
          <w:color w:val="000000" w:themeColor="text1"/>
          <w:sz w:val="24"/>
          <w:szCs w:val="24"/>
          <w:highlight w:val="none"/>
          <w:shd w:val="clear" w:color="auto" w:fill="FFFFFF"/>
          <w:lang w:val="en-US" w:eastAsia="zh-CN"/>
          <w14:textFill>
            <w14:solidFill>
              <w14:schemeClr w14:val="tx1"/>
            </w14:solidFill>
          </w14:textFill>
        </w:rPr>
        <w:t>8</w:t>
      </w:r>
      <w:r>
        <w:rPr>
          <w:rFonts w:hint="eastAsia" w:ascii="宋体" w:hAnsi="宋体" w:cs="宋体" w:eastAsiaTheme="minorEastAsia"/>
          <w:color w:val="000000" w:themeColor="text1"/>
          <w:sz w:val="24"/>
          <w:szCs w:val="24"/>
          <w:highlight w:val="none"/>
          <w:shd w:val="clear" w:color="auto" w:fill="FFFFFF"/>
          <w14:textFill>
            <w14:solidFill>
              <w14:schemeClr w14:val="tx1"/>
            </w14:solidFill>
          </w14:textFill>
        </w:rPr>
        <w:t>、合同履行期限：</w:t>
      </w:r>
      <w:r>
        <w:rPr>
          <w:rFonts w:hint="eastAsia" w:ascii="宋体" w:hAnsi="宋体" w:cs="宋体" w:eastAsiaTheme="minorEastAsia"/>
          <w:b/>
          <w:bCs/>
          <w:color w:val="auto"/>
          <w:sz w:val="24"/>
          <w:szCs w:val="24"/>
          <w:highlight w:val="none"/>
          <w:shd w:val="clear" w:color="auto" w:fill="FFFFFF"/>
          <w:lang w:val="en-US" w:eastAsia="zh-CN"/>
        </w:rPr>
        <w:t>1年</w:t>
      </w:r>
    </w:p>
    <w:p w14:paraId="41218570">
      <w:pPr>
        <w:widowControl/>
        <w:spacing w:line="560" w:lineRule="exact"/>
        <w:ind w:firstLine="480" w:firstLineChars="200"/>
        <w:jc w:val="left"/>
        <w:rPr>
          <w:rFonts w:asciiTheme="minorHAnsi" w:hAnsiTheme="minorHAnsi" w:eastAsiaTheme="minorEastAsia" w:cstheme="minorBidi"/>
          <w:color w:val="000000" w:themeColor="text1"/>
          <w:sz w:val="24"/>
          <w:szCs w:val="24"/>
          <w14:textFill>
            <w14:solidFill>
              <w14:schemeClr w14:val="tx1"/>
            </w14:solidFill>
          </w14:textFill>
        </w:rPr>
      </w:pP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9</w:t>
      </w:r>
      <w:r>
        <w:rPr>
          <w:rFonts w:hint="eastAsia" w:ascii="宋体" w:hAnsi="宋体" w:cs="宋体" w:eastAsiaTheme="minorEastAsia"/>
          <w:color w:val="000000" w:themeColor="text1"/>
          <w:sz w:val="24"/>
          <w:szCs w:val="24"/>
          <w:shd w:val="clear" w:color="auto" w:fill="FFFFFF"/>
          <w14:textFill>
            <w14:solidFill>
              <w14:schemeClr w14:val="tx1"/>
            </w14:solidFill>
          </w14:textFill>
        </w:rPr>
        <w:t>、本项目不接受联合体投标</w:t>
      </w:r>
    </w:p>
    <w:p w14:paraId="381B5CD5">
      <w:pPr>
        <w:keepNext/>
        <w:keepLines/>
        <w:spacing w:line="560" w:lineRule="exact"/>
        <w:ind w:firstLine="482" w:firstLineChars="200"/>
        <w:outlineLvl w:val="1"/>
        <w:rPr>
          <w:rFonts w:ascii="宋体" w:hAnsi="宋体" w:eastAsiaTheme="minorEastAsia"/>
          <w:b/>
          <w:color w:val="000000" w:themeColor="text1"/>
          <w:kern w:val="0"/>
          <w:sz w:val="24"/>
          <w:szCs w:val="24"/>
          <w14:textFill>
            <w14:solidFill>
              <w14:schemeClr w14:val="tx1"/>
            </w14:solidFill>
          </w14:textFill>
        </w:rPr>
      </w:pPr>
      <w:r>
        <w:rPr>
          <w:rFonts w:hint="eastAsia" w:ascii="宋体" w:hAnsi="宋体" w:cs="宋体" w:eastAsiaTheme="minorEastAsia"/>
          <w:b/>
          <w:color w:val="000000" w:themeColor="text1"/>
          <w:kern w:val="0"/>
          <w:sz w:val="24"/>
          <w:szCs w:val="24"/>
          <w:shd w:val="clear" w:color="auto" w:fill="FFFFFF"/>
          <w14:textFill>
            <w14:solidFill>
              <w14:schemeClr w14:val="tx1"/>
            </w14:solidFill>
          </w14:textFill>
        </w:rPr>
        <w:t>二、投标人的资格要求</w:t>
      </w:r>
    </w:p>
    <w:p w14:paraId="2EB1EA3A">
      <w:pPr>
        <w:widowControl/>
        <w:spacing w:line="560" w:lineRule="exact"/>
        <w:ind w:firstLine="480" w:firstLineChars="200"/>
        <w:jc w:val="left"/>
        <w:rPr>
          <w:rFonts w:ascii="宋体" w:hAnsi="宋体" w:cs="宋体" w:eastAsiaTheme="minorEastAsia"/>
          <w:color w:val="000000" w:themeColor="text1"/>
          <w:sz w:val="24"/>
          <w:szCs w:val="24"/>
          <w:shd w:val="clear" w:color="auto" w:fill="FFFFFF"/>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1.满足《中华人民共和国政府采购法》第二十二条规定；</w:t>
      </w:r>
    </w:p>
    <w:p w14:paraId="5F806159">
      <w:pPr>
        <w:widowControl/>
        <w:spacing w:line="560" w:lineRule="exact"/>
        <w:ind w:firstLine="480" w:firstLineChars="200"/>
        <w:jc w:val="left"/>
        <w:rPr>
          <w:rFonts w:ascii="宋体" w:hAnsi="宋体" w:cs="宋体" w:eastAsiaTheme="minorEastAsia"/>
          <w:color w:val="000000" w:themeColor="text1"/>
          <w:sz w:val="24"/>
          <w:szCs w:val="24"/>
          <w:shd w:val="clear" w:color="auto" w:fill="FFFFFF"/>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2.</w:t>
      </w:r>
      <w:r>
        <w:rPr>
          <w:rFonts w:hint="eastAsia" w:ascii="宋体" w:hAnsi="宋体" w:cs="宋体"/>
          <w:color w:val="000000" w:themeColor="text1"/>
          <w:sz w:val="24"/>
          <w:szCs w:val="24"/>
          <w:shd w:val="clear" w:color="auto" w:fill="FFFFFF"/>
          <w14:textFill>
            <w14:solidFill>
              <w14:schemeClr w14:val="tx1"/>
            </w14:solidFill>
          </w14:textFill>
        </w:rPr>
        <w:t>落实政府采购政策需满足的资格要求：无</w:t>
      </w:r>
      <w:r>
        <w:rPr>
          <w:rFonts w:hint="eastAsia" w:ascii="宋体" w:hAnsi="宋体" w:cs="宋体" w:eastAsiaTheme="minorEastAsia"/>
          <w:color w:val="000000" w:themeColor="text1"/>
          <w:sz w:val="24"/>
          <w:szCs w:val="24"/>
          <w:shd w:val="clear" w:color="auto" w:fill="FFFFFF"/>
          <w14:textFill>
            <w14:solidFill>
              <w14:schemeClr w14:val="tx1"/>
            </w14:solidFill>
          </w14:textFill>
        </w:rPr>
        <w:t>；</w:t>
      </w:r>
    </w:p>
    <w:p w14:paraId="469A7EE0">
      <w:pPr>
        <w:widowControl/>
        <w:spacing w:line="560" w:lineRule="exact"/>
        <w:ind w:firstLine="480" w:firstLineChars="200"/>
        <w:jc w:val="left"/>
        <w:rPr>
          <w:rFonts w:hint="eastAsia" w:ascii="宋体" w:hAnsi="宋体" w:cs="宋体" w:eastAsiaTheme="minorEastAsia"/>
          <w:color w:val="000000" w:themeColor="text1"/>
          <w:sz w:val="24"/>
          <w:szCs w:val="24"/>
          <w:shd w:val="clear" w:color="auto" w:fill="FFFFFF"/>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3.本项目的特定资格要求：</w:t>
      </w:r>
    </w:p>
    <w:p w14:paraId="4B38CB18">
      <w:pPr>
        <w:widowControl/>
        <w:spacing w:line="560" w:lineRule="exact"/>
        <w:ind w:firstLine="480" w:firstLineChars="200"/>
        <w:jc w:val="left"/>
        <w:rPr>
          <w:rFonts w:ascii="宋体" w:hAnsi="宋体" w:cs="宋体"/>
          <w:color w:val="000000" w:themeColor="text1"/>
          <w:sz w:val="24"/>
          <w:szCs w:val="24"/>
          <w:highlight w:val="yellow"/>
          <w:shd w:val="clear" w:color="auto" w:fill="FFFFFF"/>
          <w14:textFill>
            <w14:solidFill>
              <w14:schemeClr w14:val="tx1"/>
            </w14:solidFill>
          </w14:textFill>
        </w:rPr>
      </w:pPr>
      <w:r>
        <w:rPr>
          <w:rFonts w:hint="eastAsia" w:ascii="宋体" w:hAnsi="宋体" w:cs="宋体"/>
          <w:color w:val="000000" w:themeColor="text1"/>
          <w:sz w:val="24"/>
          <w:szCs w:val="24"/>
          <w:shd w:val="clear" w:color="auto" w:fill="FFFFFF"/>
          <w14:textFill>
            <w14:solidFill>
              <w14:schemeClr w14:val="tx1"/>
            </w14:solidFill>
          </w14:textFill>
        </w:rPr>
        <w:t>①投标人应具有投标产品所对应的且有效的“医疗器械生产许可证”或“医疗器械生产备案凭证”或“医疗器械经营备案凭证” 或“医疗器械经营许可证”或国家法律法规规定的其他资格要求。</w:t>
      </w:r>
    </w:p>
    <w:p w14:paraId="0B3480AF">
      <w:pPr>
        <w:widowControl/>
        <w:spacing w:line="560" w:lineRule="exact"/>
        <w:ind w:firstLine="480" w:firstLineChars="200"/>
        <w:jc w:val="left"/>
        <w:rPr>
          <w:rFonts w:hint="eastAsia" w:ascii="宋体" w:hAnsi="宋体" w:eastAsia="宋体" w:cs="宋体"/>
          <w:color w:val="000000" w:themeColor="text1"/>
          <w:sz w:val="24"/>
          <w:szCs w:val="24"/>
          <w:shd w:val="clear" w:color="auto" w:fill="FFFFFF"/>
          <w:lang w:val="en-US" w:eastAsia="zh-CN"/>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②投标产品若纳入中华人民共和国医疗器械注册管理的，投标人应提供所投产品相应有效的注册证（含附页、附件）或备案证；进口产品须提供投标产品相应有效的进口注册证（含附页、附件）</w:t>
      </w:r>
      <w:r>
        <w:rPr>
          <w:rFonts w:hint="eastAsia" w:ascii="宋体" w:hAnsi="宋体" w:cs="宋体"/>
          <w:color w:val="000000" w:themeColor="text1"/>
          <w:sz w:val="24"/>
          <w:szCs w:val="24"/>
          <w:shd w:val="clear" w:color="auto" w:fill="FFFFFF"/>
          <w:lang w:val="en-US" w:eastAsia="zh-CN"/>
          <w14:textFill>
            <w14:solidFill>
              <w14:schemeClr w14:val="tx1"/>
            </w14:solidFill>
          </w14:textFill>
        </w:rPr>
        <w:t>;</w:t>
      </w:r>
    </w:p>
    <w:p w14:paraId="5F92E5F2">
      <w:pPr>
        <w:widowControl/>
        <w:spacing w:line="560" w:lineRule="exact"/>
        <w:ind w:firstLine="480" w:firstLineChars="200"/>
        <w:jc w:val="left"/>
        <w:rPr>
          <w:rFonts w:asciiTheme="minorHAnsi" w:hAnsiTheme="minorHAnsi" w:eastAsiaTheme="minorEastAsia" w:cstheme="minorBidi"/>
          <w:color w:val="000000" w:themeColor="text1"/>
          <w:sz w:val="24"/>
          <w:szCs w:val="24"/>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4.供应商存在以下不良信用记录情形之一的，不得推荐为中标候选供应商，不得确定为中标供应商：</w:t>
      </w:r>
    </w:p>
    <w:p w14:paraId="4C8C2054">
      <w:pPr>
        <w:widowControl/>
        <w:spacing w:line="560" w:lineRule="exact"/>
        <w:ind w:firstLine="480" w:firstLineChars="200"/>
        <w:jc w:val="left"/>
        <w:rPr>
          <w:rFonts w:asciiTheme="minorHAnsi" w:hAnsiTheme="minorHAnsi" w:eastAsiaTheme="minorEastAsia" w:cstheme="minorBidi"/>
          <w:color w:val="000000" w:themeColor="text1"/>
          <w:sz w:val="24"/>
          <w:szCs w:val="24"/>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(1）供应商被人民法院列入失信被执行人的；</w:t>
      </w:r>
    </w:p>
    <w:p w14:paraId="38265419">
      <w:pPr>
        <w:widowControl/>
        <w:spacing w:line="560" w:lineRule="exact"/>
        <w:ind w:firstLine="480" w:firstLineChars="200"/>
        <w:jc w:val="left"/>
        <w:rPr>
          <w:rFonts w:asciiTheme="minorHAnsi" w:hAnsiTheme="minorHAnsi" w:eastAsiaTheme="minorEastAsia" w:cstheme="minorBidi"/>
          <w:color w:val="000000" w:themeColor="text1"/>
          <w:sz w:val="24"/>
          <w:szCs w:val="24"/>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(2）供应商被市场监督管理部门列入企业经营异常名录的；</w:t>
      </w:r>
    </w:p>
    <w:p w14:paraId="0B6DD5E3">
      <w:pPr>
        <w:widowControl/>
        <w:spacing w:line="560" w:lineRule="exact"/>
        <w:ind w:firstLine="480" w:firstLineChars="200"/>
        <w:jc w:val="left"/>
        <w:rPr>
          <w:rFonts w:asciiTheme="minorHAnsi" w:hAnsiTheme="minorHAnsi" w:eastAsiaTheme="minorEastAsia" w:cstheme="minorBidi"/>
          <w:color w:val="000000" w:themeColor="text1"/>
          <w:sz w:val="24"/>
          <w:szCs w:val="24"/>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(3）供应商被税务部门列入重大税收违法案件当事人名单的；</w:t>
      </w:r>
    </w:p>
    <w:p w14:paraId="19B956F6">
      <w:pPr>
        <w:widowControl/>
        <w:spacing w:line="560" w:lineRule="exact"/>
        <w:ind w:firstLine="480" w:firstLineChars="200"/>
        <w:jc w:val="left"/>
        <w:rPr>
          <w:rFonts w:hint="eastAsia" w:ascii="宋体" w:hAnsi="宋体" w:cs="宋体" w:eastAsiaTheme="minorEastAsia"/>
          <w:color w:val="000000" w:themeColor="text1"/>
          <w:sz w:val="24"/>
          <w:szCs w:val="24"/>
          <w:shd w:val="clear" w:color="auto" w:fill="FFFFFF"/>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(4）供应商被政府采购监管部门列入政府采购严重违法失信行为记录名单的。</w:t>
      </w:r>
    </w:p>
    <w:p w14:paraId="26C8E0C2">
      <w:pPr>
        <w:keepNext/>
        <w:keepLines/>
        <w:spacing w:line="560" w:lineRule="exact"/>
        <w:ind w:firstLine="482" w:firstLineChars="200"/>
        <w:outlineLvl w:val="1"/>
        <w:rPr>
          <w:rFonts w:ascii="宋体" w:hAnsi="宋体" w:eastAsiaTheme="minorEastAsia"/>
          <w:b/>
          <w:color w:val="000000" w:themeColor="text1"/>
          <w:kern w:val="0"/>
          <w:sz w:val="24"/>
          <w:szCs w:val="24"/>
          <w14:textFill>
            <w14:solidFill>
              <w14:schemeClr w14:val="tx1"/>
            </w14:solidFill>
          </w14:textFill>
        </w:rPr>
      </w:pPr>
      <w:r>
        <w:rPr>
          <w:rFonts w:hint="eastAsia" w:ascii="宋体" w:hAnsi="宋体" w:cs="宋体" w:eastAsiaTheme="minorEastAsia"/>
          <w:b/>
          <w:color w:val="000000" w:themeColor="text1"/>
          <w:kern w:val="0"/>
          <w:sz w:val="24"/>
          <w:szCs w:val="24"/>
          <w:shd w:val="clear" w:color="auto" w:fill="FFFFFF"/>
          <w14:textFill>
            <w14:solidFill>
              <w14:schemeClr w14:val="tx1"/>
            </w14:solidFill>
          </w14:textFill>
        </w:rPr>
        <w:t>三、获取采购文件</w:t>
      </w:r>
    </w:p>
    <w:p w14:paraId="33CAA37A">
      <w:pPr>
        <w:widowControl/>
        <w:spacing w:line="560" w:lineRule="exact"/>
        <w:ind w:firstLine="480" w:firstLineChars="200"/>
        <w:jc w:val="left"/>
        <w:rPr>
          <w:rFonts w:asciiTheme="minorHAnsi" w:hAnsiTheme="minorHAnsi" w:eastAsiaTheme="minorEastAsia" w:cstheme="minorBidi"/>
          <w:color w:val="000000" w:themeColor="text1"/>
          <w:sz w:val="24"/>
          <w:szCs w:val="24"/>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1、时间：自公告发布之日起至开标时间前</w:t>
      </w:r>
    </w:p>
    <w:p w14:paraId="213EAAF6">
      <w:pPr>
        <w:pStyle w:val="3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right="0" w:firstLine="480" w:firstLineChars="200"/>
        <w:jc w:val="left"/>
        <w:rPr>
          <w:rFonts w:asciiTheme="minorHAnsi" w:hAnsiTheme="minorHAnsi" w:eastAsiaTheme="minorEastAsia" w:cstheme="minorBidi"/>
          <w:color w:val="000000" w:themeColor="text1"/>
          <w:sz w:val="24"/>
          <w:szCs w:val="24"/>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2、地点：六安市中医院</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官网</w:t>
      </w:r>
      <w:r>
        <w:rPr>
          <w:rFonts w:hint="eastAsia" w:ascii="宋体" w:hAnsi="宋体" w:cs="宋体" w:eastAsiaTheme="minorEastAsia"/>
          <w:b/>
          <w:bCs/>
          <w:color w:val="auto"/>
          <w:sz w:val="24"/>
          <w:szCs w:val="24"/>
          <w:shd w:val="clear" w:color="auto" w:fill="FFFFFF"/>
          <w:lang w:val="en-US" w:eastAsia="zh-CN"/>
        </w:rPr>
        <w:t>（https://www.laszyy.cn/）</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w:t>
      </w:r>
    </w:p>
    <w:p w14:paraId="5C0C2985">
      <w:pPr>
        <w:pStyle w:val="30"/>
        <w:widowControl/>
        <w:shd w:val="clear" w:color="auto" w:fill="FFFFFF"/>
        <w:spacing w:line="560" w:lineRule="atLeast"/>
        <w:ind w:firstLine="480"/>
        <w:rPr>
          <w:rFonts w:ascii="微软雅黑" w:hAnsi="微软雅黑" w:eastAsia="微软雅黑" w:cs="微软雅黑"/>
          <w:color w:val="000000" w:themeColor="text1"/>
          <w:sz w:val="21"/>
          <w:szCs w:val="21"/>
          <w14:textFill>
            <w14:solidFill>
              <w14:schemeClr w14:val="tx1"/>
            </w14:solidFill>
          </w14:textFill>
        </w:rPr>
      </w:pPr>
      <w:r>
        <w:rPr>
          <w:rFonts w:hint="eastAsia" w:ascii="宋体" w:hAnsi="宋体" w:cs="宋体" w:eastAsiaTheme="minorEastAsia"/>
          <w:color w:val="000000" w:themeColor="text1"/>
          <w:szCs w:val="24"/>
          <w:shd w:val="clear" w:color="auto" w:fill="FFFFFF"/>
          <w14:textFill>
            <w14:solidFill>
              <w14:schemeClr w14:val="tx1"/>
            </w14:solidFill>
          </w14:textFill>
        </w:rPr>
        <w:t>3、方式：</w:t>
      </w:r>
      <w:r>
        <w:rPr>
          <w:rFonts w:hint="eastAsia" w:ascii="宋体" w:hAnsi="宋体" w:cs="宋体"/>
          <w:color w:val="000000" w:themeColor="text1"/>
          <w:szCs w:val="24"/>
          <w:shd w:val="clear" w:color="auto" w:fill="FFFFFF"/>
          <w14:textFill>
            <w14:solidFill>
              <w14:schemeClr w14:val="tx1"/>
            </w14:solidFill>
          </w14:textFill>
        </w:rPr>
        <w:t>网上下载</w:t>
      </w:r>
    </w:p>
    <w:p w14:paraId="022BF309">
      <w:pPr>
        <w:keepNext/>
        <w:keepLines/>
        <w:numPr>
          <w:ilvl w:val="0"/>
          <w:numId w:val="2"/>
        </w:numPr>
        <w:spacing w:line="560" w:lineRule="exact"/>
        <w:ind w:firstLine="482" w:firstLineChars="200"/>
        <w:outlineLvl w:val="1"/>
        <w:rPr>
          <w:rFonts w:ascii="宋体" w:hAnsi="宋体" w:cs="宋体" w:eastAsiaTheme="minorEastAsia"/>
          <w:b/>
          <w:color w:val="000000" w:themeColor="text1"/>
          <w:kern w:val="0"/>
          <w:sz w:val="24"/>
          <w:szCs w:val="24"/>
          <w:shd w:val="clear" w:color="auto" w:fill="FFFFFF"/>
          <w14:textFill>
            <w14:solidFill>
              <w14:schemeClr w14:val="tx1"/>
            </w14:solidFill>
          </w14:textFill>
        </w:rPr>
      </w:pPr>
      <w:r>
        <w:rPr>
          <w:rFonts w:hint="eastAsia" w:ascii="宋体" w:hAnsi="宋体" w:cs="宋体" w:eastAsiaTheme="minorEastAsia"/>
          <w:b/>
          <w:color w:val="000000" w:themeColor="text1"/>
          <w:kern w:val="0"/>
          <w:sz w:val="24"/>
          <w:szCs w:val="24"/>
          <w:shd w:val="clear" w:color="auto" w:fill="FFFFFF"/>
          <w14:textFill>
            <w14:solidFill>
              <w14:schemeClr w14:val="tx1"/>
            </w14:solidFill>
          </w14:textFill>
        </w:rPr>
        <w:t>响应文件提交</w:t>
      </w:r>
    </w:p>
    <w:p w14:paraId="7D227176">
      <w:pPr>
        <w:widowControl/>
        <w:spacing w:line="560" w:lineRule="exact"/>
        <w:ind w:firstLine="480" w:firstLineChars="200"/>
        <w:jc w:val="left"/>
        <w:rPr>
          <w:rFonts w:asciiTheme="minorHAnsi" w:hAnsiTheme="minorHAnsi" w:eastAsiaTheme="minorEastAsia" w:cstheme="minorBidi"/>
          <w:color w:val="000000" w:themeColor="text1"/>
          <w:sz w:val="24"/>
          <w:szCs w:val="24"/>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1、截止时间</w:t>
      </w:r>
      <w:r>
        <w:rPr>
          <w:rFonts w:hint="eastAsia" w:ascii="宋体" w:hAnsi="宋体" w:cs="宋体" w:eastAsiaTheme="minorEastAsia"/>
          <w:b/>
          <w:bCs/>
          <w:color w:val="auto"/>
          <w:sz w:val="24"/>
          <w:szCs w:val="24"/>
          <w:shd w:val="clear" w:color="auto" w:fill="FFFFFF"/>
        </w:rPr>
        <w:t>：202</w:t>
      </w:r>
      <w:r>
        <w:rPr>
          <w:rFonts w:hint="eastAsia" w:ascii="宋体" w:hAnsi="宋体" w:cs="宋体" w:eastAsiaTheme="minorEastAsia"/>
          <w:b/>
          <w:bCs/>
          <w:color w:val="auto"/>
          <w:sz w:val="24"/>
          <w:szCs w:val="24"/>
          <w:shd w:val="clear" w:color="auto" w:fill="FFFFFF"/>
          <w:lang w:val="en-US" w:eastAsia="zh-CN"/>
        </w:rPr>
        <w:t>5</w:t>
      </w:r>
      <w:r>
        <w:rPr>
          <w:rFonts w:hint="eastAsia" w:ascii="宋体" w:hAnsi="宋体" w:cs="宋体" w:eastAsiaTheme="minorEastAsia"/>
          <w:b/>
          <w:bCs/>
          <w:color w:val="auto"/>
          <w:sz w:val="24"/>
          <w:szCs w:val="24"/>
          <w:shd w:val="clear" w:color="auto" w:fill="FFFFFF"/>
        </w:rPr>
        <w:t>年</w:t>
      </w:r>
      <w:r>
        <w:rPr>
          <w:rFonts w:hint="eastAsia" w:ascii="宋体" w:hAnsi="宋体" w:cs="宋体" w:eastAsiaTheme="minorEastAsia"/>
          <w:b/>
          <w:bCs/>
          <w:color w:val="auto"/>
          <w:sz w:val="24"/>
          <w:szCs w:val="24"/>
          <w:u w:val="single"/>
          <w:shd w:val="clear" w:color="auto" w:fill="FFFFFF"/>
          <w:lang w:val="en-US" w:eastAsia="zh-CN"/>
        </w:rPr>
        <w:t>10</w:t>
      </w:r>
      <w:r>
        <w:rPr>
          <w:rFonts w:hint="eastAsia" w:ascii="宋体" w:hAnsi="宋体" w:cs="宋体" w:eastAsiaTheme="minorEastAsia"/>
          <w:b/>
          <w:bCs/>
          <w:color w:val="auto"/>
          <w:sz w:val="24"/>
          <w:szCs w:val="24"/>
          <w:shd w:val="clear" w:color="auto" w:fill="FFFFFF"/>
        </w:rPr>
        <w:t>月</w:t>
      </w:r>
      <w:r>
        <w:rPr>
          <w:rFonts w:hint="eastAsia" w:ascii="宋体" w:hAnsi="宋体" w:cs="宋体" w:eastAsiaTheme="minorEastAsia"/>
          <w:b/>
          <w:bCs/>
          <w:color w:val="auto"/>
          <w:sz w:val="24"/>
          <w:szCs w:val="24"/>
          <w:u w:val="single"/>
          <w:shd w:val="clear" w:color="auto" w:fill="FFFFFF"/>
          <w:lang w:val="en-US" w:eastAsia="zh-CN"/>
        </w:rPr>
        <w:t>29</w:t>
      </w:r>
      <w:r>
        <w:rPr>
          <w:rFonts w:hint="eastAsia" w:ascii="宋体" w:hAnsi="宋体" w:cs="宋体" w:eastAsiaTheme="minorEastAsia"/>
          <w:b/>
          <w:bCs/>
          <w:color w:val="auto"/>
          <w:sz w:val="24"/>
          <w:szCs w:val="24"/>
          <w:shd w:val="clear" w:color="auto" w:fill="FFFFFF"/>
        </w:rPr>
        <w:t>日</w:t>
      </w:r>
      <w:r>
        <w:rPr>
          <w:rFonts w:hint="eastAsia" w:ascii="宋体" w:hAnsi="宋体" w:cs="宋体" w:eastAsiaTheme="minorEastAsia"/>
          <w:b/>
          <w:bCs/>
          <w:color w:val="auto"/>
          <w:sz w:val="24"/>
          <w:szCs w:val="24"/>
          <w:u w:val="single"/>
          <w:shd w:val="clear" w:color="auto" w:fill="FFFFFF"/>
          <w:lang w:val="en-US" w:eastAsia="zh-CN"/>
        </w:rPr>
        <w:t>15</w:t>
      </w:r>
      <w:r>
        <w:rPr>
          <w:rFonts w:hint="eastAsia" w:ascii="宋体" w:hAnsi="宋体" w:cs="宋体" w:eastAsiaTheme="minorEastAsia"/>
          <w:b/>
          <w:bCs/>
          <w:color w:val="auto"/>
          <w:sz w:val="24"/>
          <w:szCs w:val="24"/>
          <w:shd w:val="clear" w:color="auto" w:fill="FFFFFF"/>
        </w:rPr>
        <w:t>点</w:t>
      </w:r>
      <w:r>
        <w:rPr>
          <w:rFonts w:hint="eastAsia" w:ascii="宋体" w:hAnsi="宋体" w:cs="宋体" w:eastAsiaTheme="minorEastAsia"/>
          <w:b/>
          <w:bCs/>
          <w:color w:val="auto"/>
          <w:sz w:val="24"/>
          <w:szCs w:val="24"/>
          <w:u w:val="single"/>
          <w:shd w:val="clear" w:color="auto" w:fill="FFFFFF"/>
        </w:rPr>
        <w:t xml:space="preserve"> </w:t>
      </w:r>
      <w:r>
        <w:rPr>
          <w:rFonts w:hint="eastAsia" w:ascii="宋体" w:hAnsi="宋体" w:cs="宋体" w:eastAsiaTheme="minorEastAsia"/>
          <w:b/>
          <w:bCs/>
          <w:color w:val="auto"/>
          <w:sz w:val="24"/>
          <w:szCs w:val="24"/>
          <w:u w:val="single"/>
          <w:shd w:val="clear" w:color="auto" w:fill="FFFFFF"/>
          <w:lang w:val="en-US" w:eastAsia="zh-CN"/>
        </w:rPr>
        <w:t>00</w:t>
      </w:r>
      <w:r>
        <w:rPr>
          <w:rFonts w:hint="eastAsia" w:ascii="宋体" w:hAnsi="宋体" w:cs="宋体" w:eastAsiaTheme="minorEastAsia"/>
          <w:b/>
          <w:bCs/>
          <w:color w:val="auto"/>
          <w:sz w:val="24"/>
          <w:szCs w:val="24"/>
          <w:u w:val="single"/>
          <w:shd w:val="clear" w:color="auto" w:fill="FFFFFF"/>
        </w:rPr>
        <w:t xml:space="preserve"> </w:t>
      </w:r>
      <w:r>
        <w:rPr>
          <w:rFonts w:hint="eastAsia" w:ascii="宋体" w:hAnsi="宋体" w:cs="宋体" w:eastAsiaTheme="minorEastAsia"/>
          <w:b/>
          <w:bCs/>
          <w:color w:val="auto"/>
          <w:sz w:val="24"/>
          <w:szCs w:val="24"/>
          <w:shd w:val="clear" w:color="auto" w:fill="FFFFFF"/>
        </w:rPr>
        <w:t>分</w:t>
      </w:r>
      <w:r>
        <w:rPr>
          <w:rFonts w:hint="eastAsia" w:ascii="宋体" w:hAnsi="宋体" w:cs="宋体" w:eastAsiaTheme="minorEastAsia"/>
          <w:color w:val="000000" w:themeColor="text1"/>
          <w:sz w:val="24"/>
          <w:szCs w:val="24"/>
          <w:shd w:val="clear" w:color="auto" w:fill="FFFFFF"/>
          <w14:textFill>
            <w14:solidFill>
              <w14:schemeClr w14:val="tx1"/>
            </w14:solidFill>
          </w14:textFill>
        </w:rPr>
        <w:t>（北京时间）</w:t>
      </w:r>
    </w:p>
    <w:p w14:paraId="6689DE1F">
      <w:pPr>
        <w:pStyle w:val="3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480" w:firstLineChars="200"/>
        <w:rPr>
          <w:rFonts w:hint="eastAsia" w:ascii="宋体" w:hAnsi="宋体" w:cs="宋体" w:eastAsiaTheme="minorEastAsia"/>
          <w:color w:val="000000" w:themeColor="text1"/>
          <w:sz w:val="24"/>
          <w:szCs w:val="24"/>
          <w:shd w:val="clear" w:color="auto" w:fill="FFFFFF"/>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2、地点：</w:t>
      </w:r>
      <w:r>
        <w:rPr>
          <w:rFonts w:hint="eastAsia" w:ascii="宋体" w:hAnsi="宋体" w:cs="宋体" w:eastAsiaTheme="minorEastAsia"/>
          <w:color w:val="000000" w:themeColor="text1"/>
          <w:sz w:val="24"/>
          <w:szCs w:val="24"/>
          <w:u w:val="single"/>
          <w:shd w:val="clear" w:color="auto" w:fill="FFFFFF"/>
          <w14:textFill>
            <w14:solidFill>
              <w14:schemeClr w14:val="tx1"/>
            </w14:solidFill>
          </w14:textFill>
        </w:rPr>
        <w:t>六安市中医院1号楼</w:t>
      </w:r>
      <w:r>
        <w:rPr>
          <w:rFonts w:hint="eastAsia" w:ascii="宋体" w:hAnsi="宋体" w:cs="宋体" w:eastAsiaTheme="minorEastAsia"/>
          <w:color w:val="000000" w:themeColor="text1"/>
          <w:sz w:val="24"/>
          <w:szCs w:val="24"/>
          <w:u w:val="single"/>
          <w:shd w:val="clear" w:color="auto" w:fill="FFFFFF"/>
          <w:lang w:val="en-US" w:eastAsia="zh-CN"/>
          <w14:textFill>
            <w14:solidFill>
              <w14:schemeClr w14:val="tx1"/>
            </w14:solidFill>
          </w14:textFill>
        </w:rPr>
        <w:t>5</w:t>
      </w:r>
      <w:r>
        <w:rPr>
          <w:rFonts w:hint="eastAsia" w:ascii="宋体" w:hAnsi="宋体" w:cs="宋体" w:eastAsiaTheme="minorEastAsia"/>
          <w:color w:val="000000" w:themeColor="text1"/>
          <w:sz w:val="24"/>
          <w:szCs w:val="24"/>
          <w:u w:val="single"/>
          <w:shd w:val="clear" w:color="auto" w:fill="FFFFFF"/>
          <w14:textFill>
            <w14:solidFill>
              <w14:schemeClr w14:val="tx1"/>
            </w14:solidFill>
          </w14:textFill>
        </w:rPr>
        <w:t>楼</w:t>
      </w:r>
      <w:r>
        <w:rPr>
          <w:rFonts w:hint="eastAsia" w:ascii="宋体" w:hAnsi="宋体" w:cs="宋体" w:eastAsiaTheme="minorEastAsia"/>
          <w:color w:val="000000" w:themeColor="text1"/>
          <w:sz w:val="24"/>
          <w:szCs w:val="24"/>
          <w:u w:val="single"/>
          <w:shd w:val="clear" w:color="auto" w:fill="FFFFFF"/>
          <w:lang w:val="en-US" w:eastAsia="zh-CN"/>
          <w14:textFill>
            <w14:solidFill>
              <w14:schemeClr w14:val="tx1"/>
            </w14:solidFill>
          </w14:textFill>
        </w:rPr>
        <w:t>物流管理部</w:t>
      </w:r>
    </w:p>
    <w:p w14:paraId="0F377911">
      <w:pPr>
        <w:widowControl/>
        <w:spacing w:line="560" w:lineRule="exact"/>
        <w:ind w:firstLine="480" w:firstLineChars="200"/>
        <w:jc w:val="left"/>
        <w:rPr>
          <w:rFonts w:hint="eastAsia" w:ascii="宋体" w:hAnsi="宋体" w:cs="宋体" w:eastAsiaTheme="minorEastAsia"/>
          <w:color w:val="000000" w:themeColor="text1"/>
          <w:sz w:val="24"/>
          <w:szCs w:val="24"/>
          <w:u w:val="single"/>
          <w:shd w:val="clear" w:color="auto" w:fill="FFFFFF"/>
          <w:lang w:eastAsia="zh-CN"/>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3、响应文件提交方式：</w:t>
      </w:r>
      <w:r>
        <w:rPr>
          <w:rFonts w:hint="eastAsia" w:ascii="宋体" w:hAnsi="宋体" w:cs="宋体" w:eastAsiaTheme="minorEastAsia"/>
          <w:color w:val="000000" w:themeColor="text1"/>
          <w:sz w:val="24"/>
          <w:szCs w:val="24"/>
          <w:u w:val="single"/>
          <w:shd w:val="clear" w:color="auto" w:fill="FFFFFF"/>
          <w:lang w:eastAsia="zh-CN"/>
          <w14:textFill>
            <w14:solidFill>
              <w14:schemeClr w14:val="tx1"/>
            </w14:solidFill>
          </w14:textFill>
        </w:rPr>
        <w:t>投标人法定代表人或授权委托人现场递交响应文件，不接受邮寄等其他方式。</w:t>
      </w:r>
    </w:p>
    <w:p w14:paraId="45EE9949">
      <w:pPr>
        <w:keepNext/>
        <w:keepLines/>
        <w:numPr>
          <w:ilvl w:val="0"/>
          <w:numId w:val="2"/>
        </w:numPr>
        <w:spacing w:line="560" w:lineRule="exact"/>
        <w:ind w:firstLine="482" w:firstLineChars="200"/>
        <w:outlineLvl w:val="1"/>
        <w:rPr>
          <w:rFonts w:ascii="宋体" w:hAnsi="宋体" w:cs="宋体" w:eastAsiaTheme="minorEastAsia"/>
          <w:b/>
          <w:color w:val="000000" w:themeColor="text1"/>
          <w:kern w:val="0"/>
          <w:sz w:val="24"/>
          <w:szCs w:val="24"/>
          <w:shd w:val="clear" w:color="auto" w:fill="FFFFFF"/>
          <w14:textFill>
            <w14:solidFill>
              <w14:schemeClr w14:val="tx1"/>
            </w14:solidFill>
          </w14:textFill>
        </w:rPr>
      </w:pPr>
      <w:r>
        <w:rPr>
          <w:rFonts w:hint="eastAsia" w:ascii="宋体" w:hAnsi="宋体" w:cs="宋体" w:eastAsiaTheme="minorEastAsia"/>
          <w:b/>
          <w:color w:val="000000" w:themeColor="text1"/>
          <w:kern w:val="0"/>
          <w:sz w:val="24"/>
          <w:szCs w:val="24"/>
          <w:shd w:val="clear" w:color="auto" w:fill="FFFFFF"/>
          <w14:textFill>
            <w14:solidFill>
              <w14:schemeClr w14:val="tx1"/>
            </w14:solidFill>
          </w14:textFill>
        </w:rPr>
        <w:t>开启：</w:t>
      </w:r>
    </w:p>
    <w:p w14:paraId="1ECB3448">
      <w:pPr>
        <w:spacing w:line="560" w:lineRule="exact"/>
        <w:ind w:firstLine="480" w:firstLineChars="200"/>
        <w:rPr>
          <w:rFonts w:asciiTheme="minorHAnsi" w:hAnsiTheme="minorHAnsi" w:eastAsiaTheme="minorEastAsia" w:cstheme="minorBidi"/>
          <w:color w:val="000000" w:themeColor="text1"/>
          <w:szCs w:val="24"/>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1、时间：202</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5</w:t>
      </w:r>
      <w:r>
        <w:rPr>
          <w:rFonts w:hint="eastAsia" w:ascii="宋体" w:hAnsi="宋体" w:cs="宋体" w:eastAsiaTheme="minorEastAsia"/>
          <w:color w:val="000000" w:themeColor="text1"/>
          <w:sz w:val="24"/>
          <w:szCs w:val="24"/>
          <w:shd w:val="clear" w:color="auto" w:fill="FFFFFF"/>
          <w14:textFill>
            <w14:solidFill>
              <w14:schemeClr w14:val="tx1"/>
            </w14:solidFill>
          </w14:textFill>
        </w:rPr>
        <w:t>年</w:t>
      </w:r>
      <w:r>
        <w:rPr>
          <w:rFonts w:hint="eastAsia" w:ascii="宋体" w:hAnsi="宋体" w:cs="宋体" w:eastAsiaTheme="minorEastAsia"/>
          <w:b/>
          <w:bCs/>
          <w:color w:val="auto"/>
          <w:sz w:val="24"/>
          <w:szCs w:val="24"/>
          <w:u w:val="single"/>
          <w:shd w:val="clear" w:color="auto" w:fill="FFFFFF"/>
          <w:lang w:val="en-US" w:eastAsia="zh-CN"/>
        </w:rPr>
        <w:t>10</w:t>
      </w:r>
      <w:r>
        <w:rPr>
          <w:rFonts w:hint="eastAsia" w:ascii="宋体" w:hAnsi="宋体" w:cs="宋体" w:eastAsiaTheme="minorEastAsia"/>
          <w:b/>
          <w:bCs/>
          <w:color w:val="auto"/>
          <w:sz w:val="24"/>
          <w:szCs w:val="24"/>
          <w:shd w:val="clear" w:color="auto" w:fill="FFFFFF"/>
        </w:rPr>
        <w:t>月</w:t>
      </w:r>
      <w:r>
        <w:rPr>
          <w:rFonts w:hint="eastAsia" w:ascii="宋体" w:hAnsi="宋体" w:cs="宋体" w:eastAsiaTheme="minorEastAsia"/>
          <w:b/>
          <w:bCs/>
          <w:color w:val="auto"/>
          <w:sz w:val="24"/>
          <w:szCs w:val="24"/>
          <w:u w:val="single"/>
          <w:shd w:val="clear" w:color="auto" w:fill="FFFFFF"/>
          <w:lang w:val="en-US" w:eastAsia="zh-CN"/>
        </w:rPr>
        <w:t>31</w:t>
      </w:r>
      <w:r>
        <w:rPr>
          <w:rFonts w:hint="eastAsia" w:ascii="宋体" w:hAnsi="宋体" w:cs="宋体" w:eastAsiaTheme="minorEastAsia"/>
          <w:b/>
          <w:bCs/>
          <w:color w:val="auto"/>
          <w:sz w:val="24"/>
          <w:szCs w:val="24"/>
          <w:shd w:val="clear" w:color="auto" w:fill="FFFFFF"/>
        </w:rPr>
        <w:t>日</w:t>
      </w:r>
      <w:r>
        <w:rPr>
          <w:rFonts w:hint="eastAsia" w:ascii="宋体" w:hAnsi="宋体" w:cs="宋体" w:eastAsiaTheme="minorEastAsia"/>
          <w:b/>
          <w:bCs/>
          <w:color w:val="auto"/>
          <w:sz w:val="24"/>
          <w:szCs w:val="24"/>
          <w:u w:val="single"/>
          <w:shd w:val="clear" w:color="auto" w:fill="FFFFFF"/>
          <w:lang w:val="en-US" w:eastAsia="zh-CN"/>
        </w:rPr>
        <w:t>15</w:t>
      </w:r>
      <w:r>
        <w:rPr>
          <w:rFonts w:hint="eastAsia" w:ascii="宋体" w:hAnsi="宋体" w:cs="宋体" w:eastAsiaTheme="minorEastAsia"/>
          <w:b/>
          <w:bCs/>
          <w:color w:val="auto"/>
          <w:sz w:val="24"/>
          <w:szCs w:val="24"/>
          <w:u w:val="none"/>
          <w:shd w:val="clear" w:color="auto" w:fill="FFFFFF"/>
          <w:lang w:val="en-US" w:eastAsia="zh-CN"/>
        </w:rPr>
        <w:t>点</w:t>
      </w:r>
      <w:r>
        <w:rPr>
          <w:rFonts w:hint="eastAsia" w:ascii="宋体" w:hAnsi="宋体" w:cs="宋体" w:eastAsiaTheme="minorEastAsia"/>
          <w:b/>
          <w:bCs/>
          <w:color w:val="auto"/>
          <w:sz w:val="24"/>
          <w:szCs w:val="24"/>
          <w:u w:val="single"/>
          <w:shd w:val="clear" w:color="auto" w:fill="FFFFFF"/>
        </w:rPr>
        <w:t xml:space="preserve"> </w:t>
      </w:r>
      <w:r>
        <w:rPr>
          <w:rFonts w:hint="eastAsia" w:ascii="宋体" w:hAnsi="宋体" w:cs="宋体" w:eastAsiaTheme="minorEastAsia"/>
          <w:b/>
          <w:bCs/>
          <w:color w:val="auto"/>
          <w:sz w:val="24"/>
          <w:szCs w:val="24"/>
          <w:u w:val="single"/>
          <w:shd w:val="clear" w:color="auto" w:fill="FFFFFF"/>
          <w:lang w:val="en-US" w:eastAsia="zh-CN"/>
        </w:rPr>
        <w:t>00</w:t>
      </w:r>
      <w:r>
        <w:rPr>
          <w:rFonts w:hint="eastAsia" w:ascii="宋体" w:hAnsi="宋体" w:cs="宋体" w:eastAsiaTheme="minorEastAsia"/>
          <w:b/>
          <w:bCs/>
          <w:color w:val="auto"/>
          <w:sz w:val="24"/>
          <w:szCs w:val="24"/>
          <w:u w:val="single"/>
          <w:shd w:val="clear" w:color="auto" w:fill="FFFFFF"/>
        </w:rPr>
        <w:t xml:space="preserve"> </w:t>
      </w:r>
      <w:r>
        <w:rPr>
          <w:rFonts w:hint="eastAsia" w:ascii="宋体" w:hAnsi="宋体" w:cs="宋体" w:eastAsiaTheme="minorEastAsia"/>
          <w:b/>
          <w:bCs/>
          <w:color w:val="auto"/>
          <w:sz w:val="24"/>
          <w:szCs w:val="24"/>
          <w:shd w:val="clear" w:color="auto" w:fill="FFFFFF"/>
        </w:rPr>
        <w:t>分</w:t>
      </w:r>
      <w:r>
        <w:rPr>
          <w:rFonts w:hint="eastAsia" w:ascii="宋体" w:hAnsi="宋体" w:cs="宋体" w:eastAsiaTheme="minorEastAsia"/>
          <w:color w:val="000000" w:themeColor="text1"/>
          <w:sz w:val="24"/>
          <w:szCs w:val="24"/>
          <w:shd w:val="clear" w:color="auto" w:fill="FFFFFF"/>
          <w14:textFill>
            <w14:solidFill>
              <w14:schemeClr w14:val="tx1"/>
            </w14:solidFill>
          </w14:textFill>
        </w:rPr>
        <w:t>（北京时间）</w:t>
      </w:r>
    </w:p>
    <w:p w14:paraId="03F383A4">
      <w:pPr>
        <w:spacing w:line="560" w:lineRule="exact"/>
        <w:ind w:firstLine="480" w:firstLineChars="200"/>
        <w:rPr>
          <w:rFonts w:hint="eastAsia" w:ascii="宋体" w:hAnsi="宋体" w:cs="宋体" w:eastAsiaTheme="minorEastAsia"/>
          <w:color w:val="000000" w:themeColor="text1"/>
          <w:sz w:val="24"/>
          <w:szCs w:val="24"/>
          <w:shd w:val="clear" w:color="auto" w:fill="FFFFFF"/>
          <w14:textFill>
            <w14:solidFill>
              <w14:schemeClr w14:val="tx1"/>
            </w14:solidFill>
          </w14:textFill>
        </w:rPr>
      </w:pPr>
      <w:r>
        <w:rPr>
          <w:rFonts w:hint="eastAsia" w:asciiTheme="minorEastAsia" w:hAnsiTheme="minorEastAsia" w:eastAsiaTheme="minorEastAsia" w:cstheme="minorBidi"/>
          <w:color w:val="000000" w:themeColor="text1"/>
          <w:sz w:val="24"/>
          <w:szCs w:val="24"/>
          <w14:textFill>
            <w14:solidFill>
              <w14:schemeClr w14:val="tx1"/>
            </w14:solidFill>
          </w14:textFill>
        </w:rPr>
        <w:t>2、</w:t>
      </w:r>
      <w:r>
        <w:rPr>
          <w:rFonts w:hint="eastAsia" w:ascii="宋体" w:hAnsi="宋体" w:cs="宋体" w:eastAsiaTheme="minorEastAsia"/>
          <w:color w:val="000000" w:themeColor="text1"/>
          <w:sz w:val="24"/>
          <w:szCs w:val="24"/>
          <w:shd w:val="clear" w:color="auto" w:fill="FFFFFF"/>
          <w14:textFill>
            <w14:solidFill>
              <w14:schemeClr w14:val="tx1"/>
            </w14:solidFill>
          </w14:textFill>
        </w:rPr>
        <w:t>地点：六安市中医院1号楼</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5</w:t>
      </w:r>
      <w:r>
        <w:rPr>
          <w:rFonts w:hint="eastAsia" w:ascii="宋体" w:hAnsi="宋体" w:cs="宋体" w:eastAsiaTheme="minorEastAsia"/>
          <w:color w:val="000000" w:themeColor="text1"/>
          <w:sz w:val="24"/>
          <w:szCs w:val="24"/>
          <w:shd w:val="clear" w:color="auto" w:fill="FFFFFF"/>
          <w14:textFill>
            <w14:solidFill>
              <w14:schemeClr w14:val="tx1"/>
            </w14:solidFill>
          </w14:textFill>
        </w:rPr>
        <w:t>楼</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物流管理部会议室</w:t>
      </w:r>
    </w:p>
    <w:p w14:paraId="3566EE4A">
      <w:pPr>
        <w:keepNext/>
        <w:keepLines/>
        <w:spacing w:line="560" w:lineRule="exact"/>
        <w:ind w:firstLine="482" w:firstLineChars="200"/>
        <w:outlineLvl w:val="1"/>
        <w:rPr>
          <w:rFonts w:ascii="宋体" w:hAnsi="宋体" w:eastAsiaTheme="minorEastAsia"/>
          <w:b/>
          <w:color w:val="000000" w:themeColor="text1"/>
          <w:kern w:val="0"/>
          <w:sz w:val="24"/>
          <w:szCs w:val="24"/>
          <w14:textFill>
            <w14:solidFill>
              <w14:schemeClr w14:val="tx1"/>
            </w14:solidFill>
          </w14:textFill>
        </w:rPr>
      </w:pPr>
      <w:r>
        <w:rPr>
          <w:rFonts w:hint="eastAsia" w:ascii="宋体" w:hAnsi="宋体" w:cs="宋体" w:eastAsiaTheme="minorEastAsia"/>
          <w:b/>
          <w:color w:val="000000" w:themeColor="text1"/>
          <w:kern w:val="0"/>
          <w:sz w:val="24"/>
          <w:szCs w:val="24"/>
          <w:shd w:val="clear" w:color="auto" w:fill="FFFFFF"/>
          <w:lang w:val="en-US" w:eastAsia="zh-CN"/>
          <w14:textFill>
            <w14:solidFill>
              <w14:schemeClr w14:val="tx1"/>
            </w14:solidFill>
          </w14:textFill>
        </w:rPr>
        <w:t>六</w:t>
      </w:r>
      <w:r>
        <w:rPr>
          <w:rFonts w:hint="eastAsia" w:ascii="宋体" w:hAnsi="宋体" w:cs="宋体" w:eastAsiaTheme="minorEastAsia"/>
          <w:b/>
          <w:color w:val="000000" w:themeColor="text1"/>
          <w:kern w:val="0"/>
          <w:sz w:val="24"/>
          <w:szCs w:val="24"/>
          <w:shd w:val="clear" w:color="auto" w:fill="FFFFFF"/>
          <w14:textFill>
            <w14:solidFill>
              <w14:schemeClr w14:val="tx1"/>
            </w14:solidFill>
          </w14:textFill>
        </w:rPr>
        <w:t>、对本次采购提出询问，请按以下方式联系。</w:t>
      </w:r>
    </w:p>
    <w:p w14:paraId="09F311DA">
      <w:pPr>
        <w:widowControl/>
        <w:spacing w:line="560" w:lineRule="exact"/>
        <w:ind w:firstLine="480" w:firstLineChars="200"/>
        <w:rPr>
          <w:rFonts w:hint="default" w:ascii="宋体" w:hAnsi="宋体" w:cs="宋体" w:eastAsiaTheme="minorEastAsia"/>
          <w:color w:val="000000" w:themeColor="text1"/>
          <w:sz w:val="24"/>
          <w:szCs w:val="24"/>
          <w:shd w:val="clear" w:color="auto" w:fill="FFFFFF"/>
          <w:lang w:val="en-US" w:eastAsia="zh-CN"/>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名 称：六安市</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中</w:t>
      </w:r>
      <w:r>
        <w:rPr>
          <w:rFonts w:hint="eastAsia" w:ascii="宋体" w:hAnsi="宋体" w:cs="宋体" w:eastAsiaTheme="minorEastAsia"/>
          <w:color w:val="000000" w:themeColor="text1"/>
          <w:sz w:val="24"/>
          <w:szCs w:val="24"/>
          <w:shd w:val="clear" w:color="auto" w:fill="FFFFFF"/>
          <w14:textFill>
            <w14:solidFill>
              <w14:schemeClr w14:val="tx1"/>
            </w14:solidFill>
          </w14:textFill>
        </w:rPr>
        <w:t>医院</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 xml:space="preserve">  </w:t>
      </w:r>
    </w:p>
    <w:p w14:paraId="5ADC78A8">
      <w:pPr>
        <w:widowControl/>
        <w:spacing w:line="560" w:lineRule="exact"/>
        <w:ind w:firstLine="480" w:firstLineChars="200"/>
        <w:rPr>
          <w:rFonts w:hint="eastAsia" w:ascii="宋体" w:hAnsi="宋体" w:cs="宋体" w:eastAsiaTheme="minorEastAsia"/>
          <w:color w:val="000000" w:themeColor="text1"/>
          <w:sz w:val="24"/>
          <w:szCs w:val="24"/>
          <w:shd w:val="clear" w:color="auto" w:fill="FFFFFF"/>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地址：</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安徽省六安市金安区人民路76号</w:t>
      </w:r>
    </w:p>
    <w:p w14:paraId="24B4ADE0">
      <w:pPr>
        <w:widowControl/>
        <w:spacing w:line="560" w:lineRule="exact"/>
        <w:ind w:firstLine="480" w:firstLineChars="200"/>
        <w:rPr>
          <w:rFonts w:hint="default" w:ascii="宋体" w:hAnsi="宋体" w:cs="宋体" w:eastAsiaTheme="minorEastAsia"/>
          <w:color w:val="000000" w:themeColor="text1"/>
          <w:sz w:val="24"/>
          <w:szCs w:val="24"/>
          <w:shd w:val="clear" w:color="auto" w:fill="FFFFFF"/>
          <w:lang w:val="en-US" w:eastAsia="zh-CN"/>
          <w14:textFill>
            <w14:solidFill>
              <w14:schemeClr w14:val="tx1"/>
            </w14:solidFill>
          </w14:textFill>
        </w:rPr>
      </w:pPr>
      <w:r>
        <w:rPr>
          <w:rFonts w:hint="eastAsia" w:ascii="宋体" w:hAnsi="宋体" w:cs="宋体" w:eastAsiaTheme="minorEastAsia"/>
          <w:color w:val="000000" w:themeColor="text1"/>
          <w:sz w:val="24"/>
          <w:szCs w:val="24"/>
          <w:shd w:val="clear" w:color="auto" w:fill="FFFFFF"/>
          <w14:textFill>
            <w14:solidFill>
              <w14:schemeClr w14:val="tx1"/>
            </w14:solidFill>
          </w14:textFill>
        </w:rPr>
        <w:t>联系方式：联系人：</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王</w:t>
      </w:r>
      <w:r>
        <w:rPr>
          <w:rFonts w:hint="eastAsia" w:ascii="宋体" w:hAnsi="宋体" w:cs="宋体" w:eastAsiaTheme="minorEastAsia"/>
          <w:color w:val="000000" w:themeColor="text1"/>
          <w:sz w:val="24"/>
          <w:szCs w:val="24"/>
          <w:shd w:val="clear" w:color="auto" w:fill="FFFFFF"/>
          <w14:textFill>
            <w14:solidFill>
              <w14:schemeClr w14:val="tx1"/>
            </w14:solidFill>
          </w14:textFill>
        </w:rPr>
        <w:t>老师      联系电话：0564-</w:t>
      </w:r>
      <w:r>
        <w:rPr>
          <w:rFonts w:hint="eastAsia" w:ascii="宋体" w:hAnsi="宋体" w:cs="宋体" w:eastAsiaTheme="minorEastAsia"/>
          <w:color w:val="000000" w:themeColor="text1"/>
          <w:sz w:val="24"/>
          <w:szCs w:val="24"/>
          <w:shd w:val="clear" w:color="auto" w:fill="FFFFFF"/>
          <w:lang w:val="en-US" w:eastAsia="zh-CN"/>
          <w14:textFill>
            <w14:solidFill>
              <w14:schemeClr w14:val="tx1"/>
            </w14:solidFill>
          </w14:textFill>
        </w:rPr>
        <w:t>3597287</w:t>
      </w:r>
    </w:p>
    <w:p w14:paraId="66EF705F">
      <w:pPr>
        <w:widowControl/>
        <w:spacing w:line="560" w:lineRule="exact"/>
        <w:ind w:firstLine="480" w:firstLineChars="200"/>
        <w:rPr>
          <w:rFonts w:asciiTheme="minorHAnsi" w:hAnsiTheme="minorHAnsi" w:eastAsiaTheme="minorEastAsia" w:cstheme="minorBidi"/>
          <w:color w:val="000000" w:themeColor="text1"/>
          <w:sz w:val="24"/>
          <w:szCs w:val="24"/>
          <w14:textFill>
            <w14:solidFill>
              <w14:schemeClr w14:val="tx1"/>
            </w14:solidFill>
          </w14:textFill>
        </w:rPr>
      </w:pPr>
    </w:p>
    <w:p w14:paraId="30A15278">
      <w:pPr>
        <w:spacing w:line="360" w:lineRule="auto"/>
        <w:ind w:firstLine="480" w:firstLineChars="200"/>
        <w:rPr>
          <w:rFonts w:asciiTheme="minorHAnsi" w:hAnsiTheme="minorHAnsi" w:eastAsiaTheme="minorEastAsia" w:cstheme="minorBidi"/>
          <w:color w:val="000000" w:themeColor="text1"/>
          <w:sz w:val="24"/>
          <w:szCs w:val="24"/>
          <w14:textFill>
            <w14:solidFill>
              <w14:schemeClr w14:val="tx1"/>
            </w14:solidFill>
          </w14:textFill>
        </w:rPr>
      </w:pPr>
    </w:p>
    <w:p w14:paraId="03F0FD71">
      <w:pPr>
        <w:pStyle w:val="3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5040" w:firstLineChars="2100"/>
        <w:jc w:val="left"/>
        <w:rPr>
          <w:rFonts w:hint="eastAsia" w:asciiTheme="minorHAnsi" w:hAnsiTheme="minorHAnsi" w:eastAsiaTheme="minorEastAsia" w:cstheme="minorBidi"/>
          <w:color w:val="000000" w:themeColor="text1"/>
          <w:kern w:val="2"/>
          <w:sz w:val="24"/>
          <w:szCs w:val="24"/>
          <w:lang w:val="en-US" w:eastAsia="zh-CN" w:bidi="ar-SA"/>
          <w14:textFill>
            <w14:solidFill>
              <w14:schemeClr w14:val="tx1"/>
            </w14:solidFill>
          </w14:textFill>
        </w:rPr>
      </w:pPr>
      <w:r>
        <w:rPr>
          <w:rFonts w:hint="eastAsia" w:asciiTheme="minorHAnsi" w:hAnsiTheme="minorHAnsi" w:eastAsiaTheme="minorEastAsia" w:cstheme="minorBidi"/>
          <w:color w:val="000000" w:themeColor="text1"/>
          <w:sz w:val="24"/>
          <w:szCs w:val="24"/>
          <w14:textFill>
            <w14:solidFill>
              <w14:schemeClr w14:val="tx1"/>
            </w14:solidFill>
          </w14:textFill>
        </w:rPr>
        <w:t>公告</w:t>
      </w:r>
      <w:r>
        <w:rPr>
          <w:rFonts w:hint="eastAsia" w:asciiTheme="minorHAnsi" w:hAnsiTheme="minorHAnsi" w:eastAsiaTheme="minorEastAsia" w:cstheme="minorBidi"/>
          <w:color w:val="000000" w:themeColor="text1"/>
          <w:kern w:val="2"/>
          <w:sz w:val="24"/>
          <w:szCs w:val="24"/>
          <w:lang w:val="en-US" w:eastAsia="zh-CN" w:bidi="ar-SA"/>
          <w14:textFill>
            <w14:solidFill>
              <w14:schemeClr w14:val="tx1"/>
            </w14:solidFill>
          </w14:textFill>
        </w:rPr>
        <w:t>单位：六安市中医院物流管理部</w:t>
      </w:r>
    </w:p>
    <w:p w14:paraId="6BBF0B24">
      <w:pPr>
        <w:spacing w:line="360" w:lineRule="auto"/>
        <w:jc w:val="right"/>
        <w:rPr>
          <w:rFonts w:hint="default" w:asciiTheme="minorHAnsi" w:hAnsiTheme="minorHAnsi" w:eastAsiaTheme="minorEastAsia" w:cstheme="minorBidi"/>
          <w:color w:val="000000" w:themeColor="text1"/>
          <w:sz w:val="24"/>
          <w:szCs w:val="24"/>
          <w:lang w:val="en-US" w:eastAsia="zh-CN"/>
          <w14:textFill>
            <w14:solidFill>
              <w14:schemeClr w14:val="tx1"/>
            </w14:solidFill>
          </w14:textFill>
        </w:rPr>
      </w:pPr>
    </w:p>
    <w:p w14:paraId="2A47F324">
      <w:pPr>
        <w:spacing w:line="360" w:lineRule="auto"/>
        <w:ind w:firstLine="480" w:firstLineChars="200"/>
        <w:jc w:val="right"/>
        <w:rPr>
          <w:rFonts w:asciiTheme="minorHAnsi" w:hAnsiTheme="minorHAnsi" w:eastAsiaTheme="minorEastAsia" w:cstheme="minorBidi"/>
          <w:color w:val="000000" w:themeColor="text1"/>
          <w:sz w:val="24"/>
          <w:szCs w:val="24"/>
          <w14:textFill>
            <w14:solidFill>
              <w14:schemeClr w14:val="tx1"/>
            </w14:solidFill>
          </w14:textFill>
        </w:rPr>
      </w:pPr>
      <w:r>
        <w:rPr>
          <w:rFonts w:hint="eastAsia" w:asciiTheme="minorHAnsi" w:hAnsiTheme="minorHAnsi" w:eastAsiaTheme="minorEastAsia" w:cstheme="minorBidi"/>
          <w:color w:val="000000" w:themeColor="text1"/>
          <w:sz w:val="24"/>
          <w:szCs w:val="24"/>
          <w14:textFill>
            <w14:solidFill>
              <w14:schemeClr w14:val="tx1"/>
            </w14:solidFill>
          </w14:textFill>
        </w:rPr>
        <w:t>公告时间：</w:t>
      </w:r>
      <w:r>
        <w:rPr>
          <w:rFonts w:hint="eastAsia" w:asciiTheme="minorHAnsi" w:hAnsiTheme="minorHAnsi" w:eastAsiaTheme="minorEastAsia" w:cstheme="minorBidi"/>
          <w:b/>
          <w:bCs/>
          <w:color w:val="000000" w:themeColor="text1"/>
          <w:sz w:val="24"/>
          <w:szCs w:val="24"/>
          <w14:textFill>
            <w14:solidFill>
              <w14:schemeClr w14:val="tx1"/>
            </w14:solidFill>
          </w14:textFill>
        </w:rPr>
        <w:t>202</w:t>
      </w:r>
      <w:r>
        <w:rPr>
          <w:rFonts w:hint="eastAsia" w:asciiTheme="minorHAnsi" w:hAnsiTheme="minorHAnsi" w:eastAsiaTheme="minorEastAsia" w:cstheme="minorBidi"/>
          <w:b/>
          <w:bCs/>
          <w:color w:val="000000" w:themeColor="text1"/>
          <w:sz w:val="24"/>
          <w:szCs w:val="24"/>
          <w:lang w:val="en-US" w:eastAsia="zh-CN"/>
          <w14:textFill>
            <w14:solidFill>
              <w14:schemeClr w14:val="tx1"/>
            </w14:solidFill>
          </w14:textFill>
        </w:rPr>
        <w:t>5</w:t>
      </w:r>
      <w:r>
        <w:rPr>
          <w:rFonts w:hint="eastAsia" w:asciiTheme="minorHAnsi" w:hAnsiTheme="minorHAnsi" w:eastAsiaTheme="minorEastAsia" w:cstheme="minorBidi"/>
          <w:b/>
          <w:bCs/>
          <w:color w:val="000000" w:themeColor="text1"/>
          <w:sz w:val="24"/>
          <w:szCs w:val="24"/>
          <w14:textFill>
            <w14:solidFill>
              <w14:schemeClr w14:val="tx1"/>
            </w14:solidFill>
          </w14:textFill>
        </w:rPr>
        <w:t>年</w:t>
      </w:r>
      <w:r>
        <w:rPr>
          <w:rFonts w:hint="eastAsia" w:asciiTheme="minorHAnsi" w:hAnsiTheme="minorHAnsi" w:eastAsiaTheme="minorEastAsia" w:cstheme="minorBidi"/>
          <w:b/>
          <w:bCs/>
          <w:color w:val="000000" w:themeColor="text1"/>
          <w:sz w:val="24"/>
          <w:szCs w:val="24"/>
          <w:lang w:val="en-US" w:eastAsia="zh-CN"/>
          <w14:textFill>
            <w14:solidFill>
              <w14:schemeClr w14:val="tx1"/>
            </w14:solidFill>
          </w14:textFill>
        </w:rPr>
        <w:t>10</w:t>
      </w:r>
      <w:r>
        <w:rPr>
          <w:rFonts w:hint="eastAsia" w:asciiTheme="minorHAnsi" w:hAnsiTheme="minorHAnsi" w:eastAsiaTheme="minorEastAsia" w:cstheme="minorBidi"/>
          <w:b/>
          <w:bCs/>
          <w:color w:val="000000" w:themeColor="text1"/>
          <w:sz w:val="24"/>
          <w:szCs w:val="24"/>
          <w14:textFill>
            <w14:solidFill>
              <w14:schemeClr w14:val="tx1"/>
            </w14:solidFill>
          </w14:textFill>
        </w:rPr>
        <w:t>月</w:t>
      </w:r>
      <w:r>
        <w:rPr>
          <w:rFonts w:hint="eastAsia" w:asciiTheme="minorHAnsi" w:hAnsiTheme="minorHAnsi" w:eastAsiaTheme="minorEastAsia" w:cstheme="minorBidi"/>
          <w:b/>
          <w:bCs/>
          <w:color w:val="000000" w:themeColor="text1"/>
          <w:sz w:val="24"/>
          <w:szCs w:val="24"/>
          <w:lang w:val="en-US" w:eastAsia="zh-CN"/>
          <w14:textFill>
            <w14:solidFill>
              <w14:schemeClr w14:val="tx1"/>
            </w14:solidFill>
          </w14:textFill>
        </w:rPr>
        <w:t>24</w:t>
      </w:r>
      <w:r>
        <w:rPr>
          <w:rFonts w:hint="eastAsia" w:asciiTheme="minorHAnsi" w:hAnsiTheme="minorHAnsi" w:eastAsiaTheme="minorEastAsia" w:cstheme="minorBidi"/>
          <w:b/>
          <w:bCs/>
          <w:color w:val="000000" w:themeColor="text1"/>
          <w:sz w:val="24"/>
          <w:szCs w:val="24"/>
          <w14:textFill>
            <w14:solidFill>
              <w14:schemeClr w14:val="tx1"/>
            </w14:solidFill>
          </w14:textFill>
        </w:rPr>
        <w:t>日</w:t>
      </w:r>
    </w:p>
    <w:p w14:paraId="56DA44AA">
      <w:pPr>
        <w:pStyle w:val="57"/>
        <w:ind w:firstLine="562" w:firstLineChars="200"/>
        <w:jc w:val="center"/>
        <w:rPr>
          <w:rFonts w:cs="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br w:type="page"/>
      </w:r>
      <w:bookmarkStart w:id="4" w:name="_Toc16772"/>
      <w:r>
        <w:rPr>
          <w:rFonts w:hint="eastAsia" w:cs="宋体"/>
          <w:color w:val="000000" w:themeColor="text1"/>
          <w:sz w:val="28"/>
          <w:szCs w:val="28"/>
          <w14:textFill>
            <w14:solidFill>
              <w14:schemeClr w14:val="tx1"/>
            </w14:solidFill>
          </w14:textFill>
        </w:rPr>
        <w:t>一、供应商须知</w:t>
      </w:r>
      <w:bookmarkEnd w:id="0"/>
      <w:bookmarkEnd w:id="1"/>
      <w:bookmarkEnd w:id="4"/>
    </w:p>
    <w:p w14:paraId="263020F7">
      <w:pPr>
        <w:pStyle w:val="3"/>
        <w:spacing w:beforeLines="50" w:afterLines="5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5" w:name="_Toc24063"/>
      <w:r>
        <w:rPr>
          <w:rFonts w:hint="eastAsia" w:ascii="宋体" w:hAnsi="宋体" w:eastAsia="宋体" w:cs="宋体"/>
          <w:color w:val="000000" w:themeColor="text1"/>
          <w:sz w:val="24"/>
          <w:szCs w:val="24"/>
          <w14:textFill>
            <w14:solidFill>
              <w14:schemeClr w14:val="tx1"/>
            </w14:solidFill>
          </w14:textFill>
        </w:rPr>
        <w:t>（一）须知前附表</w:t>
      </w:r>
      <w:bookmarkEnd w:id="5"/>
    </w:p>
    <w:tbl>
      <w:tblPr>
        <w:tblStyle w:val="35"/>
        <w:tblW w:w="9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689"/>
        <w:gridCol w:w="1998"/>
        <w:gridCol w:w="6927"/>
      </w:tblGrid>
      <w:tr w14:paraId="17C07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27" w:hRule="atLeast"/>
          <w:jc w:val="center"/>
        </w:trPr>
        <w:tc>
          <w:tcPr>
            <w:tcW w:w="689" w:type="dxa"/>
            <w:vAlign w:val="center"/>
          </w:tcPr>
          <w:p w14:paraId="37B3A225">
            <w:pPr>
              <w:spacing w:line="440" w:lineRule="exact"/>
              <w:jc w:val="center"/>
              <w:rPr>
                <w:rFonts w:ascii="宋体" w:hAnsi="宋体"/>
                <w:b/>
                <w:color w:val="000000" w:themeColor="text1"/>
                <w:sz w:val="24"/>
                <w:szCs w:val="24"/>
                <w14:textFill>
                  <w14:solidFill>
                    <w14:schemeClr w14:val="tx1"/>
                  </w14:solidFill>
                </w14:textFill>
              </w:rPr>
            </w:pPr>
            <w:bookmarkStart w:id="6" w:name="_Toc438107743"/>
            <w:bookmarkStart w:id="7" w:name="_Toc216158627"/>
            <w:bookmarkStart w:id="8" w:name="_Toc363199267"/>
            <w:r>
              <w:rPr>
                <w:rFonts w:hint="eastAsia" w:ascii="宋体" w:hAnsi="宋体"/>
                <w:b/>
                <w:color w:val="000000" w:themeColor="text1"/>
                <w:sz w:val="24"/>
                <w:szCs w:val="24"/>
                <w14:textFill>
                  <w14:solidFill>
                    <w14:schemeClr w14:val="tx1"/>
                  </w14:solidFill>
                </w14:textFill>
              </w:rPr>
              <w:t>序号</w:t>
            </w:r>
          </w:p>
        </w:tc>
        <w:tc>
          <w:tcPr>
            <w:tcW w:w="1998" w:type="dxa"/>
            <w:vAlign w:val="center"/>
          </w:tcPr>
          <w:p w14:paraId="7068FC3D">
            <w:pPr>
              <w:spacing w:line="440" w:lineRule="exact"/>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内容</w:t>
            </w:r>
          </w:p>
        </w:tc>
        <w:tc>
          <w:tcPr>
            <w:tcW w:w="6927" w:type="dxa"/>
            <w:vAlign w:val="center"/>
          </w:tcPr>
          <w:p w14:paraId="7E2C37C9">
            <w:pPr>
              <w:pStyle w:val="90"/>
              <w:widowControl w:val="0"/>
              <w:spacing w:before="0" w:beforeAutospacing="0" w:after="0" w:afterAutospacing="0" w:line="440" w:lineRule="exact"/>
              <w:ind w:firstLine="482" w:firstLineChars="200"/>
              <w:rPr>
                <w:bCs w:val="0"/>
                <w:color w:val="000000" w:themeColor="text1"/>
                <w:kern w:val="2"/>
                <w:sz w:val="24"/>
                <w:szCs w:val="24"/>
                <w14:textFill>
                  <w14:solidFill>
                    <w14:schemeClr w14:val="tx1"/>
                  </w14:solidFill>
                </w14:textFill>
              </w:rPr>
            </w:pPr>
            <w:r>
              <w:rPr>
                <w:rFonts w:hint="eastAsia"/>
                <w:bCs w:val="0"/>
                <w:color w:val="000000" w:themeColor="text1"/>
                <w:kern w:val="2"/>
                <w:sz w:val="24"/>
                <w:szCs w:val="24"/>
                <w14:textFill>
                  <w14:solidFill>
                    <w14:schemeClr w14:val="tx1"/>
                  </w14:solidFill>
                </w14:textFill>
              </w:rPr>
              <w:t>说明与要求</w:t>
            </w:r>
          </w:p>
        </w:tc>
      </w:tr>
      <w:tr w14:paraId="3E29D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498" w:hRule="atLeast"/>
          <w:jc w:val="center"/>
        </w:trPr>
        <w:tc>
          <w:tcPr>
            <w:tcW w:w="689" w:type="dxa"/>
            <w:vMerge w:val="restart"/>
            <w:vAlign w:val="center"/>
          </w:tcPr>
          <w:p w14:paraId="20940B5E">
            <w:pPr>
              <w:pStyle w:val="88"/>
              <w:pBdr>
                <w:bottom w:val="none" w:color="auto" w:sz="0" w:space="0"/>
              </w:pBdr>
              <w:tabs>
                <w:tab w:val="clear" w:pos="4153"/>
                <w:tab w:val="clear" w:pos="8306"/>
              </w:tabs>
              <w:adjustRightInd/>
              <w:spacing w:line="440" w:lineRule="exact"/>
              <w:textAlignment w:val="auto"/>
              <w:rPr>
                <w:rFonts w:hint="eastAsia" w:ascii="宋体" w:hAnsi="宋体" w:eastAsia="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1</w:t>
            </w:r>
          </w:p>
        </w:tc>
        <w:tc>
          <w:tcPr>
            <w:tcW w:w="1998" w:type="dxa"/>
            <w:vAlign w:val="center"/>
          </w:tcPr>
          <w:p w14:paraId="71CCD094">
            <w:pPr>
              <w:spacing w:line="440" w:lineRule="exact"/>
              <w:jc w:val="center"/>
              <w:rPr>
                <w:rFonts w:ascii="宋体" w:hAnsi="宋体"/>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采购人</w:t>
            </w:r>
          </w:p>
        </w:tc>
        <w:tc>
          <w:tcPr>
            <w:tcW w:w="6927" w:type="dxa"/>
            <w:vAlign w:val="center"/>
          </w:tcPr>
          <w:p w14:paraId="6AE56611">
            <w:pPr>
              <w:spacing w:line="440" w:lineRule="exact"/>
              <w:rPr>
                <w:color w:val="000000" w:themeColor="text1"/>
                <w:sz w:val="24"/>
                <w:szCs w:val="24"/>
                <w14:textFill>
                  <w14:solidFill>
                    <w14:schemeClr w14:val="tx1"/>
                  </w14:solidFill>
                </w14:textFill>
              </w:rPr>
            </w:pPr>
            <w:r>
              <w:rPr>
                <w:rFonts w:hint="eastAsia" w:asciiTheme="minorHAnsi" w:hAnsiTheme="minorHAnsi" w:eastAsiaTheme="minorEastAsia" w:cstheme="minorBidi"/>
                <w:color w:val="000000" w:themeColor="text1"/>
                <w:kern w:val="2"/>
                <w:sz w:val="24"/>
                <w:szCs w:val="24"/>
                <w:lang w:val="en-US" w:eastAsia="zh-CN" w:bidi="ar-SA"/>
                <w14:textFill>
                  <w14:solidFill>
                    <w14:schemeClr w14:val="tx1"/>
                  </w14:solidFill>
                </w14:textFill>
              </w:rPr>
              <w:t>六安市中医院</w:t>
            </w:r>
          </w:p>
        </w:tc>
      </w:tr>
      <w:tr w14:paraId="63C84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689" w:type="dxa"/>
            <w:vMerge w:val="continue"/>
            <w:vAlign w:val="center"/>
          </w:tcPr>
          <w:p w14:paraId="11ED6691">
            <w:pPr>
              <w:pStyle w:val="88"/>
              <w:pBdr>
                <w:bottom w:val="none" w:color="auto" w:sz="0" w:space="0"/>
              </w:pBdr>
              <w:tabs>
                <w:tab w:val="clear" w:pos="4153"/>
                <w:tab w:val="clear" w:pos="8306"/>
              </w:tabs>
              <w:adjustRightInd/>
              <w:spacing w:line="440" w:lineRule="exact"/>
              <w:textAlignment w:val="auto"/>
              <w:rPr>
                <w:rFonts w:hint="eastAsia" w:ascii="宋体" w:hAnsi="宋体" w:eastAsia="宋体"/>
                <w:b/>
                <w:color w:val="000000" w:themeColor="text1"/>
                <w:kern w:val="2"/>
                <w:szCs w:val="24"/>
                <w:lang w:eastAsia="zh-CN"/>
                <w14:textFill>
                  <w14:solidFill>
                    <w14:schemeClr w14:val="tx1"/>
                  </w14:solidFill>
                </w14:textFill>
              </w:rPr>
            </w:pPr>
          </w:p>
        </w:tc>
        <w:tc>
          <w:tcPr>
            <w:tcW w:w="1998" w:type="dxa"/>
            <w:vAlign w:val="center"/>
          </w:tcPr>
          <w:p w14:paraId="44851D5F">
            <w:pPr>
              <w:spacing w:line="440" w:lineRule="exact"/>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项目类型</w:t>
            </w:r>
          </w:p>
        </w:tc>
        <w:tc>
          <w:tcPr>
            <w:tcW w:w="6927" w:type="dxa"/>
            <w:vAlign w:val="center"/>
          </w:tcPr>
          <w:p w14:paraId="1F9F33E8">
            <w:pPr>
              <w:pStyle w:val="90"/>
              <w:widowControl w:val="0"/>
              <w:spacing w:before="0" w:beforeAutospacing="0" w:after="0" w:afterAutospacing="0" w:line="440" w:lineRule="exact"/>
              <w:jc w:val="both"/>
              <w:rPr>
                <w:rFonts w:hint="eastAsia" w:eastAsia="宋体"/>
                <w:bCs w:val="0"/>
                <w:color w:val="000000" w:themeColor="text1"/>
                <w:sz w:val="24"/>
                <w:szCs w:val="24"/>
                <w:lang w:eastAsia="zh-CN"/>
                <w14:textFill>
                  <w14:solidFill>
                    <w14:schemeClr w14:val="tx1"/>
                  </w14:solidFill>
                </w14:textFill>
              </w:rPr>
            </w:pPr>
            <w:r>
              <w:rPr>
                <w:rFonts w:hint="eastAsia"/>
                <w:bCs w:val="0"/>
                <w:color w:val="000000" w:themeColor="text1"/>
                <w:sz w:val="24"/>
                <w:szCs w:val="24"/>
                <w:lang w:eastAsia="zh-CN"/>
                <w14:textFill>
                  <w14:solidFill>
                    <w14:schemeClr w14:val="tx1"/>
                  </w14:solidFill>
                </w14:textFill>
              </w:rPr>
              <w:t>服务类</w:t>
            </w:r>
          </w:p>
        </w:tc>
      </w:tr>
      <w:tr w14:paraId="37EF8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689" w:type="dxa"/>
            <w:vMerge w:val="continue"/>
            <w:vAlign w:val="center"/>
          </w:tcPr>
          <w:p w14:paraId="76933EAA">
            <w:pPr>
              <w:pStyle w:val="88"/>
              <w:pBdr>
                <w:bottom w:val="none" w:color="auto" w:sz="0" w:space="0"/>
              </w:pBdr>
              <w:tabs>
                <w:tab w:val="clear" w:pos="4153"/>
                <w:tab w:val="clear" w:pos="8306"/>
              </w:tabs>
              <w:adjustRightInd/>
              <w:spacing w:line="440" w:lineRule="exact"/>
              <w:textAlignment w:val="auto"/>
              <w:rPr>
                <w:rFonts w:ascii="宋体" w:hAnsi="宋体"/>
                <w:b/>
                <w:color w:val="000000" w:themeColor="text1"/>
                <w:kern w:val="2"/>
                <w:szCs w:val="24"/>
                <w14:textFill>
                  <w14:solidFill>
                    <w14:schemeClr w14:val="tx1"/>
                  </w14:solidFill>
                </w14:textFill>
              </w:rPr>
            </w:pPr>
          </w:p>
        </w:tc>
        <w:tc>
          <w:tcPr>
            <w:tcW w:w="1998" w:type="dxa"/>
            <w:vAlign w:val="center"/>
          </w:tcPr>
          <w:p w14:paraId="247254CA">
            <w:pPr>
              <w:spacing w:line="440" w:lineRule="exact"/>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项目名称</w:t>
            </w:r>
          </w:p>
        </w:tc>
        <w:tc>
          <w:tcPr>
            <w:tcW w:w="6927" w:type="dxa"/>
            <w:vAlign w:val="center"/>
          </w:tcPr>
          <w:p w14:paraId="2FE8670C">
            <w:pPr>
              <w:pStyle w:val="90"/>
              <w:widowControl w:val="0"/>
              <w:spacing w:before="0" w:beforeAutospacing="0" w:after="0" w:afterAutospacing="0" w:line="440" w:lineRule="exact"/>
              <w:jc w:val="center"/>
              <w:rPr>
                <w:rFonts w:hint="default" w:eastAsiaTheme="minorEastAsia"/>
                <w:b w:val="0"/>
                <w:bCs w:val="0"/>
                <w:color w:val="000000" w:themeColor="text1"/>
                <w:sz w:val="24"/>
                <w:szCs w:val="24"/>
                <w:lang w:val="en-US" w:eastAsia="zh-CN"/>
                <w14:textFill>
                  <w14:solidFill>
                    <w14:schemeClr w14:val="tx1"/>
                  </w14:solidFill>
                </w14:textFill>
              </w:rPr>
            </w:pPr>
            <w:r>
              <w:rPr>
                <w:rFonts w:hint="eastAsia" w:eastAsiaTheme="minorEastAsia"/>
                <w:b w:val="0"/>
                <w:bCs w:val="0"/>
                <w:color w:val="000000" w:themeColor="text1"/>
                <w:sz w:val="24"/>
                <w:szCs w:val="24"/>
                <w:lang w:val="en-US" w:eastAsia="zh-CN"/>
                <w14:textFill>
                  <w14:solidFill>
                    <w14:schemeClr w14:val="tx1"/>
                  </w14:solidFill>
                </w14:textFill>
              </w:rPr>
              <w:t>六安市中医院</w:t>
            </w:r>
            <w:bookmarkStart w:id="48" w:name="_GoBack"/>
            <w:r>
              <w:rPr>
                <w:rFonts w:hint="eastAsia" w:eastAsiaTheme="minorEastAsia"/>
                <w:b w:val="0"/>
                <w:bCs w:val="0"/>
                <w:color w:val="000000" w:themeColor="text1"/>
                <w:sz w:val="24"/>
                <w:szCs w:val="24"/>
                <w:u w:val="single"/>
                <w:lang w:val="en-US" w:eastAsia="zh-CN"/>
                <w14:textFill>
                  <w14:solidFill>
                    <w14:schemeClr w14:val="tx1"/>
                  </w14:solidFill>
                </w14:textFill>
              </w:rPr>
              <w:t>中医各类耗材配送服务</w:t>
            </w:r>
            <w:bookmarkEnd w:id="48"/>
            <w:r>
              <w:rPr>
                <w:rFonts w:hint="eastAsia" w:eastAsiaTheme="minorEastAsia"/>
                <w:b w:val="0"/>
                <w:bCs w:val="0"/>
                <w:color w:val="000000" w:themeColor="text1"/>
                <w:sz w:val="24"/>
                <w:szCs w:val="24"/>
                <w:lang w:val="en-US" w:eastAsia="zh-CN"/>
                <w14:textFill>
                  <w14:solidFill>
                    <w14:schemeClr w14:val="tx1"/>
                  </w14:solidFill>
                </w14:textFill>
              </w:rPr>
              <w:t>采购项</w:t>
            </w:r>
            <w:r>
              <w:rPr>
                <w:rFonts w:hint="eastAsia" w:cs="Times New Roman" w:eastAsiaTheme="minorEastAsia"/>
                <w:b w:val="0"/>
                <w:bCs w:val="0"/>
                <w:color w:val="000000" w:themeColor="text1"/>
                <w:sz w:val="24"/>
                <w:szCs w:val="24"/>
                <w:lang w:val="en-US" w:eastAsia="zh-CN"/>
                <w14:textFill>
                  <w14:solidFill>
                    <w14:schemeClr w14:val="tx1"/>
                  </w14:solidFill>
                </w14:textFill>
              </w:rPr>
              <w:t>目</w:t>
            </w:r>
          </w:p>
        </w:tc>
      </w:tr>
      <w:tr w14:paraId="549C1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40" w:hRule="atLeast"/>
          <w:jc w:val="center"/>
        </w:trPr>
        <w:tc>
          <w:tcPr>
            <w:tcW w:w="689" w:type="dxa"/>
            <w:vMerge w:val="continue"/>
            <w:vAlign w:val="center"/>
          </w:tcPr>
          <w:p w14:paraId="08F92948">
            <w:pPr>
              <w:pStyle w:val="88"/>
              <w:pBdr>
                <w:bottom w:val="none" w:color="auto" w:sz="0" w:space="0"/>
              </w:pBdr>
              <w:tabs>
                <w:tab w:val="clear" w:pos="4153"/>
                <w:tab w:val="clear" w:pos="8306"/>
              </w:tabs>
              <w:adjustRightInd/>
              <w:spacing w:line="440" w:lineRule="exact"/>
              <w:textAlignment w:val="auto"/>
              <w:rPr>
                <w:rFonts w:hint="eastAsia" w:ascii="宋体" w:hAnsi="宋体" w:eastAsia="宋体"/>
                <w:b/>
                <w:color w:val="000000" w:themeColor="text1"/>
                <w:kern w:val="2"/>
                <w:szCs w:val="24"/>
                <w:lang w:eastAsia="zh-CN"/>
                <w14:textFill>
                  <w14:solidFill>
                    <w14:schemeClr w14:val="tx1"/>
                  </w14:solidFill>
                </w14:textFill>
              </w:rPr>
            </w:pPr>
          </w:p>
        </w:tc>
        <w:tc>
          <w:tcPr>
            <w:tcW w:w="1998" w:type="dxa"/>
            <w:vAlign w:val="center"/>
          </w:tcPr>
          <w:p w14:paraId="5098B92D">
            <w:pPr>
              <w:spacing w:line="440" w:lineRule="exact"/>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项目编号</w:t>
            </w:r>
          </w:p>
        </w:tc>
        <w:tc>
          <w:tcPr>
            <w:tcW w:w="6927" w:type="dxa"/>
            <w:vAlign w:val="center"/>
          </w:tcPr>
          <w:p w14:paraId="1FE5DF2C">
            <w:pPr>
              <w:pStyle w:val="90"/>
              <w:widowControl w:val="0"/>
              <w:spacing w:before="0" w:beforeAutospacing="0" w:after="0" w:afterAutospacing="0" w:line="440" w:lineRule="exact"/>
              <w:jc w:val="both"/>
              <w:rPr>
                <w:rFonts w:hint="default" w:eastAsiaTheme="minorEastAsia"/>
                <w:b w:val="0"/>
                <w:bCs w:val="0"/>
                <w:color w:val="000000" w:themeColor="text1"/>
                <w:sz w:val="24"/>
                <w:szCs w:val="24"/>
                <w:lang w:val="en-US" w:eastAsia="zh-CN"/>
                <w14:textFill>
                  <w14:solidFill>
                    <w14:schemeClr w14:val="tx1"/>
                  </w14:solidFill>
                </w14:textFill>
              </w:rPr>
            </w:pPr>
            <w:r>
              <w:rPr>
                <w:rFonts w:hint="eastAsia" w:ascii="宋体" w:hAnsi="DotumChe" w:cs="宋体"/>
                <w:b/>
                <w:color w:val="000000" w:themeColor="text1"/>
                <w:spacing w:val="20"/>
                <w:kern w:val="0"/>
                <w:sz w:val="28"/>
                <w:szCs w:val="28"/>
                <w:lang w:eastAsia="zh-CN"/>
                <w14:textFill>
                  <w14:solidFill>
                    <w14:schemeClr w14:val="tx1"/>
                  </w14:solidFill>
                </w14:textFill>
              </w:rPr>
              <w:t>WLHC2025-</w:t>
            </w:r>
            <w:r>
              <w:rPr>
                <w:rFonts w:hint="eastAsia" w:hAnsi="DotumChe" w:cs="宋体"/>
                <w:b/>
                <w:color w:val="000000" w:themeColor="text1"/>
                <w:spacing w:val="20"/>
                <w:kern w:val="0"/>
                <w:sz w:val="28"/>
                <w:szCs w:val="28"/>
                <w:lang w:val="en-US" w:eastAsia="zh-CN"/>
                <w14:textFill>
                  <w14:solidFill>
                    <w14:schemeClr w14:val="tx1"/>
                  </w14:solidFill>
                </w14:textFill>
              </w:rPr>
              <w:t>143</w:t>
            </w:r>
          </w:p>
        </w:tc>
      </w:tr>
      <w:tr w14:paraId="72BE8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40" w:hRule="atLeast"/>
          <w:jc w:val="center"/>
        </w:trPr>
        <w:tc>
          <w:tcPr>
            <w:tcW w:w="689" w:type="dxa"/>
            <w:vMerge w:val="continue"/>
            <w:vAlign w:val="center"/>
          </w:tcPr>
          <w:p w14:paraId="1EB39F26">
            <w:pPr>
              <w:pStyle w:val="88"/>
              <w:pBdr>
                <w:bottom w:val="none" w:color="auto" w:sz="0" w:space="0"/>
              </w:pBdr>
              <w:tabs>
                <w:tab w:val="clear" w:pos="4153"/>
                <w:tab w:val="clear" w:pos="8306"/>
              </w:tabs>
              <w:adjustRightInd/>
              <w:spacing w:line="440" w:lineRule="exact"/>
              <w:textAlignment w:val="auto"/>
              <w:rPr>
                <w:rFonts w:hint="default" w:ascii="宋体" w:hAnsi="宋体"/>
                <w:b/>
                <w:color w:val="000000" w:themeColor="text1"/>
                <w:kern w:val="2"/>
                <w:szCs w:val="24"/>
                <w:lang w:val="en-US" w:eastAsia="zh-CN"/>
                <w14:textFill>
                  <w14:solidFill>
                    <w14:schemeClr w14:val="tx1"/>
                  </w14:solidFill>
                </w14:textFill>
              </w:rPr>
            </w:pPr>
          </w:p>
        </w:tc>
        <w:tc>
          <w:tcPr>
            <w:tcW w:w="1998" w:type="dxa"/>
            <w:vAlign w:val="center"/>
          </w:tcPr>
          <w:p w14:paraId="25FB66C6">
            <w:pPr>
              <w:spacing w:line="440" w:lineRule="exact"/>
              <w:jc w:val="center"/>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是否带量采购</w:t>
            </w:r>
          </w:p>
        </w:tc>
        <w:tc>
          <w:tcPr>
            <w:tcW w:w="6927" w:type="dxa"/>
            <w:vAlign w:val="center"/>
          </w:tcPr>
          <w:p w14:paraId="6D52694B">
            <w:pPr>
              <w:pStyle w:val="90"/>
              <w:widowControl w:val="0"/>
              <w:spacing w:before="0" w:beforeAutospacing="0" w:after="0" w:afterAutospacing="0" w:line="440" w:lineRule="exact"/>
              <w:jc w:val="both"/>
              <w:rPr>
                <w:rFonts w:hint="default" w:eastAsiaTheme="minorEastAsia"/>
                <w:b w:val="0"/>
                <w:bCs w:val="0"/>
                <w:color w:val="000000" w:themeColor="text1"/>
                <w:sz w:val="24"/>
                <w:szCs w:val="24"/>
                <w:lang w:val="en-US" w:eastAsia="zh-CN"/>
                <w14:textFill>
                  <w14:solidFill>
                    <w14:schemeClr w14:val="tx1"/>
                  </w14:solidFill>
                </w14:textFill>
              </w:rPr>
            </w:pPr>
            <w:r>
              <w:rPr>
                <w:rFonts w:hint="eastAsia" w:eastAsiaTheme="minorEastAsia"/>
                <w:b/>
                <w:bCs/>
                <w:color w:val="000000" w:themeColor="text1"/>
                <w:sz w:val="24"/>
                <w:szCs w:val="24"/>
                <w:lang w:val="en-US" w:eastAsia="zh-CN"/>
                <w14:textFill>
                  <w14:solidFill>
                    <w14:schemeClr w14:val="tx1"/>
                  </w14:solidFill>
                </w14:textFill>
              </w:rPr>
              <w:t>是</w:t>
            </w:r>
          </w:p>
        </w:tc>
      </w:tr>
      <w:tr w14:paraId="74F83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40" w:hRule="atLeast"/>
          <w:jc w:val="center"/>
        </w:trPr>
        <w:tc>
          <w:tcPr>
            <w:tcW w:w="689" w:type="dxa"/>
            <w:vAlign w:val="center"/>
          </w:tcPr>
          <w:p w14:paraId="184D026F">
            <w:pPr>
              <w:pStyle w:val="88"/>
              <w:pBdr>
                <w:bottom w:val="none" w:color="auto" w:sz="0" w:space="0"/>
              </w:pBdr>
              <w:tabs>
                <w:tab w:val="clear" w:pos="4153"/>
                <w:tab w:val="clear" w:pos="8306"/>
              </w:tabs>
              <w:adjustRightInd/>
              <w:spacing w:line="440" w:lineRule="exact"/>
              <w:textAlignment w:val="auto"/>
              <w:rPr>
                <w:rFonts w:hint="default" w:ascii="宋体" w:hAnsi="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2</w:t>
            </w:r>
          </w:p>
        </w:tc>
        <w:tc>
          <w:tcPr>
            <w:tcW w:w="1998" w:type="dxa"/>
            <w:vAlign w:val="center"/>
          </w:tcPr>
          <w:p w14:paraId="5AC9B69A">
            <w:pPr>
              <w:spacing w:line="440" w:lineRule="exact"/>
              <w:jc w:val="center"/>
              <w:rPr>
                <w:rFonts w:hint="default" w:ascii="宋体" w:hAnsi="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是否分包</w:t>
            </w:r>
          </w:p>
        </w:tc>
        <w:tc>
          <w:tcPr>
            <w:tcW w:w="6927" w:type="dxa"/>
            <w:vAlign w:val="center"/>
          </w:tcPr>
          <w:p w14:paraId="7E02589B">
            <w:pPr>
              <w:pStyle w:val="90"/>
              <w:widowControl w:val="0"/>
              <w:spacing w:before="0" w:beforeAutospacing="0" w:after="0" w:afterAutospacing="0" w:line="440" w:lineRule="exact"/>
              <w:jc w:val="both"/>
              <w:rPr>
                <w:rFonts w:hint="eastAsia" w:eastAsiaTheme="minorEastAsia"/>
                <w:b w:val="0"/>
                <w:bCs w:val="0"/>
                <w:color w:val="000000" w:themeColor="text1"/>
                <w:sz w:val="24"/>
                <w:szCs w:val="24"/>
                <w:lang w:val="en-US" w:eastAsia="zh-CN"/>
                <w14:textFill>
                  <w14:solidFill>
                    <w14:schemeClr w14:val="tx1"/>
                  </w14:solidFill>
                </w14:textFill>
              </w:rPr>
            </w:pPr>
            <w:r>
              <w:rPr>
                <w:rFonts w:hint="eastAsia" w:eastAsiaTheme="minorEastAsia"/>
                <w:b w:val="0"/>
                <w:bCs w:val="0"/>
                <w:color w:val="000000" w:themeColor="text1"/>
                <w:sz w:val="24"/>
                <w:szCs w:val="24"/>
                <w:lang w:val="en-US" w:eastAsia="zh-CN"/>
                <w14:textFill>
                  <w14:solidFill>
                    <w14:schemeClr w14:val="tx1"/>
                  </w14:solidFill>
                </w14:textFill>
              </w:rPr>
              <w:t>否</w:t>
            </w:r>
          </w:p>
        </w:tc>
      </w:tr>
      <w:tr w14:paraId="491B9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689" w:type="dxa"/>
            <w:vAlign w:val="center"/>
          </w:tcPr>
          <w:p w14:paraId="082F411B">
            <w:pPr>
              <w:pStyle w:val="88"/>
              <w:pBdr>
                <w:bottom w:val="none" w:color="auto" w:sz="0" w:space="0"/>
              </w:pBdr>
              <w:tabs>
                <w:tab w:val="clear" w:pos="4153"/>
                <w:tab w:val="clear" w:pos="8306"/>
              </w:tabs>
              <w:adjustRightInd/>
              <w:spacing w:line="440" w:lineRule="exact"/>
              <w:textAlignment w:val="auto"/>
              <w:rPr>
                <w:rFonts w:hint="eastAsia" w:ascii="宋体" w:hAnsi="宋体" w:eastAsia="宋体"/>
                <w:b/>
                <w:color w:val="000000" w:themeColor="text1"/>
                <w:kern w:val="2"/>
                <w:szCs w:val="24"/>
                <w:lang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3</w:t>
            </w:r>
          </w:p>
        </w:tc>
        <w:tc>
          <w:tcPr>
            <w:tcW w:w="1998" w:type="dxa"/>
            <w:vAlign w:val="center"/>
          </w:tcPr>
          <w:p w14:paraId="5B055367">
            <w:pPr>
              <w:spacing w:line="440" w:lineRule="exact"/>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付款方式</w:t>
            </w:r>
          </w:p>
        </w:tc>
        <w:tc>
          <w:tcPr>
            <w:tcW w:w="6927" w:type="dxa"/>
            <w:vAlign w:val="center"/>
          </w:tcPr>
          <w:p w14:paraId="0C65B9C5">
            <w:pPr>
              <w:widowControl/>
              <w:jc w:val="left"/>
              <w:rPr>
                <w:rFonts w:ascii="宋体" w:cs="宋体"/>
                <w:bCs/>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付款方</w:t>
            </w:r>
            <w:r>
              <w:rPr>
                <w:rFonts w:hint="eastAsia" w:ascii="宋体" w:hAnsi="宋体" w:cs="宋体"/>
                <w:bCs/>
                <w:color w:val="000000" w:themeColor="text1"/>
                <w:sz w:val="24"/>
                <w:szCs w:val="24"/>
                <w14:textFill>
                  <w14:solidFill>
                    <w14:schemeClr w14:val="tx1"/>
                  </w14:solidFill>
                </w14:textFill>
              </w:rPr>
              <w:t>式：</w:t>
            </w:r>
            <w:r>
              <w:rPr>
                <w:rFonts w:hint="eastAsia" w:ascii="宋体" w:hAnsi="宋体" w:eastAsia="宋体" w:cs="宋体"/>
                <w:bCs/>
                <w:color w:val="000000" w:themeColor="text1"/>
                <w:sz w:val="24"/>
                <w:szCs w:val="24"/>
                <w14:textFill>
                  <w14:solidFill>
                    <w14:schemeClr w14:val="tx1"/>
                  </w14:solidFill>
                </w14:textFill>
              </w:rPr>
              <w:t>产品验收</w:t>
            </w:r>
            <w:r>
              <w:rPr>
                <w:rFonts w:hint="eastAsia" w:ascii="宋体" w:hAnsi="宋体" w:cs="宋体"/>
                <w:bCs/>
                <w:color w:val="000000" w:themeColor="text1"/>
                <w:sz w:val="24"/>
                <w:szCs w:val="24"/>
                <w:lang w:val="en-US" w:eastAsia="zh-CN"/>
                <w14:textFill>
                  <w14:solidFill>
                    <w14:schemeClr w14:val="tx1"/>
                  </w14:solidFill>
                </w14:textFill>
              </w:rPr>
              <w:t>入库</w:t>
            </w:r>
            <w:r>
              <w:rPr>
                <w:rFonts w:hint="eastAsia" w:ascii="宋体" w:hAnsi="宋体" w:eastAsia="宋体" w:cs="宋体"/>
                <w:bCs/>
                <w:color w:val="000000" w:themeColor="text1"/>
                <w:sz w:val="24"/>
                <w:szCs w:val="24"/>
                <w14:textFill>
                  <w14:solidFill>
                    <w14:schemeClr w14:val="tx1"/>
                  </w14:solidFill>
                </w14:textFill>
              </w:rPr>
              <w:t>后付款</w:t>
            </w:r>
            <w:r>
              <w:rPr>
                <w:rFonts w:hint="eastAsia" w:ascii="宋体" w:hAnsi="宋体" w:cs="宋体"/>
                <w:bCs/>
                <w:color w:val="000000" w:themeColor="text1"/>
                <w:sz w:val="24"/>
                <w:szCs w:val="24"/>
                <w:lang w:val="en-US" w:eastAsia="zh-CN"/>
                <w14:textFill>
                  <w14:solidFill>
                    <w14:schemeClr w14:val="tx1"/>
                  </w14:solidFill>
                </w14:textFill>
              </w:rPr>
              <w:t>，按照耗材实际使用数量乘以中标单价支付款项，耗材配送回款周期为180 天。</w:t>
            </w:r>
          </w:p>
          <w:p w14:paraId="17F3C114">
            <w:pPr>
              <w:pStyle w:val="90"/>
              <w:widowControl w:val="0"/>
              <w:spacing w:before="0" w:beforeAutospacing="0" w:after="0" w:afterAutospacing="0" w:line="440" w:lineRule="exact"/>
              <w:ind w:firstLine="482" w:firstLineChars="200"/>
              <w:jc w:val="both"/>
              <w:rPr>
                <w:b w:val="0"/>
                <w:bCs w:val="0"/>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（供应商提交的响应文件中如有关于付款条件的表述与谈判文件规定不符，将被视为实质性不响应，将导致响应无效）</w:t>
            </w:r>
          </w:p>
        </w:tc>
      </w:tr>
      <w:tr w14:paraId="26892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689" w:type="dxa"/>
            <w:vAlign w:val="center"/>
          </w:tcPr>
          <w:p w14:paraId="1A0C77C5">
            <w:pPr>
              <w:pStyle w:val="88"/>
              <w:pBdr>
                <w:bottom w:val="none" w:color="auto" w:sz="0" w:space="0"/>
              </w:pBdr>
              <w:tabs>
                <w:tab w:val="clear" w:pos="4153"/>
                <w:tab w:val="clear" w:pos="8306"/>
              </w:tabs>
              <w:adjustRightInd/>
              <w:spacing w:line="440" w:lineRule="exact"/>
              <w:textAlignment w:val="auto"/>
              <w:rPr>
                <w:rFonts w:hint="eastAsia" w:ascii="宋体" w:hAnsi="宋体" w:eastAsia="宋体"/>
                <w:b/>
                <w:color w:val="000000" w:themeColor="text1"/>
                <w:kern w:val="2"/>
                <w:szCs w:val="24"/>
                <w:lang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4</w:t>
            </w:r>
          </w:p>
        </w:tc>
        <w:tc>
          <w:tcPr>
            <w:tcW w:w="1998" w:type="dxa"/>
            <w:vAlign w:val="center"/>
          </w:tcPr>
          <w:p w14:paraId="414D6792">
            <w:pPr>
              <w:spacing w:line="460" w:lineRule="exact"/>
              <w:jc w:val="center"/>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供货及</w:t>
            </w:r>
            <w:r>
              <w:rPr>
                <w:rFonts w:hint="eastAsia" w:ascii="宋体" w:hAnsi="宋体"/>
                <w:color w:val="000000" w:themeColor="text1"/>
                <w:sz w:val="24"/>
                <w:szCs w:val="24"/>
                <w:lang w:val="en-US" w:eastAsia="zh-CN"/>
                <w14:textFill>
                  <w14:solidFill>
                    <w14:schemeClr w14:val="tx1"/>
                  </w14:solidFill>
                </w14:textFill>
              </w:rPr>
              <w:t>合同期限</w:t>
            </w:r>
          </w:p>
        </w:tc>
        <w:tc>
          <w:tcPr>
            <w:tcW w:w="6927" w:type="dxa"/>
            <w:vAlign w:val="center"/>
          </w:tcPr>
          <w:p w14:paraId="4310A8FC">
            <w:pPr>
              <w:pStyle w:val="90"/>
              <w:widowControl w:val="0"/>
              <w:spacing w:before="0" w:beforeAutospacing="0" w:after="0" w:afterAutospacing="0" w:line="460" w:lineRule="exact"/>
              <w:jc w:val="both"/>
              <w:rPr>
                <w:rFonts w:hint="default"/>
                <w:b w:val="0"/>
                <w:bCs w:val="0"/>
                <w:color w:val="000000" w:themeColor="text1"/>
                <w:sz w:val="24"/>
                <w:szCs w:val="24"/>
                <w:lang w:val="en-US"/>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接到医院通知后3个工作日完成供货；</w:t>
            </w:r>
          </w:p>
        </w:tc>
      </w:tr>
      <w:tr w14:paraId="64637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689" w:type="dxa"/>
            <w:vAlign w:val="center"/>
          </w:tcPr>
          <w:p w14:paraId="4CA7C6E9">
            <w:pPr>
              <w:pStyle w:val="88"/>
              <w:pBdr>
                <w:bottom w:val="none" w:color="auto" w:sz="0" w:space="0"/>
              </w:pBdr>
              <w:tabs>
                <w:tab w:val="clear" w:pos="4153"/>
                <w:tab w:val="clear" w:pos="8306"/>
              </w:tabs>
              <w:adjustRightInd/>
              <w:spacing w:line="440" w:lineRule="exact"/>
              <w:textAlignment w:val="auto"/>
              <w:rPr>
                <w:rFonts w:hint="default" w:ascii="宋体" w:hAnsi="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5</w:t>
            </w:r>
          </w:p>
        </w:tc>
        <w:tc>
          <w:tcPr>
            <w:tcW w:w="1998" w:type="dxa"/>
            <w:vAlign w:val="center"/>
          </w:tcPr>
          <w:p w14:paraId="4992FABA">
            <w:pPr>
              <w:pStyle w:val="88"/>
              <w:pBdr>
                <w:bottom w:val="none" w:color="auto" w:sz="0" w:space="0"/>
              </w:pBdr>
              <w:tabs>
                <w:tab w:val="clear" w:pos="4153"/>
                <w:tab w:val="clear" w:pos="8306"/>
              </w:tabs>
              <w:adjustRightInd/>
              <w:spacing w:line="440" w:lineRule="exact"/>
              <w:textAlignment w:val="auto"/>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bCs/>
                <w:color w:val="000000" w:themeColor="text1"/>
                <w:kern w:val="2"/>
                <w:szCs w:val="24"/>
                <w:lang w:val="en-US" w:eastAsia="zh-CN"/>
                <w14:textFill>
                  <w14:solidFill>
                    <w14:schemeClr w14:val="tx1"/>
                  </w14:solidFill>
                </w14:textFill>
              </w:rPr>
              <w:t>样品</w:t>
            </w:r>
          </w:p>
        </w:tc>
        <w:tc>
          <w:tcPr>
            <w:tcW w:w="6927" w:type="dxa"/>
            <w:vAlign w:val="center"/>
          </w:tcPr>
          <w:p w14:paraId="09A3671C">
            <w:pPr>
              <w:pStyle w:val="88"/>
              <w:pBdr>
                <w:bottom w:val="none" w:color="auto" w:sz="0" w:space="0"/>
              </w:pBdr>
              <w:tabs>
                <w:tab w:val="clear" w:pos="4153"/>
                <w:tab w:val="clear" w:pos="8306"/>
              </w:tabs>
              <w:adjustRightInd/>
              <w:spacing w:line="440" w:lineRule="exact"/>
              <w:jc w:val="both"/>
              <w:textAlignment w:val="auto"/>
              <w:rPr>
                <w:rFonts w:hint="default"/>
                <w:b w:val="0"/>
                <w:bCs w:val="0"/>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Cs w:val="24"/>
                <w:highlight w:val="none"/>
                <w:lang w:val="en-US" w:eastAsia="zh-CN"/>
                <w14:textFill>
                  <w14:solidFill>
                    <w14:schemeClr w14:val="tx1"/>
                  </w14:solidFill>
                </w14:textFill>
              </w:rPr>
              <w:t>无要求</w:t>
            </w:r>
          </w:p>
        </w:tc>
      </w:tr>
      <w:tr w14:paraId="150DD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689" w:type="dxa"/>
            <w:vAlign w:val="center"/>
          </w:tcPr>
          <w:p w14:paraId="700BEC3E">
            <w:pPr>
              <w:pStyle w:val="88"/>
              <w:pBdr>
                <w:bottom w:val="none" w:color="auto" w:sz="0" w:space="0"/>
              </w:pBdr>
              <w:tabs>
                <w:tab w:val="clear" w:pos="4153"/>
                <w:tab w:val="clear" w:pos="8306"/>
              </w:tabs>
              <w:adjustRightInd/>
              <w:spacing w:line="440" w:lineRule="exact"/>
              <w:textAlignment w:val="auto"/>
              <w:rPr>
                <w:rFonts w:hint="default" w:ascii="宋体" w:hAnsi="宋体" w:eastAsia="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6</w:t>
            </w:r>
          </w:p>
        </w:tc>
        <w:tc>
          <w:tcPr>
            <w:tcW w:w="1998" w:type="dxa"/>
            <w:vAlign w:val="center"/>
          </w:tcPr>
          <w:p w14:paraId="64D4F552">
            <w:pPr>
              <w:pStyle w:val="88"/>
              <w:pBdr>
                <w:bottom w:val="none" w:color="auto" w:sz="0" w:space="0"/>
              </w:pBdr>
              <w:tabs>
                <w:tab w:val="clear" w:pos="4153"/>
                <w:tab w:val="clear" w:pos="8306"/>
              </w:tabs>
              <w:adjustRightInd/>
              <w:spacing w:line="440" w:lineRule="exact"/>
              <w:textAlignment w:val="auto"/>
              <w:rPr>
                <w:rFonts w:hint="eastAsia" w:ascii="宋体" w:hAnsi="宋体" w:eastAsia="宋体"/>
                <w:bCs/>
                <w:color w:val="000000" w:themeColor="text1"/>
                <w:kern w:val="2"/>
                <w:szCs w:val="24"/>
                <w:lang w:val="en-US" w:eastAsia="zh-CN"/>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中标服务费</w:t>
            </w:r>
          </w:p>
        </w:tc>
        <w:tc>
          <w:tcPr>
            <w:tcW w:w="6927" w:type="dxa"/>
            <w:vAlign w:val="center"/>
          </w:tcPr>
          <w:p w14:paraId="3E832EC5">
            <w:pPr>
              <w:pStyle w:val="88"/>
              <w:pBdr>
                <w:bottom w:val="none" w:color="auto" w:sz="0" w:space="0"/>
              </w:pBdr>
              <w:tabs>
                <w:tab w:val="clear" w:pos="4153"/>
                <w:tab w:val="clear" w:pos="8306"/>
              </w:tabs>
              <w:adjustRightInd/>
              <w:spacing w:line="440" w:lineRule="exact"/>
              <w:jc w:val="both"/>
              <w:textAlignment w:val="auto"/>
              <w:rPr>
                <w:rFonts w:hint="default"/>
                <w:b/>
                <w:bCs/>
                <w:color w:val="000000" w:themeColor="text1"/>
                <w:szCs w:val="24"/>
                <w:lang w:val="en-US" w:eastAsia="zh-CN"/>
                <w14:textFill>
                  <w14:solidFill>
                    <w14:schemeClr w14:val="tx1"/>
                  </w14:solidFill>
                </w14:textFill>
              </w:rPr>
            </w:pPr>
            <w:r>
              <w:rPr>
                <w:rFonts w:hint="eastAsia"/>
                <w:b/>
                <w:bCs/>
                <w:color w:val="000000" w:themeColor="text1"/>
                <w:szCs w:val="24"/>
                <w:lang w:eastAsia="zh-CN"/>
                <w14:textFill>
                  <w14:solidFill>
                    <w14:schemeClr w14:val="tx1"/>
                  </w14:solidFill>
                </w14:textFill>
              </w:rPr>
              <w:t>无</w:t>
            </w:r>
          </w:p>
        </w:tc>
      </w:tr>
      <w:tr w14:paraId="39DC4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689" w:type="dxa"/>
            <w:vAlign w:val="center"/>
          </w:tcPr>
          <w:p w14:paraId="67CB8401">
            <w:pPr>
              <w:pStyle w:val="88"/>
              <w:pBdr>
                <w:bottom w:val="none" w:color="auto" w:sz="0" w:space="0"/>
              </w:pBdr>
              <w:tabs>
                <w:tab w:val="clear" w:pos="4153"/>
                <w:tab w:val="clear" w:pos="8306"/>
              </w:tabs>
              <w:adjustRightInd/>
              <w:spacing w:line="440" w:lineRule="exact"/>
              <w:textAlignment w:val="auto"/>
              <w:rPr>
                <w:rFonts w:hint="default" w:ascii="宋体" w:hAnsi="宋体" w:eastAsia="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7</w:t>
            </w:r>
          </w:p>
        </w:tc>
        <w:tc>
          <w:tcPr>
            <w:tcW w:w="1998" w:type="dxa"/>
            <w:vAlign w:val="center"/>
          </w:tcPr>
          <w:p w14:paraId="31CB1703">
            <w:pPr>
              <w:pStyle w:val="88"/>
              <w:pBdr>
                <w:bottom w:val="none" w:color="auto" w:sz="0" w:space="0"/>
              </w:pBdr>
              <w:tabs>
                <w:tab w:val="clear" w:pos="4153"/>
                <w:tab w:val="clear" w:pos="8306"/>
              </w:tabs>
              <w:adjustRightInd/>
              <w:spacing w:line="440" w:lineRule="exact"/>
              <w:textAlignment w:val="auto"/>
              <w:rPr>
                <w:rFonts w:ascii="宋体" w:hAnsi="宋体"/>
                <w:color w:val="000000" w:themeColor="text1"/>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履约保证金</w:t>
            </w:r>
          </w:p>
        </w:tc>
        <w:tc>
          <w:tcPr>
            <w:tcW w:w="6927" w:type="dxa"/>
            <w:vAlign w:val="center"/>
          </w:tcPr>
          <w:p w14:paraId="52F126BE">
            <w:pPr>
              <w:spacing w:line="300" w:lineRule="exact"/>
              <w:rPr>
                <w:rFonts w:ascii="宋体" w:hAnsi="宋体" w:cs="宋体"/>
                <w:bCs/>
                <w:color w:val="000000" w:themeColor="text1"/>
                <w:sz w:val="24"/>
                <w:szCs w:val="32"/>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成交供应商在签订合同时应向采购人提交合同总价</w:t>
            </w:r>
            <w:r>
              <w:rPr>
                <w:rFonts w:hint="eastAsia" w:ascii="宋体" w:hAnsi="宋体"/>
                <w:bCs/>
                <w:color w:val="000000" w:themeColor="text1"/>
                <w:sz w:val="24"/>
                <w:szCs w:val="24"/>
                <w:u w:val="single"/>
                <w14:textFill>
                  <w14:solidFill>
                    <w14:schemeClr w14:val="tx1"/>
                  </w14:solidFill>
                </w14:textFill>
              </w:rPr>
              <w:t xml:space="preserve"> </w:t>
            </w:r>
            <w:r>
              <w:rPr>
                <w:rFonts w:hint="eastAsia" w:ascii="宋体" w:hAnsi="宋体"/>
                <w:bCs/>
                <w:color w:val="000000" w:themeColor="text1"/>
                <w:sz w:val="24"/>
                <w:szCs w:val="24"/>
                <w:u w:val="single"/>
                <w:lang w:val="en-US" w:eastAsia="zh-CN"/>
                <w14:textFill>
                  <w14:solidFill>
                    <w14:schemeClr w14:val="tx1"/>
                  </w14:solidFill>
                </w14:textFill>
              </w:rPr>
              <w:t>1.75</w:t>
            </w:r>
            <w:r>
              <w:rPr>
                <w:rFonts w:hint="eastAsia" w:ascii="宋体" w:hAnsi="宋体"/>
                <w:bCs/>
                <w:color w:val="000000" w:themeColor="text1"/>
                <w:sz w:val="24"/>
                <w:szCs w:val="24"/>
                <w:u w:val="single"/>
                <w14:textFill>
                  <w14:solidFill>
                    <w14:schemeClr w14:val="tx1"/>
                  </w14:solidFill>
                </w14:textFill>
              </w:rPr>
              <w:t xml:space="preserve"> </w:t>
            </w:r>
            <w:r>
              <w:rPr>
                <w:rFonts w:hint="eastAsia" w:ascii="宋体" w:hAnsi="宋体"/>
                <w:bCs/>
                <w:color w:val="000000" w:themeColor="text1"/>
                <w:sz w:val="24"/>
                <w:szCs w:val="24"/>
                <w14:textFill>
                  <w14:solidFill>
                    <w14:schemeClr w14:val="tx1"/>
                  </w14:solidFill>
                </w14:textFill>
              </w:rPr>
              <w:t>%的履约保证金。</w:t>
            </w:r>
          </w:p>
          <w:p w14:paraId="7CC4CA06">
            <w:pPr>
              <w:spacing w:line="300" w:lineRule="exact"/>
              <w:rPr>
                <w:rFonts w:hint="eastAsia" w:eastAsia="宋体"/>
                <w:b/>
                <w:bCs/>
                <w:color w:val="000000" w:themeColor="text1"/>
                <w:szCs w:val="24"/>
                <w:lang w:eastAsia="zh-CN"/>
                <w14:textFill>
                  <w14:solidFill>
                    <w14:schemeClr w14:val="tx1"/>
                  </w14:solidFill>
                </w14:textFill>
              </w:rPr>
            </w:pPr>
            <w:r>
              <w:rPr>
                <w:rFonts w:hint="eastAsia" w:ascii="宋体" w:hAnsi="宋体" w:cs="宋体"/>
                <w:bCs/>
                <w:color w:val="000000" w:themeColor="text1"/>
                <w:sz w:val="24"/>
                <w:szCs w:val="32"/>
                <w14:textFill>
                  <w14:solidFill>
                    <w14:schemeClr w14:val="tx1"/>
                  </w14:solidFill>
                </w14:textFill>
              </w:rPr>
              <w:t>成交供应商可以通过转账、网银支付、汇票、支票、保证保险、银行履约保函等方式提交履约保证金。</w:t>
            </w:r>
          </w:p>
        </w:tc>
      </w:tr>
      <w:tr w14:paraId="74276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689" w:type="dxa"/>
            <w:vAlign w:val="center"/>
          </w:tcPr>
          <w:p w14:paraId="3DC2515F">
            <w:pPr>
              <w:pStyle w:val="88"/>
              <w:pBdr>
                <w:bottom w:val="none" w:color="auto" w:sz="0" w:space="0"/>
              </w:pBdr>
              <w:tabs>
                <w:tab w:val="clear" w:pos="4153"/>
                <w:tab w:val="clear" w:pos="8306"/>
              </w:tabs>
              <w:adjustRightInd/>
              <w:spacing w:line="440" w:lineRule="exact"/>
              <w:textAlignment w:val="auto"/>
              <w:rPr>
                <w:rFonts w:hint="default" w:ascii="宋体" w:hAnsi="宋体" w:eastAsia="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8</w:t>
            </w:r>
          </w:p>
        </w:tc>
        <w:tc>
          <w:tcPr>
            <w:tcW w:w="1998" w:type="dxa"/>
            <w:vAlign w:val="center"/>
          </w:tcPr>
          <w:p w14:paraId="3798B4A8">
            <w:pPr>
              <w:pStyle w:val="88"/>
              <w:pBdr>
                <w:bottom w:val="none" w:color="auto" w:sz="0" w:space="0"/>
              </w:pBdr>
              <w:tabs>
                <w:tab w:val="clear" w:pos="4153"/>
                <w:tab w:val="clear" w:pos="8306"/>
              </w:tabs>
              <w:adjustRightInd/>
              <w:spacing w:line="440" w:lineRule="exac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质疑与答疑</w:t>
            </w:r>
          </w:p>
        </w:tc>
        <w:tc>
          <w:tcPr>
            <w:tcW w:w="6927" w:type="dxa"/>
            <w:vAlign w:val="center"/>
          </w:tcPr>
          <w:p w14:paraId="796B4976">
            <w:pPr>
              <w:pStyle w:val="88"/>
              <w:pBdr>
                <w:bottom w:val="none" w:color="auto" w:sz="0" w:space="0"/>
              </w:pBdr>
              <w:tabs>
                <w:tab w:val="clear" w:pos="4153"/>
                <w:tab w:val="clear" w:pos="8306"/>
              </w:tabs>
              <w:adjustRightInd/>
              <w:spacing w:line="440" w:lineRule="exact"/>
              <w:jc w:val="left"/>
              <w:textAlignment w:val="auto"/>
              <w:rPr>
                <w:rFonts w:hint="default" w:ascii="宋体" w:hAnsi="宋体" w:eastAsia="宋体" w:cs="宋体"/>
                <w:bCs/>
                <w:color w:val="000000" w:themeColor="text1"/>
                <w:sz w:val="24"/>
                <w:szCs w:val="32"/>
                <w:lang w:val="en-US" w:eastAsia="zh-CN"/>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供应商如果对采购文件内容有相关疑问，向采购人以书面形式提出（联系方式见谈判公告）。采购人</w:t>
            </w:r>
            <w:r>
              <w:rPr>
                <w:rFonts w:hint="eastAsia" w:ascii="宋体" w:hAnsi="宋体" w:cs="宋体"/>
                <w:color w:val="000000" w:themeColor="text1"/>
                <w:szCs w:val="24"/>
                <w14:textFill>
                  <w14:solidFill>
                    <w14:schemeClr w14:val="tx1"/>
                  </w14:solidFill>
                </w14:textFill>
              </w:rPr>
              <w:t>对谈判文件进行的澄清、更正或更改，将在网站上及时发布，该公告内容为谈判文件的组成部分，对投标人具有同样约束力效力。投标人应主动上网查询，投标人须自行承担因未及时关注相关信息而引发的相关责任。</w:t>
            </w:r>
          </w:p>
        </w:tc>
      </w:tr>
      <w:tr w14:paraId="56AB7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39" w:hRule="atLeast"/>
          <w:jc w:val="center"/>
        </w:trPr>
        <w:tc>
          <w:tcPr>
            <w:tcW w:w="689" w:type="dxa"/>
            <w:vAlign w:val="center"/>
          </w:tcPr>
          <w:p w14:paraId="6FB7B3A8">
            <w:pPr>
              <w:pStyle w:val="88"/>
              <w:pBdr>
                <w:bottom w:val="none" w:color="auto" w:sz="0" w:space="0"/>
              </w:pBdr>
              <w:tabs>
                <w:tab w:val="clear" w:pos="4153"/>
                <w:tab w:val="clear" w:pos="8306"/>
              </w:tabs>
              <w:adjustRightInd/>
              <w:spacing w:line="440" w:lineRule="exact"/>
              <w:textAlignment w:val="auto"/>
              <w:rPr>
                <w:rFonts w:hint="default" w:ascii="宋体" w:hAnsi="宋体" w:eastAsia="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9</w:t>
            </w:r>
          </w:p>
        </w:tc>
        <w:tc>
          <w:tcPr>
            <w:tcW w:w="1998" w:type="dxa"/>
            <w:vAlign w:val="center"/>
          </w:tcPr>
          <w:p w14:paraId="5AFB91E8">
            <w:pPr>
              <w:pStyle w:val="88"/>
              <w:pBdr>
                <w:bottom w:val="none" w:color="auto" w:sz="0" w:space="0"/>
              </w:pBdr>
              <w:tabs>
                <w:tab w:val="clear" w:pos="4153"/>
                <w:tab w:val="clear" w:pos="8306"/>
              </w:tabs>
              <w:adjustRightInd/>
              <w:spacing w:line="440" w:lineRule="exac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投标文件份数</w:t>
            </w:r>
          </w:p>
          <w:p w14:paraId="03D3A6B3">
            <w:pPr>
              <w:pStyle w:val="88"/>
              <w:pBdr>
                <w:bottom w:val="none" w:color="auto" w:sz="0" w:space="0"/>
              </w:pBdr>
              <w:tabs>
                <w:tab w:val="clear" w:pos="4153"/>
                <w:tab w:val="clear" w:pos="8306"/>
              </w:tabs>
              <w:adjustRightInd/>
              <w:spacing w:line="440" w:lineRule="exac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及要求</w:t>
            </w:r>
          </w:p>
        </w:tc>
        <w:tc>
          <w:tcPr>
            <w:tcW w:w="6927" w:type="dxa"/>
            <w:vAlign w:val="center"/>
          </w:tcPr>
          <w:p w14:paraId="24BAD8B1">
            <w:pPr>
              <w:pStyle w:val="88"/>
              <w:pBdr>
                <w:bottom w:val="none" w:color="auto" w:sz="0" w:space="0"/>
              </w:pBdr>
              <w:tabs>
                <w:tab w:val="clear" w:pos="4153"/>
                <w:tab w:val="clear" w:pos="8306"/>
              </w:tabs>
              <w:adjustRightInd/>
              <w:spacing w:line="440" w:lineRule="exact"/>
              <w:jc w:val="left"/>
              <w:textAlignment w:val="auto"/>
              <w:rPr>
                <w:rFonts w:ascii="宋体" w:hAnsi="宋体"/>
                <w:bCs/>
                <w:color w:val="000000" w:themeColor="text1"/>
                <w:kern w:val="2"/>
                <w:szCs w:val="24"/>
                <w:lang w:val="en-US"/>
                <w14:textFill>
                  <w14:solidFill>
                    <w14:schemeClr w14:val="tx1"/>
                  </w14:solidFill>
                </w14:textFill>
              </w:rPr>
            </w:pPr>
            <w:r>
              <w:rPr>
                <w:rFonts w:hint="eastAsia" w:ascii="宋体" w:hAnsi="宋体"/>
                <w:color w:val="000000" w:themeColor="text1"/>
                <w:szCs w:val="21"/>
                <w14:textFill>
                  <w14:solidFill>
                    <w14:schemeClr w14:val="tx1"/>
                  </w14:solidFill>
                </w14:textFill>
              </w:rPr>
              <w:t>响应文件一式</w:t>
            </w:r>
            <w:r>
              <w:rPr>
                <w:rFonts w:hint="eastAsia" w:ascii="宋体" w:hAnsi="宋体"/>
                <w:color w:val="000000" w:themeColor="text1"/>
                <w:szCs w:val="21"/>
                <w:lang w:val="en-US" w:eastAsia="zh-CN"/>
                <w14:textFill>
                  <w14:solidFill>
                    <w14:schemeClr w14:val="tx1"/>
                  </w14:solidFill>
                </w14:textFill>
              </w:rPr>
              <w:t>三份</w:t>
            </w:r>
            <w:r>
              <w:rPr>
                <w:rFonts w:hint="eastAsia" w:ascii="宋体" w:hAnsi="宋体"/>
                <w:color w:val="000000" w:themeColor="text1"/>
                <w:szCs w:val="21"/>
                <w14:textFill>
                  <w14:solidFill>
                    <w14:schemeClr w14:val="tx1"/>
                  </w14:solidFill>
                </w14:textFill>
              </w:rPr>
              <w:t>，正本一份，副本</w:t>
            </w:r>
            <w:r>
              <w:rPr>
                <w:rFonts w:hint="eastAsia" w:ascii="宋体" w:hAnsi="宋体"/>
                <w:color w:val="000000" w:themeColor="text1"/>
                <w:szCs w:val="21"/>
                <w:lang w:val="en-US" w:eastAsia="zh-CN"/>
                <w14:textFill>
                  <w14:solidFill>
                    <w14:schemeClr w14:val="tx1"/>
                  </w14:solidFill>
                </w14:textFill>
              </w:rPr>
              <w:t>两</w:t>
            </w:r>
            <w:r>
              <w:rPr>
                <w:rFonts w:hint="eastAsia" w:ascii="宋体" w:hAnsi="宋体"/>
                <w:color w:val="000000" w:themeColor="text1"/>
                <w:szCs w:val="21"/>
                <w14:textFill>
                  <w14:solidFill>
                    <w14:schemeClr w14:val="tx1"/>
                  </w14:solidFill>
                </w14:textFill>
              </w:rPr>
              <w:t>份，标书封面注明“正本”、“副本”字样，胶装成册，密封提交，如未按本条款要求制作响应文件，将导致响应无效。</w:t>
            </w:r>
          </w:p>
        </w:tc>
      </w:tr>
      <w:tr w14:paraId="5FE39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27" w:hRule="atLeast"/>
          <w:jc w:val="center"/>
        </w:trPr>
        <w:tc>
          <w:tcPr>
            <w:tcW w:w="689" w:type="dxa"/>
            <w:vAlign w:val="center"/>
          </w:tcPr>
          <w:p w14:paraId="6C2187CC">
            <w:pPr>
              <w:pStyle w:val="88"/>
              <w:pBdr>
                <w:bottom w:val="none" w:color="auto" w:sz="0" w:space="0"/>
              </w:pBdr>
              <w:tabs>
                <w:tab w:val="clear" w:pos="4153"/>
                <w:tab w:val="clear" w:pos="8306"/>
              </w:tabs>
              <w:adjustRightInd/>
              <w:spacing w:line="440" w:lineRule="exact"/>
              <w:textAlignment w:val="auto"/>
              <w:rPr>
                <w:rFonts w:hint="default" w:ascii="宋体" w:hAnsi="宋体" w:eastAsia="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10</w:t>
            </w:r>
          </w:p>
        </w:tc>
        <w:tc>
          <w:tcPr>
            <w:tcW w:w="1998" w:type="dxa"/>
            <w:vAlign w:val="center"/>
          </w:tcPr>
          <w:p w14:paraId="287E8404">
            <w:pPr>
              <w:pStyle w:val="88"/>
              <w:pBdr>
                <w:bottom w:val="none" w:color="auto" w:sz="0" w:space="0"/>
              </w:pBdr>
              <w:tabs>
                <w:tab w:val="clear" w:pos="4153"/>
                <w:tab w:val="clear" w:pos="8306"/>
              </w:tabs>
              <w:adjustRightInd/>
              <w:spacing w:line="440" w:lineRule="exact"/>
              <w:textAlignment w:val="auto"/>
              <w:rPr>
                <w:rFonts w:ascii="宋体" w:hAnsi="宋体"/>
                <w:bCs/>
                <w:color w:val="000000" w:themeColor="text1"/>
                <w:kern w:val="2"/>
                <w:szCs w:val="24"/>
                <w14:textFill>
                  <w14:solidFill>
                    <w14:schemeClr w14:val="tx1"/>
                  </w14:solidFill>
                </w14:textFill>
              </w:rPr>
            </w:pPr>
            <w:r>
              <w:rPr>
                <w:rFonts w:hint="eastAsia" w:cs="宋体"/>
                <w:color w:val="000000" w:themeColor="text1"/>
                <w14:textFill>
                  <w14:solidFill>
                    <w14:schemeClr w14:val="tx1"/>
                  </w14:solidFill>
                </w14:textFill>
              </w:rPr>
              <w:t>响应文件的密封和标记</w:t>
            </w:r>
          </w:p>
        </w:tc>
        <w:tc>
          <w:tcPr>
            <w:tcW w:w="6927" w:type="dxa"/>
            <w:vAlign w:val="center"/>
          </w:tcPr>
          <w:p w14:paraId="4B2BFC4D">
            <w:pPr>
              <w:numPr>
                <w:ilvl w:val="0"/>
                <w:numId w:val="3"/>
              </w:numPr>
              <w:spacing w:line="360" w:lineRule="auto"/>
              <w:rPr>
                <w:rFonts w:ascii="宋体" w:hAnsi="宋体"/>
                <w:color w:val="000000" w:themeColor="text1"/>
                <w:kern w:val="0"/>
                <w:sz w:val="24"/>
                <w:szCs w:val="21"/>
                <w:lang w:val="zh-CN"/>
                <w14:textFill>
                  <w14:solidFill>
                    <w14:schemeClr w14:val="tx1"/>
                  </w14:solidFill>
                </w14:textFill>
              </w:rPr>
            </w:pPr>
            <w:r>
              <w:rPr>
                <w:rFonts w:hint="eastAsia" w:ascii="宋体" w:hAnsi="宋体"/>
                <w:color w:val="000000" w:themeColor="text1"/>
                <w:kern w:val="0"/>
                <w:sz w:val="24"/>
                <w:szCs w:val="21"/>
                <w14:textFill>
                  <w14:solidFill>
                    <w14:schemeClr w14:val="tx1"/>
                  </w14:solidFill>
                </w14:textFill>
              </w:rPr>
              <w:t>密封：</w:t>
            </w:r>
            <w:r>
              <w:rPr>
                <w:rFonts w:hint="eastAsia" w:ascii="宋体" w:hAnsi="宋体"/>
                <w:b/>
                <w:bCs/>
                <w:color w:val="000000" w:themeColor="text1"/>
                <w:kern w:val="0"/>
                <w:sz w:val="24"/>
                <w:szCs w:val="21"/>
                <w:lang w:val="zh-CN"/>
                <w14:textFill>
                  <w14:solidFill>
                    <w14:schemeClr w14:val="tx1"/>
                  </w14:solidFill>
                </w14:textFill>
              </w:rPr>
              <w:t>响应文件正本单独装入一个密封袋内，副本单独装入一个密封袋内，密封袋封口处加盖供应商单位章。</w:t>
            </w:r>
          </w:p>
          <w:p w14:paraId="29FC0276">
            <w:pPr>
              <w:numPr>
                <w:ilvl w:val="0"/>
                <w:numId w:val="3"/>
              </w:numPr>
              <w:spacing w:line="360" w:lineRule="auto"/>
              <w:rPr>
                <w:rFonts w:ascii="宋体" w:hAnsi="宋体"/>
                <w:color w:val="000000" w:themeColor="text1"/>
                <w:kern w:val="0"/>
                <w:sz w:val="24"/>
                <w:szCs w:val="21"/>
                <w:lang w:val="zh-CN"/>
                <w14:textFill>
                  <w14:solidFill>
                    <w14:schemeClr w14:val="tx1"/>
                  </w14:solidFill>
                </w14:textFill>
              </w:rPr>
            </w:pPr>
            <w:r>
              <w:rPr>
                <w:rFonts w:hint="eastAsia" w:ascii="宋体" w:hAnsi="宋体"/>
                <w:color w:val="000000" w:themeColor="text1"/>
                <w:kern w:val="0"/>
                <w:sz w:val="24"/>
                <w:szCs w:val="21"/>
                <w:lang w:val="zh-CN"/>
                <w14:textFill>
                  <w14:solidFill>
                    <w14:schemeClr w14:val="tx1"/>
                  </w14:solidFill>
                </w14:textFill>
              </w:rPr>
              <w:t>标记：密封袋上注明：</w:t>
            </w:r>
          </w:p>
          <w:p w14:paraId="15C556F5">
            <w:pPr>
              <w:spacing w:line="360" w:lineRule="auto"/>
              <w:rPr>
                <w:rFonts w:ascii="宋体" w:hAnsi="宋体"/>
                <w:color w:val="000000" w:themeColor="text1"/>
                <w:kern w:val="0"/>
                <w:sz w:val="24"/>
                <w:szCs w:val="21"/>
                <w:u w:val="single"/>
                <w14:textFill>
                  <w14:solidFill>
                    <w14:schemeClr w14:val="tx1"/>
                  </w14:solidFill>
                </w14:textFill>
              </w:rPr>
            </w:pPr>
            <w:r>
              <w:rPr>
                <w:rFonts w:hint="eastAsia" w:ascii="宋体" w:hAnsi="宋体"/>
                <w:color w:val="000000" w:themeColor="text1"/>
                <w:kern w:val="0"/>
                <w:sz w:val="24"/>
                <w:szCs w:val="21"/>
                <w:u w:val="single"/>
                <w:lang w:val="zh-CN"/>
                <w14:textFill>
                  <w14:solidFill>
                    <w14:schemeClr w14:val="tx1"/>
                  </w14:solidFill>
                </w14:textFill>
              </w:rPr>
              <w:t>供应商名称：</w:t>
            </w:r>
            <w:r>
              <w:rPr>
                <w:rFonts w:hint="eastAsia" w:ascii="宋体" w:hAnsi="宋体"/>
                <w:color w:val="000000" w:themeColor="text1"/>
                <w:kern w:val="0"/>
                <w:sz w:val="24"/>
                <w:szCs w:val="21"/>
                <w:u w:val="single"/>
                <w14:textFill>
                  <w14:solidFill>
                    <w14:schemeClr w14:val="tx1"/>
                  </w14:solidFill>
                </w14:textFill>
              </w:rPr>
              <w:t xml:space="preserve">   </w:t>
            </w:r>
          </w:p>
          <w:p w14:paraId="5DE83B46">
            <w:pPr>
              <w:spacing w:line="360" w:lineRule="auto"/>
              <w:rPr>
                <w:rFonts w:ascii="宋体" w:hAnsi="宋体"/>
                <w:color w:val="000000" w:themeColor="text1"/>
                <w:kern w:val="0"/>
                <w:sz w:val="24"/>
                <w:szCs w:val="21"/>
                <w:lang w:val="zh-CN"/>
                <w14:textFill>
                  <w14:solidFill>
                    <w14:schemeClr w14:val="tx1"/>
                  </w14:solidFill>
                </w14:textFill>
              </w:rPr>
            </w:pPr>
            <w:r>
              <w:rPr>
                <w:rFonts w:hint="eastAsia" w:ascii="宋体" w:hAnsi="宋体"/>
                <w:color w:val="000000" w:themeColor="text1"/>
                <w:kern w:val="0"/>
                <w:sz w:val="24"/>
                <w:szCs w:val="21"/>
                <w:lang w:val="zh-CN"/>
                <w14:textFill>
                  <w14:solidFill>
                    <w14:schemeClr w14:val="tx1"/>
                  </w14:solidFill>
                </w14:textFill>
              </w:rPr>
              <w:t>项目名称：</w:t>
            </w:r>
            <w:r>
              <w:rPr>
                <w:rFonts w:hint="eastAsia" w:ascii="宋体" w:hAnsi="宋体"/>
                <w:color w:val="000000" w:themeColor="text1"/>
                <w:kern w:val="0"/>
                <w:sz w:val="24"/>
                <w:szCs w:val="21"/>
                <w14:textFill>
                  <w14:solidFill>
                    <w14:schemeClr w14:val="tx1"/>
                  </w14:solidFill>
                </w14:textFill>
              </w:rPr>
              <w:t>（</w:t>
            </w:r>
            <w:r>
              <w:rPr>
                <w:rFonts w:hint="eastAsia" w:ascii="宋体" w:hAnsi="宋体"/>
                <w:color w:val="000000" w:themeColor="text1"/>
                <w:kern w:val="0"/>
                <w:sz w:val="24"/>
                <w:szCs w:val="21"/>
                <w:lang w:val="zh-CN"/>
                <w14:textFill>
                  <w14:solidFill>
                    <w14:schemeClr w14:val="tx1"/>
                  </w14:solidFill>
                </w14:textFill>
              </w:rPr>
              <w:t>同时还需标明正本、副本）</w:t>
            </w:r>
          </w:p>
          <w:p w14:paraId="64937A1E">
            <w:pPr>
              <w:spacing w:line="360" w:lineRule="auto"/>
              <w:rPr>
                <w:color w:val="000000" w:themeColor="text1"/>
                <w:szCs w:val="22"/>
                <w:lang w:val="zh-CN"/>
                <w14:textFill>
                  <w14:solidFill>
                    <w14:schemeClr w14:val="tx1"/>
                  </w14:solidFill>
                </w14:textFill>
              </w:rPr>
            </w:pPr>
            <w:r>
              <w:rPr>
                <w:rFonts w:hint="eastAsia" w:ascii="宋体" w:hAnsi="宋体"/>
                <w:color w:val="000000" w:themeColor="text1"/>
                <w:kern w:val="0"/>
                <w:sz w:val="24"/>
                <w:szCs w:val="21"/>
                <w:lang w:val="zh-CN"/>
                <w14:textFill>
                  <w14:solidFill>
                    <w14:schemeClr w14:val="tx1"/>
                  </w14:solidFill>
                </w14:textFill>
              </w:rPr>
              <w:t>采购人名称：</w:t>
            </w:r>
            <w:r>
              <w:rPr>
                <w:rFonts w:hint="eastAsia" w:ascii="宋体" w:hAnsi="宋体"/>
                <w:color w:val="000000" w:themeColor="text1"/>
                <w:kern w:val="0"/>
                <w:sz w:val="24"/>
                <w:szCs w:val="21"/>
                <w14:textFill>
                  <w14:solidFill>
                    <w14:schemeClr w14:val="tx1"/>
                  </w14:solidFill>
                </w14:textFill>
              </w:rPr>
              <w:t xml:space="preserve">  </w:t>
            </w:r>
          </w:p>
          <w:p w14:paraId="49A5665A">
            <w:pPr>
              <w:rPr>
                <w:rFonts w:hint="default"/>
                <w:color w:val="000000" w:themeColor="text1"/>
                <w:lang w:val="en-US" w:eastAsia="zh-CN"/>
                <w14:textFill>
                  <w14:solidFill>
                    <w14:schemeClr w14:val="tx1"/>
                  </w14:solidFill>
                </w14:textFill>
              </w:rPr>
            </w:pPr>
            <w:r>
              <w:rPr>
                <w:rFonts w:hint="eastAsia" w:ascii="宋体" w:hAnsi="宋体"/>
                <w:color w:val="000000" w:themeColor="text1"/>
                <w:kern w:val="0"/>
                <w:sz w:val="24"/>
                <w:szCs w:val="21"/>
                <w:lang w:val="zh-CN"/>
                <w14:textFill>
                  <w14:solidFill>
                    <w14:schemeClr w14:val="tx1"/>
                  </w14:solidFill>
                </w14:textFill>
              </w:rPr>
              <w:t>在</w:t>
            </w:r>
            <w:r>
              <w:rPr>
                <w:rFonts w:hint="eastAsia" w:ascii="宋体" w:hAnsi="宋体"/>
                <w:b/>
                <w:bCs/>
                <w:color w:val="auto"/>
                <w:kern w:val="0"/>
                <w:sz w:val="24"/>
                <w:szCs w:val="21"/>
                <w:lang w:val="en-US" w:eastAsia="zh-CN"/>
              </w:rPr>
              <w:t>2025</w:t>
            </w:r>
            <w:r>
              <w:rPr>
                <w:rFonts w:hint="eastAsia" w:ascii="宋体" w:hAnsi="宋体"/>
                <w:b/>
                <w:bCs/>
                <w:color w:val="auto"/>
                <w:kern w:val="0"/>
                <w:sz w:val="24"/>
                <w:szCs w:val="21"/>
                <w:lang w:val="zh-CN"/>
              </w:rPr>
              <w:t xml:space="preserve">年 </w:t>
            </w:r>
            <w:r>
              <w:rPr>
                <w:rFonts w:hint="eastAsia" w:ascii="宋体" w:hAnsi="宋体"/>
                <w:b/>
                <w:bCs/>
                <w:color w:val="auto"/>
                <w:kern w:val="0"/>
                <w:sz w:val="24"/>
                <w:szCs w:val="21"/>
                <w:lang w:val="en-US" w:eastAsia="zh-CN"/>
              </w:rPr>
              <w:t>10</w:t>
            </w:r>
            <w:r>
              <w:rPr>
                <w:rFonts w:hint="eastAsia" w:ascii="宋体" w:hAnsi="宋体"/>
                <w:b/>
                <w:bCs/>
                <w:color w:val="auto"/>
                <w:kern w:val="0"/>
                <w:sz w:val="24"/>
                <w:szCs w:val="21"/>
                <w:lang w:val="zh-CN"/>
              </w:rPr>
              <w:t>月</w:t>
            </w:r>
            <w:r>
              <w:rPr>
                <w:rFonts w:hint="eastAsia" w:ascii="宋体" w:hAnsi="宋体"/>
                <w:b/>
                <w:bCs/>
                <w:color w:val="auto"/>
                <w:kern w:val="0"/>
                <w:sz w:val="24"/>
                <w:szCs w:val="21"/>
                <w:lang w:val="en-US" w:eastAsia="zh-CN"/>
              </w:rPr>
              <w:t>31</w:t>
            </w:r>
            <w:r>
              <w:rPr>
                <w:rFonts w:hint="eastAsia" w:ascii="宋体" w:hAnsi="宋体"/>
                <w:b/>
                <w:bCs/>
                <w:color w:val="auto"/>
                <w:kern w:val="0"/>
                <w:sz w:val="24"/>
                <w:szCs w:val="21"/>
                <w:lang w:val="zh-CN"/>
              </w:rPr>
              <w:t>日</w:t>
            </w:r>
            <w:r>
              <w:rPr>
                <w:rFonts w:hint="eastAsia" w:ascii="宋体" w:hAnsi="宋体"/>
                <w:b/>
                <w:bCs/>
                <w:color w:val="auto"/>
                <w:kern w:val="0"/>
                <w:sz w:val="24"/>
                <w:szCs w:val="21"/>
                <w:lang w:val="en-US" w:eastAsia="zh-CN"/>
              </w:rPr>
              <w:t>15</w:t>
            </w:r>
            <w:r>
              <w:rPr>
                <w:rFonts w:hint="eastAsia" w:ascii="宋体" w:hAnsi="宋体"/>
                <w:b/>
                <w:bCs/>
                <w:color w:val="auto"/>
                <w:kern w:val="0"/>
                <w:sz w:val="24"/>
                <w:szCs w:val="21"/>
                <w:lang w:val="zh-CN"/>
              </w:rPr>
              <w:t>时</w:t>
            </w:r>
            <w:r>
              <w:rPr>
                <w:rFonts w:hint="eastAsia" w:ascii="宋体" w:hAnsi="宋体"/>
                <w:b/>
                <w:bCs/>
                <w:color w:val="auto"/>
                <w:kern w:val="0"/>
                <w:sz w:val="24"/>
                <w:szCs w:val="21"/>
                <w:lang w:val="en-US" w:eastAsia="zh-CN"/>
              </w:rPr>
              <w:t>00</w:t>
            </w:r>
            <w:r>
              <w:rPr>
                <w:rFonts w:hint="eastAsia" w:ascii="宋体" w:hAnsi="宋体"/>
                <w:b/>
                <w:bCs/>
                <w:color w:val="auto"/>
                <w:kern w:val="0"/>
                <w:sz w:val="24"/>
                <w:szCs w:val="21"/>
                <w:lang w:val="zh-CN"/>
              </w:rPr>
              <w:t>分</w:t>
            </w:r>
            <w:r>
              <w:rPr>
                <w:rFonts w:hint="eastAsia" w:ascii="宋体" w:hAnsi="宋体"/>
                <w:color w:val="000000" w:themeColor="text1"/>
                <w:kern w:val="0"/>
                <w:sz w:val="24"/>
                <w:szCs w:val="21"/>
                <w:lang w:val="zh-CN"/>
                <w14:textFill>
                  <w14:solidFill>
                    <w14:schemeClr w14:val="tx1"/>
                  </w14:solidFill>
                </w14:textFill>
              </w:rPr>
              <w:t>前不得开启</w:t>
            </w:r>
          </w:p>
          <w:p w14:paraId="2149C68A">
            <w:pPr>
              <w:pStyle w:val="88"/>
              <w:pBdr>
                <w:bottom w:val="none" w:color="auto" w:sz="0" w:space="0"/>
              </w:pBdr>
              <w:tabs>
                <w:tab w:val="clear" w:pos="4153"/>
                <w:tab w:val="clear" w:pos="8306"/>
              </w:tabs>
              <w:adjustRightInd/>
              <w:spacing w:line="440" w:lineRule="exact"/>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
                <w:bCs/>
                <w:color w:val="000000" w:themeColor="text1"/>
                <w:szCs w:val="21"/>
                <w14:textFill>
                  <w14:solidFill>
                    <w14:schemeClr w14:val="tx1"/>
                  </w14:solidFill>
                </w14:textFill>
              </w:rPr>
              <w:t>供应商未按上述要求密封和标记，</w:t>
            </w:r>
            <w:r>
              <w:rPr>
                <w:rFonts w:hint="eastAsia" w:ascii="宋体" w:hAnsi="宋体"/>
                <w:b/>
                <w:bCs/>
                <w:color w:val="000000" w:themeColor="text1"/>
                <w:szCs w:val="21"/>
                <w:lang w:val="en-US"/>
                <w14:textFill>
                  <w14:solidFill>
                    <w14:schemeClr w14:val="tx1"/>
                  </w14:solidFill>
                </w14:textFill>
              </w:rPr>
              <w:t>其</w:t>
            </w:r>
            <w:r>
              <w:rPr>
                <w:rFonts w:hint="eastAsia" w:ascii="宋体" w:hAnsi="宋体"/>
                <w:b/>
                <w:bCs/>
                <w:color w:val="000000" w:themeColor="text1"/>
                <w:szCs w:val="21"/>
                <w14:textFill>
                  <w14:solidFill>
                    <w14:schemeClr w14:val="tx1"/>
                  </w14:solidFill>
                </w14:textFill>
              </w:rPr>
              <w:t>响应文件无效</w:t>
            </w:r>
          </w:p>
        </w:tc>
      </w:tr>
      <w:tr w14:paraId="3788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27" w:hRule="atLeast"/>
          <w:jc w:val="center"/>
        </w:trPr>
        <w:tc>
          <w:tcPr>
            <w:tcW w:w="689" w:type="dxa"/>
            <w:vAlign w:val="center"/>
          </w:tcPr>
          <w:p w14:paraId="7478A70B">
            <w:pPr>
              <w:pStyle w:val="88"/>
              <w:pBdr>
                <w:bottom w:val="none" w:color="auto" w:sz="0" w:space="0"/>
              </w:pBdr>
              <w:tabs>
                <w:tab w:val="clear" w:pos="4153"/>
                <w:tab w:val="clear" w:pos="8306"/>
              </w:tabs>
              <w:adjustRightInd/>
              <w:spacing w:line="440" w:lineRule="exact"/>
              <w:textAlignment w:val="auto"/>
              <w:rPr>
                <w:rFonts w:hint="default" w:ascii="宋体" w:hAnsi="宋体" w:eastAsia="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11</w:t>
            </w:r>
          </w:p>
        </w:tc>
        <w:tc>
          <w:tcPr>
            <w:tcW w:w="1998" w:type="dxa"/>
            <w:vAlign w:val="center"/>
          </w:tcPr>
          <w:p w14:paraId="17B39BEF">
            <w:pPr>
              <w:pStyle w:val="88"/>
              <w:pBdr>
                <w:bottom w:val="none" w:color="auto" w:sz="0" w:space="0"/>
              </w:pBdr>
              <w:tabs>
                <w:tab w:val="clear" w:pos="4153"/>
                <w:tab w:val="clear" w:pos="8306"/>
              </w:tabs>
              <w:adjustRightInd/>
              <w:spacing w:line="460" w:lineRule="exact"/>
              <w:textAlignment w:val="auto"/>
              <w:rPr>
                <w:rFonts w:ascii="宋体" w:hAnsi="宋体"/>
                <w:bCs/>
                <w:color w:val="000000" w:themeColor="text1"/>
                <w:kern w:val="2"/>
                <w:szCs w:val="24"/>
                <w14:textFill>
                  <w14:solidFill>
                    <w14:schemeClr w14:val="tx1"/>
                  </w14:solidFill>
                </w14:textFill>
              </w:rPr>
            </w:pPr>
            <w:r>
              <w:rPr>
                <w:rFonts w:hint="eastAsia" w:cs="宋体"/>
                <w:color w:val="000000" w:themeColor="text1"/>
                <w14:textFill>
                  <w14:solidFill>
                    <w14:schemeClr w14:val="tx1"/>
                  </w14:solidFill>
                </w14:textFill>
              </w:rPr>
              <w:t>响应文件的签署</w:t>
            </w:r>
          </w:p>
        </w:tc>
        <w:tc>
          <w:tcPr>
            <w:tcW w:w="6927" w:type="dxa"/>
            <w:vAlign w:val="center"/>
          </w:tcPr>
          <w:p w14:paraId="30A96929">
            <w:pPr>
              <w:pStyle w:val="33"/>
              <w:ind w:firstLine="0"/>
              <w:rPr>
                <w:rFonts w:ascii="宋体" w:hAnsi="宋体"/>
                <w:bCs/>
                <w:color w:val="000000" w:themeColor="text1"/>
                <w:kern w:val="2"/>
                <w:szCs w:val="24"/>
                <w14:textFill>
                  <w14:solidFill>
                    <w14:schemeClr w14:val="tx1"/>
                  </w14:solidFill>
                </w14:textFill>
              </w:rPr>
            </w:pPr>
            <w:r>
              <w:rPr>
                <w:rFonts w:hint="eastAsia" w:ascii="宋体" w:hAnsi="宋体"/>
                <w:color w:val="000000" w:themeColor="text1"/>
                <w:szCs w:val="21"/>
                <w14:textFill>
                  <w14:solidFill>
                    <w14:schemeClr w14:val="tx1"/>
                  </w14:solidFill>
                </w14:textFill>
              </w:rPr>
              <w:t>谈判文件中明确要求加盖供应商公章、签字的，响应文件中必须加盖供应商公章、签字，否则将导致响应文件无效。</w:t>
            </w:r>
          </w:p>
        </w:tc>
      </w:tr>
      <w:tr w14:paraId="5BFC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27" w:hRule="atLeast"/>
          <w:jc w:val="center"/>
        </w:trPr>
        <w:tc>
          <w:tcPr>
            <w:tcW w:w="689" w:type="dxa"/>
            <w:vAlign w:val="center"/>
          </w:tcPr>
          <w:p w14:paraId="7D2F24B4">
            <w:pPr>
              <w:pStyle w:val="88"/>
              <w:pBdr>
                <w:bottom w:val="none" w:color="auto" w:sz="0" w:space="0"/>
              </w:pBdr>
              <w:tabs>
                <w:tab w:val="clear" w:pos="4153"/>
                <w:tab w:val="clear" w:pos="8306"/>
              </w:tabs>
              <w:adjustRightInd/>
              <w:spacing w:line="440" w:lineRule="exact"/>
              <w:textAlignment w:val="auto"/>
              <w:rPr>
                <w:rFonts w:hint="default" w:ascii="宋体" w:hAnsi="宋体" w:eastAsia="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12</w:t>
            </w:r>
          </w:p>
        </w:tc>
        <w:tc>
          <w:tcPr>
            <w:tcW w:w="1998" w:type="dxa"/>
            <w:vAlign w:val="center"/>
          </w:tcPr>
          <w:p w14:paraId="38A3BEFC">
            <w:pPr>
              <w:pStyle w:val="88"/>
              <w:pBdr>
                <w:bottom w:val="none" w:color="auto" w:sz="0" w:space="0"/>
              </w:pBdr>
              <w:tabs>
                <w:tab w:val="clear" w:pos="4153"/>
                <w:tab w:val="clear" w:pos="8306"/>
              </w:tabs>
              <w:adjustRightInd/>
              <w:spacing w:line="440" w:lineRule="exac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递交投标文件</w:t>
            </w:r>
          </w:p>
          <w:p w14:paraId="25B4CFC1">
            <w:pPr>
              <w:pStyle w:val="88"/>
              <w:pBdr>
                <w:bottom w:val="none" w:color="auto" w:sz="0" w:space="0"/>
              </w:pBdr>
              <w:tabs>
                <w:tab w:val="clear" w:pos="4153"/>
                <w:tab w:val="clear" w:pos="8306"/>
              </w:tabs>
              <w:adjustRightInd/>
              <w:spacing w:line="440" w:lineRule="exac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注意事项</w:t>
            </w:r>
          </w:p>
        </w:tc>
        <w:tc>
          <w:tcPr>
            <w:tcW w:w="6927" w:type="dxa"/>
            <w:vAlign w:val="center"/>
          </w:tcPr>
          <w:p w14:paraId="50158A83">
            <w:pPr>
              <w:pStyle w:val="30"/>
              <w:shd w:val="clear" w:color="auto" w:fill="FFFFFF"/>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（1）供应商代表（法人或者授权代表）应在响应文件递交截止时间前签到并递交纸质响应文件；</w:t>
            </w:r>
          </w:p>
          <w:p w14:paraId="461232AF">
            <w:pPr>
              <w:pStyle w:val="30"/>
              <w:shd w:val="clear" w:color="auto" w:fill="FFFFFF"/>
              <w:spacing w:line="360" w:lineRule="auto"/>
              <w:rPr>
                <w:rFonts w:ascii="宋体" w:hAnsi="宋体"/>
                <w:bCs/>
                <w:color w:val="000000" w:themeColor="text1"/>
                <w:szCs w:val="24"/>
                <w14:textFill>
                  <w14:solidFill>
                    <w14:schemeClr w14:val="tx1"/>
                  </w14:solidFill>
                </w14:textFill>
              </w:rPr>
            </w:pPr>
            <w:r>
              <w:rPr>
                <w:rFonts w:hint="eastAsia" w:ascii="宋体" w:hAnsi="宋体"/>
                <w:color w:val="000000" w:themeColor="text1"/>
                <w:szCs w:val="21"/>
                <w14:textFill>
                  <w14:solidFill>
                    <w14:schemeClr w14:val="tx1"/>
                  </w14:solidFill>
                </w14:textFill>
              </w:rPr>
              <w:t>（2）法人参加谈判会议的须</w:t>
            </w:r>
            <w:r>
              <w:rPr>
                <w:rFonts w:hint="eastAsia" w:ascii="宋体" w:hAnsi="宋体"/>
                <w:color w:val="000000" w:themeColor="text1"/>
                <w:szCs w:val="21"/>
                <w:lang w:val="en-US" w:eastAsia="zh-CN"/>
                <w14:textFill>
                  <w14:solidFill>
                    <w14:schemeClr w14:val="tx1"/>
                  </w14:solidFill>
                </w14:textFill>
              </w:rPr>
              <w:t>在响应文件中提供</w:t>
            </w:r>
            <w:r>
              <w:rPr>
                <w:rFonts w:hint="eastAsia" w:ascii="宋体" w:hAnsi="宋体"/>
                <w:color w:val="000000" w:themeColor="text1"/>
                <w:szCs w:val="21"/>
                <w14:textFill>
                  <w14:solidFill>
                    <w14:schemeClr w14:val="tx1"/>
                  </w14:solidFill>
                </w14:textFill>
              </w:rPr>
              <w:t>身份证明复印件，授权代表参加谈判会议的须</w:t>
            </w:r>
            <w:r>
              <w:rPr>
                <w:rFonts w:hint="eastAsia" w:ascii="宋体" w:hAnsi="宋体"/>
                <w:color w:val="000000" w:themeColor="text1"/>
                <w:szCs w:val="21"/>
                <w:lang w:val="en-US" w:eastAsia="zh-CN"/>
                <w14:textFill>
                  <w14:solidFill>
                    <w14:schemeClr w14:val="tx1"/>
                  </w14:solidFill>
                </w14:textFill>
              </w:rPr>
              <w:t>在响应文件中</w:t>
            </w:r>
            <w:r>
              <w:rPr>
                <w:rFonts w:hint="eastAsia" w:ascii="宋体" w:hAnsi="宋体"/>
                <w:color w:val="000000" w:themeColor="text1"/>
                <w:szCs w:val="21"/>
                <w14:textFill>
                  <w14:solidFill>
                    <w14:schemeClr w14:val="tx1"/>
                  </w14:solidFill>
                </w14:textFill>
              </w:rPr>
              <w:t>授权书及身份证明复印件（见响应文件格式附件三）；</w:t>
            </w:r>
          </w:p>
        </w:tc>
      </w:tr>
      <w:tr w14:paraId="2A6E9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27" w:hRule="atLeast"/>
          <w:jc w:val="center"/>
        </w:trPr>
        <w:tc>
          <w:tcPr>
            <w:tcW w:w="689" w:type="dxa"/>
            <w:vAlign w:val="center"/>
          </w:tcPr>
          <w:p w14:paraId="16E86C2C">
            <w:pPr>
              <w:pStyle w:val="88"/>
              <w:pBdr>
                <w:bottom w:val="none" w:color="auto" w:sz="0" w:space="0"/>
              </w:pBdr>
              <w:tabs>
                <w:tab w:val="clear" w:pos="4153"/>
                <w:tab w:val="clear" w:pos="8306"/>
              </w:tabs>
              <w:adjustRightInd/>
              <w:spacing w:line="440" w:lineRule="exact"/>
              <w:textAlignment w:val="auto"/>
              <w:rPr>
                <w:rFonts w:hint="default" w:ascii="宋体" w:hAnsi="宋体" w:eastAsia="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13</w:t>
            </w:r>
          </w:p>
        </w:tc>
        <w:tc>
          <w:tcPr>
            <w:tcW w:w="1998" w:type="dxa"/>
            <w:vAlign w:val="center"/>
          </w:tcPr>
          <w:p w14:paraId="6EB9FEA9">
            <w:pPr>
              <w:pStyle w:val="88"/>
              <w:pBdr>
                <w:bottom w:val="none" w:color="auto" w:sz="0" w:space="0"/>
              </w:pBdr>
              <w:tabs>
                <w:tab w:val="clear" w:pos="4153"/>
                <w:tab w:val="clear" w:pos="8306"/>
              </w:tabs>
              <w:adjustRightInd/>
              <w:spacing w:line="440" w:lineRule="exac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lang w:val="en-US" w:eastAsia="zh-CN"/>
                <w14:textFill>
                  <w14:solidFill>
                    <w14:schemeClr w14:val="tx1"/>
                  </w14:solidFill>
                </w14:textFill>
              </w:rPr>
              <w:t>信用记录</w:t>
            </w:r>
          </w:p>
        </w:tc>
        <w:tc>
          <w:tcPr>
            <w:tcW w:w="6927" w:type="dxa"/>
            <w:vAlign w:val="center"/>
          </w:tcPr>
          <w:p w14:paraId="686E0E5E">
            <w:pPr>
              <w:pStyle w:val="88"/>
              <w:pBdr>
                <w:bottom w:val="none" w:color="auto" w:sz="0" w:space="0"/>
              </w:pBdr>
              <w:tabs>
                <w:tab w:val="clear" w:pos="4153"/>
                <w:tab w:val="clear" w:pos="8306"/>
              </w:tabs>
              <w:adjustRightInd/>
              <w:spacing w:line="440" w:lineRule="exact"/>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1、存在以下不良信用记录情形之一的，不得推荐为成交候选供应商：</w:t>
            </w:r>
          </w:p>
          <w:p w14:paraId="6B3A0769">
            <w:pPr>
              <w:pStyle w:val="88"/>
              <w:pBdr>
                <w:bottom w:val="none" w:color="auto" w:sz="0" w:space="0"/>
              </w:pBdr>
              <w:tabs>
                <w:tab w:val="clear" w:pos="4153"/>
                <w:tab w:val="clear" w:pos="8306"/>
              </w:tabs>
              <w:adjustRightInd/>
              <w:spacing w:line="440" w:lineRule="exact"/>
              <w:ind w:firstLine="480" w:firstLineChars="200"/>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（1）供应商被人民法院列入失信被执行人的；</w:t>
            </w:r>
          </w:p>
          <w:p w14:paraId="744878A2">
            <w:pPr>
              <w:pStyle w:val="88"/>
              <w:pBdr>
                <w:bottom w:val="none" w:color="auto" w:sz="0" w:space="0"/>
              </w:pBdr>
              <w:tabs>
                <w:tab w:val="clear" w:pos="4153"/>
                <w:tab w:val="clear" w:pos="8306"/>
              </w:tabs>
              <w:adjustRightInd/>
              <w:spacing w:line="440" w:lineRule="exact"/>
              <w:ind w:firstLine="480" w:firstLineChars="200"/>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（2）供应商被市场监督管理部门列入企业经营异常名录的；</w:t>
            </w:r>
          </w:p>
          <w:p w14:paraId="5AD10740">
            <w:pPr>
              <w:pStyle w:val="88"/>
              <w:pBdr>
                <w:bottom w:val="none" w:color="auto" w:sz="0" w:space="0"/>
              </w:pBdr>
              <w:tabs>
                <w:tab w:val="clear" w:pos="4153"/>
                <w:tab w:val="clear" w:pos="8306"/>
              </w:tabs>
              <w:adjustRightInd/>
              <w:spacing w:line="440" w:lineRule="exact"/>
              <w:ind w:firstLine="480" w:firstLineChars="200"/>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（3）供应商被税务部门列入重大税收违法案件当事人名单的；</w:t>
            </w:r>
          </w:p>
          <w:p w14:paraId="07CC63C7">
            <w:pPr>
              <w:pStyle w:val="88"/>
              <w:pBdr>
                <w:bottom w:val="none" w:color="auto" w:sz="0" w:space="0"/>
              </w:pBdr>
              <w:tabs>
                <w:tab w:val="clear" w:pos="4153"/>
                <w:tab w:val="clear" w:pos="8306"/>
              </w:tabs>
              <w:adjustRightInd/>
              <w:spacing w:line="440" w:lineRule="exact"/>
              <w:ind w:firstLine="480" w:firstLineChars="200"/>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（4）供应商被政府采购监管部门列入政府采购严重违法失信行为记录名单的。</w:t>
            </w:r>
          </w:p>
          <w:p w14:paraId="7DA2210E">
            <w:pPr>
              <w:pStyle w:val="88"/>
              <w:pBdr>
                <w:bottom w:val="none" w:color="auto" w:sz="0" w:space="0"/>
              </w:pBdr>
              <w:tabs>
                <w:tab w:val="clear" w:pos="4153"/>
                <w:tab w:val="clear" w:pos="8306"/>
              </w:tabs>
              <w:adjustRightInd/>
              <w:spacing w:line="440" w:lineRule="exact"/>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2、不良信用记录查询渠道如下：</w:t>
            </w:r>
          </w:p>
          <w:p w14:paraId="60EF3CED">
            <w:pPr>
              <w:pStyle w:val="88"/>
              <w:pBdr>
                <w:bottom w:val="none" w:color="auto" w:sz="0" w:space="0"/>
              </w:pBdr>
              <w:tabs>
                <w:tab w:val="clear" w:pos="4153"/>
                <w:tab w:val="clear" w:pos="8306"/>
              </w:tabs>
              <w:adjustRightInd/>
              <w:spacing w:line="440" w:lineRule="exact"/>
              <w:ind w:firstLine="480" w:firstLineChars="200"/>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（1）失信被执行人：信用中国官网（www.creditchina.gov.cn）</w:t>
            </w:r>
          </w:p>
          <w:p w14:paraId="019E533A">
            <w:pPr>
              <w:pStyle w:val="88"/>
              <w:pBdr>
                <w:bottom w:val="none" w:color="auto" w:sz="0" w:space="0"/>
              </w:pBdr>
              <w:tabs>
                <w:tab w:val="clear" w:pos="4153"/>
                <w:tab w:val="clear" w:pos="8306"/>
              </w:tabs>
              <w:adjustRightInd/>
              <w:spacing w:line="440" w:lineRule="exact"/>
              <w:ind w:firstLine="480" w:firstLineChars="200"/>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（2）企业经营异常名录：信用中国官网（www.creditchina.gov.cn）</w:t>
            </w:r>
          </w:p>
          <w:p w14:paraId="4280F1AA">
            <w:pPr>
              <w:pStyle w:val="88"/>
              <w:pBdr>
                <w:bottom w:val="none" w:color="auto" w:sz="0" w:space="0"/>
              </w:pBdr>
              <w:tabs>
                <w:tab w:val="clear" w:pos="4153"/>
                <w:tab w:val="clear" w:pos="8306"/>
              </w:tabs>
              <w:adjustRightInd/>
              <w:spacing w:line="440" w:lineRule="exact"/>
              <w:ind w:firstLine="480" w:firstLineChars="200"/>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（3）重大税收违法案件当事人名单：信用中国官网（www.creditchina.gov.cn）</w:t>
            </w:r>
          </w:p>
          <w:p w14:paraId="6E2C1BE0">
            <w:pPr>
              <w:pStyle w:val="88"/>
              <w:pBdr>
                <w:bottom w:val="none" w:color="auto" w:sz="0" w:space="0"/>
              </w:pBdr>
              <w:tabs>
                <w:tab w:val="clear" w:pos="4153"/>
                <w:tab w:val="clear" w:pos="8306"/>
              </w:tabs>
              <w:adjustRightInd/>
              <w:spacing w:line="440" w:lineRule="exact"/>
              <w:ind w:firstLine="480" w:firstLineChars="200"/>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（4）政府采购严重违法失信行为记录名单：中国政府采购官网（www.ccgp.gov.cn）</w:t>
            </w:r>
          </w:p>
          <w:p w14:paraId="0767FA26">
            <w:pPr>
              <w:pStyle w:val="88"/>
              <w:pBdr>
                <w:bottom w:val="none" w:color="auto" w:sz="0" w:space="0"/>
              </w:pBdr>
              <w:tabs>
                <w:tab w:val="clear" w:pos="4153"/>
                <w:tab w:val="clear" w:pos="8306"/>
              </w:tabs>
              <w:adjustRightInd/>
              <w:spacing w:line="440" w:lineRule="exact"/>
              <w:jc w:val="left"/>
              <w:textAlignment w:val="auto"/>
              <w:rPr>
                <w:rFonts w:ascii="宋体" w:hAnsi="宋体"/>
                <w:color w:val="000000" w:themeColor="text1"/>
                <w:szCs w:val="21"/>
                <w14:textFill>
                  <w14:solidFill>
                    <w14:schemeClr w14:val="tx1"/>
                  </w14:solidFill>
                </w14:textFill>
              </w:rPr>
            </w:pPr>
            <w:r>
              <w:rPr>
                <w:rFonts w:hint="eastAsia" w:ascii="宋体" w:hAnsi="宋体"/>
                <w:bCs/>
                <w:color w:val="000000" w:themeColor="text1"/>
                <w:kern w:val="2"/>
                <w:szCs w:val="24"/>
                <w14:textFill>
                  <w14:solidFill>
                    <w14:schemeClr w14:val="tx1"/>
                  </w14:solidFill>
                </w14:textFill>
              </w:rPr>
              <w:t>4、投标时，供应商应当查询上述记录后，如实提供无不良信用记录声明并加盖供应商签章。如有虚假，采购人将取消其成交资格。</w:t>
            </w:r>
          </w:p>
        </w:tc>
      </w:tr>
      <w:tr w14:paraId="01A57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611" w:hRule="atLeast"/>
          <w:jc w:val="center"/>
        </w:trPr>
        <w:tc>
          <w:tcPr>
            <w:tcW w:w="689" w:type="dxa"/>
            <w:vAlign w:val="center"/>
          </w:tcPr>
          <w:p w14:paraId="350B2D1E">
            <w:pPr>
              <w:pStyle w:val="88"/>
              <w:pBdr>
                <w:bottom w:val="none" w:color="auto" w:sz="0" w:space="0"/>
              </w:pBdr>
              <w:tabs>
                <w:tab w:val="clear" w:pos="4153"/>
                <w:tab w:val="clear" w:pos="8306"/>
              </w:tabs>
              <w:adjustRightInd/>
              <w:spacing w:line="440" w:lineRule="exact"/>
              <w:textAlignment w:val="auto"/>
              <w:rPr>
                <w:rFonts w:hint="default" w:ascii="宋体" w:hAnsi="宋体" w:eastAsia="宋体"/>
                <w:b/>
                <w:color w:val="000000" w:themeColor="text1"/>
                <w:kern w:val="2"/>
                <w:szCs w:val="24"/>
                <w:lang w:val="en-US" w:eastAsia="zh-CN"/>
                <w14:textFill>
                  <w14:solidFill>
                    <w14:schemeClr w14:val="tx1"/>
                  </w14:solidFill>
                </w14:textFill>
              </w:rPr>
            </w:pPr>
            <w:r>
              <w:rPr>
                <w:rFonts w:hint="eastAsia" w:ascii="宋体" w:hAnsi="宋体"/>
                <w:b/>
                <w:color w:val="000000" w:themeColor="text1"/>
                <w:kern w:val="2"/>
                <w:szCs w:val="24"/>
                <w:lang w:val="en-US" w:eastAsia="zh-CN"/>
                <w14:textFill>
                  <w14:solidFill>
                    <w14:schemeClr w14:val="tx1"/>
                  </w14:solidFill>
                </w14:textFill>
              </w:rPr>
              <w:t>14</w:t>
            </w:r>
          </w:p>
        </w:tc>
        <w:tc>
          <w:tcPr>
            <w:tcW w:w="1998" w:type="dxa"/>
            <w:vAlign w:val="center"/>
          </w:tcPr>
          <w:p w14:paraId="515AC587">
            <w:pPr>
              <w:pStyle w:val="88"/>
              <w:pBdr>
                <w:bottom w:val="none" w:color="auto" w:sz="0" w:space="0"/>
              </w:pBdr>
              <w:tabs>
                <w:tab w:val="clear" w:pos="4153"/>
                <w:tab w:val="clear" w:pos="8306"/>
              </w:tabs>
              <w:adjustRightInd/>
              <w:spacing w:line="440" w:lineRule="exact"/>
              <w:ind w:firstLine="480" w:firstLineChars="200"/>
              <w:jc w:val="left"/>
              <w:textAlignment w:val="auto"/>
              <w:rPr>
                <w:rFonts w:hint="default" w:ascii="宋体" w:hAnsi="宋体" w:eastAsia="宋体"/>
                <w:bCs/>
                <w:color w:val="000000" w:themeColor="text1"/>
                <w:kern w:val="2"/>
                <w:szCs w:val="24"/>
                <w:lang w:val="en-US" w:eastAsia="zh-CN"/>
                <w14:textFill>
                  <w14:solidFill>
                    <w14:schemeClr w14:val="tx1"/>
                  </w14:solidFill>
                </w14:textFill>
              </w:rPr>
            </w:pPr>
            <w:r>
              <w:rPr>
                <w:rFonts w:hint="eastAsia" w:ascii="宋体" w:hAnsi="宋体"/>
                <w:bCs/>
                <w:color w:val="000000" w:themeColor="text1"/>
                <w:kern w:val="2"/>
                <w:szCs w:val="24"/>
                <w:lang w:val="en-US" w:eastAsia="zh-CN"/>
                <w14:textFill>
                  <w14:solidFill>
                    <w14:schemeClr w14:val="tx1"/>
                  </w14:solidFill>
                </w14:textFill>
              </w:rPr>
              <w:t>备注</w:t>
            </w:r>
          </w:p>
        </w:tc>
        <w:tc>
          <w:tcPr>
            <w:tcW w:w="6927" w:type="dxa"/>
            <w:vAlign w:val="center"/>
          </w:tcPr>
          <w:p w14:paraId="15D28499">
            <w:pPr>
              <w:pStyle w:val="88"/>
              <w:pBdr>
                <w:bottom w:val="none" w:color="auto" w:sz="0" w:space="0"/>
              </w:pBdr>
              <w:tabs>
                <w:tab w:val="clear" w:pos="4153"/>
                <w:tab w:val="clear" w:pos="8306"/>
              </w:tabs>
              <w:adjustRightInd/>
              <w:spacing w:line="440" w:lineRule="exact"/>
              <w:ind w:firstLine="480" w:firstLineChars="200"/>
              <w:jc w:val="left"/>
              <w:textAlignment w:val="auto"/>
              <w:rPr>
                <w:rFonts w:hint="eastAsia" w:ascii="宋体" w:hAnsi="宋体"/>
                <w:bCs/>
                <w:color w:val="000000" w:themeColor="text1"/>
                <w:kern w:val="2"/>
                <w:szCs w:val="24"/>
                <w:lang w:val="en-US" w:eastAsia="zh-CN"/>
                <w14:textFill>
                  <w14:solidFill>
                    <w14:schemeClr w14:val="tx1"/>
                  </w14:solidFill>
                </w14:textFill>
              </w:rPr>
            </w:pPr>
            <w:r>
              <w:rPr>
                <w:rFonts w:hint="eastAsia" w:ascii="宋体" w:hAnsi="宋体"/>
                <w:bCs/>
                <w:color w:val="000000" w:themeColor="text1"/>
                <w:kern w:val="2"/>
                <w:szCs w:val="24"/>
                <w:lang w:val="en-US" w:eastAsia="zh-CN"/>
                <w14:textFill>
                  <w14:solidFill>
                    <w14:schemeClr w14:val="tx1"/>
                  </w14:solidFill>
                </w14:textFill>
              </w:rPr>
              <w:t>1、投标人须提供本次招标产品所有相关配套设备及日常使用的相关耗材清单，确保设备正常运转。并标明品牌、型号、产地、规格、最小供货单位等并分项报价，报价不计入投标总价,供以后补充采购、维修等使用。在中标后如发现有漏报、瞒报等情况，一律作废标处理。如未说明一律视为免费配套安装与使用。</w:t>
            </w:r>
          </w:p>
          <w:p w14:paraId="6178636E">
            <w:pPr>
              <w:pStyle w:val="88"/>
              <w:pBdr>
                <w:bottom w:val="none" w:color="auto" w:sz="0" w:space="0"/>
              </w:pBdr>
              <w:tabs>
                <w:tab w:val="clear" w:pos="4153"/>
                <w:tab w:val="clear" w:pos="8306"/>
              </w:tabs>
              <w:adjustRightInd/>
              <w:spacing w:line="440" w:lineRule="exact"/>
              <w:ind w:firstLine="480" w:firstLineChars="200"/>
              <w:jc w:val="left"/>
              <w:textAlignment w:val="auto"/>
              <w:rPr>
                <w:rFonts w:hint="eastAsia" w:ascii="宋体" w:hAnsi="宋体"/>
                <w:bCs/>
                <w:color w:val="000000" w:themeColor="text1"/>
                <w:kern w:val="2"/>
                <w:szCs w:val="24"/>
                <w:lang w:val="en-US" w:eastAsia="zh-CN"/>
                <w14:textFill>
                  <w14:solidFill>
                    <w14:schemeClr w14:val="tx1"/>
                  </w14:solidFill>
                </w14:textFill>
              </w:rPr>
            </w:pPr>
            <w:r>
              <w:rPr>
                <w:rFonts w:hint="eastAsia" w:ascii="宋体" w:hAnsi="宋体"/>
                <w:bCs/>
                <w:color w:val="000000" w:themeColor="text1"/>
                <w:kern w:val="2"/>
                <w:szCs w:val="24"/>
                <w:lang w:val="en-US" w:eastAsia="zh-CN"/>
                <w14:textFill>
                  <w14:solidFill>
                    <w14:schemeClr w14:val="tx1"/>
                  </w14:solidFill>
                </w14:textFill>
              </w:rPr>
              <w:t>2、投标人参与采购活动，应当诚信守法、公平竞争。如有以提供虚假材料（包括但不限于虚假技术参数响应、虚假业绩、虚假证书、虚假检测报告等）、串通投标、隐瞒失信信息等谋取中标的行为，一经发现，将严肃处理。</w:t>
            </w:r>
          </w:p>
          <w:p w14:paraId="528E03A2">
            <w:pPr>
              <w:pStyle w:val="88"/>
              <w:pBdr>
                <w:bottom w:val="none" w:color="auto" w:sz="0" w:space="0"/>
              </w:pBdr>
              <w:tabs>
                <w:tab w:val="clear" w:pos="4153"/>
                <w:tab w:val="clear" w:pos="8306"/>
              </w:tabs>
              <w:adjustRightInd/>
              <w:spacing w:line="440" w:lineRule="exact"/>
              <w:ind w:firstLine="480" w:firstLineChars="200"/>
              <w:jc w:val="left"/>
              <w:textAlignment w:val="auto"/>
              <w:rPr>
                <w:rFonts w:hint="eastAsia" w:ascii="宋体" w:hAnsi="宋体"/>
                <w:bCs/>
                <w:color w:val="000000" w:themeColor="text1"/>
                <w:kern w:val="2"/>
                <w:szCs w:val="24"/>
                <w:lang w:val="en-US" w:eastAsia="zh-CN"/>
                <w14:textFill>
                  <w14:solidFill>
                    <w14:schemeClr w14:val="tx1"/>
                  </w14:solidFill>
                </w14:textFill>
              </w:rPr>
            </w:pPr>
            <w:r>
              <w:rPr>
                <w:rFonts w:hint="eastAsia" w:ascii="宋体" w:hAnsi="宋体"/>
                <w:bCs/>
                <w:color w:val="000000" w:themeColor="text1"/>
                <w:kern w:val="2"/>
                <w:szCs w:val="24"/>
                <w:lang w:val="en-US" w:eastAsia="zh-CN"/>
                <w14:textFill>
                  <w14:solidFill>
                    <w14:schemeClr w14:val="tx1"/>
                  </w14:solidFill>
                </w14:textFill>
              </w:rPr>
              <w:t>3、除采购文件特殊要求的情况外，投标供应商所提供响应文件需包含符合参数要求的所投产品彩页内容（产品彩页需提供原件，确保字迹清晰）、检测报告等证明资料。并在响应文件中的响应情况表中标注准确无误的证明文件所在页码。如因响应文件证明材料缺失、证明文件页码未标注或标注错误页码的，评标委员会可根据具体情况对投标供应商进行询标或认定其无法响应采购文件要求。</w:t>
            </w:r>
          </w:p>
          <w:p w14:paraId="01246889">
            <w:pPr>
              <w:pStyle w:val="88"/>
              <w:pBdr>
                <w:bottom w:val="none" w:color="auto" w:sz="0" w:space="0"/>
              </w:pBdr>
              <w:tabs>
                <w:tab w:val="clear" w:pos="4153"/>
                <w:tab w:val="clear" w:pos="8306"/>
              </w:tabs>
              <w:adjustRightInd/>
              <w:spacing w:line="440" w:lineRule="exact"/>
              <w:jc w:val="left"/>
              <w:textAlignment w:val="auto"/>
              <w:rPr>
                <w:rFonts w:ascii="宋体" w:hAnsi="宋体"/>
                <w:bCs/>
                <w:color w:val="000000" w:themeColor="text1"/>
                <w:kern w:val="2"/>
                <w:szCs w:val="24"/>
                <w14:textFill>
                  <w14:solidFill>
                    <w14:schemeClr w14:val="tx1"/>
                  </w14:solidFill>
                </w14:textFill>
              </w:rPr>
            </w:pPr>
            <w:r>
              <w:rPr>
                <w:rFonts w:hint="eastAsia" w:ascii="宋体" w:hAnsi="宋体"/>
                <w:bCs/>
                <w:color w:val="000000" w:themeColor="text1"/>
                <w:kern w:val="2"/>
                <w:szCs w:val="24"/>
                <w:lang w:val="en-US" w:eastAsia="zh-CN"/>
                <w14:textFill>
                  <w14:solidFill>
                    <w14:schemeClr w14:val="tx1"/>
                  </w14:solidFill>
                </w14:textFill>
              </w:rPr>
              <w:t>4、评标委员会有权就采购文件内容对投标供应商进行询标。被询标供应商需根据询标内容，在规定时间内真实准确地做出答复。被询标供应商不得回答与询标无关问题，不得向评委提问。未在规定时间内对询标内容进行答复的，视为被询标供应商认同询标内容。</w:t>
            </w:r>
          </w:p>
        </w:tc>
      </w:tr>
    </w:tbl>
    <w:p w14:paraId="6BB21A0B">
      <w:pPr>
        <w:pStyle w:val="3"/>
        <w:spacing w:beforeLines="50" w:afterLines="50" w:line="560" w:lineRule="exact"/>
        <w:ind w:firstLine="482" w:firstLineChars="200"/>
        <w:jc w:val="center"/>
        <w:rPr>
          <w:rFonts w:hint="eastAsia" w:ascii="宋体" w:hAnsi="宋体" w:eastAsia="宋体" w:cs="宋体"/>
          <w:color w:val="000000" w:themeColor="text1"/>
          <w:sz w:val="24"/>
          <w:szCs w:val="24"/>
          <w14:textFill>
            <w14:solidFill>
              <w14:schemeClr w14:val="tx1"/>
            </w14:solidFill>
          </w14:textFill>
        </w:rPr>
      </w:pPr>
      <w:bookmarkStart w:id="9" w:name="_Toc11003"/>
    </w:p>
    <w:p w14:paraId="05B7FC33">
      <w:pPr>
        <w:pStyle w:val="3"/>
        <w:spacing w:beforeLines="50" w:afterLines="5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（二）供应商资格</w:t>
      </w:r>
      <w:bookmarkEnd w:id="9"/>
    </w:p>
    <w:bookmarkEnd w:id="6"/>
    <w:p w14:paraId="354636DF">
      <w:pPr>
        <w:pStyle w:val="30"/>
        <w:widowControl/>
        <w:shd w:val="clear" w:color="auto" w:fill="FFFFFF"/>
        <w:spacing w:line="580" w:lineRule="exact"/>
        <w:ind w:firstLine="480" w:firstLineChars="200"/>
        <w:rPr>
          <w:rFonts w:ascii="宋体" w:hAnsi="宋体"/>
          <w:color w:val="000000" w:themeColor="text1"/>
          <w14:textFill>
            <w14:solidFill>
              <w14:schemeClr w14:val="tx1"/>
            </w14:solidFill>
          </w14:textFill>
        </w:rPr>
      </w:pPr>
      <w:bookmarkStart w:id="10" w:name="_Toc363199266"/>
      <w:bookmarkStart w:id="11" w:name="_Toc438648662"/>
      <w:bookmarkStart w:id="12" w:name="_Toc216158625"/>
      <w:r>
        <w:rPr>
          <w:rFonts w:ascii="宋体" w:hAnsi="宋体" w:cs="宋体"/>
          <w:color w:val="000000" w:themeColor="text1"/>
          <w:szCs w:val="24"/>
          <w:lang w:val="zh-CN"/>
          <w14:textFill>
            <w14:solidFill>
              <w14:schemeClr w14:val="tx1"/>
            </w14:solidFill>
          </w14:textFill>
        </w:rPr>
        <w:t>1</w:t>
      </w:r>
      <w:r>
        <w:rPr>
          <w:rFonts w:hint="eastAsia" w:ascii="宋体" w:hAnsi="宋体" w:cs="宋体"/>
          <w:color w:val="000000" w:themeColor="text1"/>
          <w:szCs w:val="24"/>
          <w:lang w:val="zh-CN"/>
          <w14:textFill>
            <w14:solidFill>
              <w14:schemeClr w14:val="tx1"/>
            </w14:solidFill>
          </w14:textFill>
        </w:rPr>
        <w:t>、</w:t>
      </w:r>
      <w:r>
        <w:rPr>
          <w:rFonts w:hint="eastAsia" w:ascii="宋体" w:hAnsi="宋体" w:cs="宋体"/>
          <w:color w:val="000000" w:themeColor="text1"/>
          <w:szCs w:val="24"/>
          <w14:textFill>
            <w14:solidFill>
              <w14:schemeClr w14:val="tx1"/>
            </w14:solidFill>
          </w14:textFill>
        </w:rPr>
        <w:t>详见谈判公告</w:t>
      </w:r>
    </w:p>
    <w:p w14:paraId="63FD4333">
      <w:pPr>
        <w:rPr>
          <w:rFonts w:ascii="宋体" w:hAnsi="宋体" w:cs="宋体"/>
          <w:color w:val="000000" w:themeColor="text1"/>
          <w:sz w:val="24"/>
          <w:szCs w:val="24"/>
          <w14:textFill>
            <w14:solidFill>
              <w14:schemeClr w14:val="tx1"/>
            </w14:solidFill>
          </w14:textFill>
        </w:rPr>
      </w:pPr>
      <w:bookmarkStart w:id="13" w:name="_Toc20659"/>
    </w:p>
    <w:p w14:paraId="56313254">
      <w:pPr>
        <w:pStyle w:val="3"/>
        <w:spacing w:beforeLines="50" w:afterLines="5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（三）供应商必须提交的响应文件内容</w:t>
      </w:r>
      <w:bookmarkEnd w:id="10"/>
      <w:bookmarkEnd w:id="11"/>
      <w:bookmarkEnd w:id="12"/>
      <w:bookmarkEnd w:id="13"/>
    </w:p>
    <w:bookmarkEnd w:id="7"/>
    <w:bookmarkEnd w:id="8"/>
    <w:p w14:paraId="47CAEDAC">
      <w:pPr>
        <w:pageBreakBefore w:val="0"/>
        <w:kinsoku/>
        <w:wordWrap/>
        <w:overflowPunct/>
        <w:topLinePunct w:val="0"/>
        <w:autoSpaceDE/>
        <w:autoSpaceDN/>
        <w:bidi w:val="0"/>
        <w:spacing w:line="520" w:lineRule="exact"/>
        <w:ind w:firstLine="480" w:firstLineChars="200"/>
        <w:jc w:val="left"/>
        <w:rPr>
          <w:rFonts w:ascii="宋体" w:hAnsi="宋体"/>
          <w:color w:val="000000" w:themeColor="text1"/>
          <w:sz w:val="24"/>
          <w:szCs w:val="24"/>
          <w14:textFill>
            <w14:solidFill>
              <w14:schemeClr w14:val="tx1"/>
            </w14:solidFill>
          </w14:textFill>
        </w:rPr>
      </w:pPr>
      <w:bookmarkStart w:id="14" w:name="_Toc216158630"/>
      <w:bookmarkStart w:id="15" w:name="_Toc21436"/>
      <w:r>
        <w:rPr>
          <w:rFonts w:hint="eastAsia" w:ascii="宋体" w:hAnsi="宋体"/>
          <w:color w:val="000000" w:themeColor="text1"/>
          <w:sz w:val="24"/>
          <w:szCs w:val="24"/>
          <w14:textFill>
            <w14:solidFill>
              <w14:schemeClr w14:val="tx1"/>
            </w14:solidFill>
          </w14:textFill>
        </w:rPr>
        <w:t>1、报价单；</w:t>
      </w:r>
    </w:p>
    <w:p w14:paraId="69C46161">
      <w:pPr>
        <w:pageBreakBefore w:val="0"/>
        <w:kinsoku/>
        <w:wordWrap/>
        <w:overflowPunct/>
        <w:topLinePunct w:val="0"/>
        <w:autoSpaceDE/>
        <w:autoSpaceDN/>
        <w:bidi w:val="0"/>
        <w:spacing w:line="520" w:lineRule="exact"/>
        <w:ind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2、供应商基本信息；</w:t>
      </w:r>
    </w:p>
    <w:p w14:paraId="4217641E">
      <w:pPr>
        <w:pageBreakBefore w:val="0"/>
        <w:kinsoku/>
        <w:wordWrap/>
        <w:overflowPunct/>
        <w:topLinePunct w:val="0"/>
        <w:autoSpaceDE/>
        <w:autoSpaceDN/>
        <w:bidi w:val="0"/>
        <w:spacing w:line="520" w:lineRule="exact"/>
        <w:ind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3、谈判授权书；</w:t>
      </w:r>
    </w:p>
    <w:p w14:paraId="148D34CD">
      <w:pPr>
        <w:pageBreakBefore w:val="0"/>
        <w:kinsoku/>
        <w:wordWrap/>
        <w:overflowPunct/>
        <w:topLinePunct w:val="0"/>
        <w:autoSpaceDE/>
        <w:autoSpaceDN/>
        <w:bidi w:val="0"/>
        <w:spacing w:line="520" w:lineRule="exact"/>
        <w:ind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4、谈判响应函；</w:t>
      </w:r>
    </w:p>
    <w:p w14:paraId="2AA0D96D">
      <w:pPr>
        <w:pageBreakBefore w:val="0"/>
        <w:kinsoku/>
        <w:wordWrap/>
        <w:overflowPunct/>
        <w:topLinePunct w:val="0"/>
        <w:autoSpaceDE/>
        <w:autoSpaceDN/>
        <w:bidi w:val="0"/>
        <w:spacing w:line="520" w:lineRule="exact"/>
        <w:ind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5、无重大违法记录声明函、无不良信用记录承诺函；</w:t>
      </w:r>
    </w:p>
    <w:p w14:paraId="30CC8B71">
      <w:pPr>
        <w:pageBreakBefore w:val="0"/>
        <w:kinsoku/>
        <w:wordWrap/>
        <w:overflowPunct/>
        <w:topLinePunct w:val="0"/>
        <w:autoSpaceDE/>
        <w:autoSpaceDN/>
        <w:bidi w:val="0"/>
        <w:spacing w:line="520" w:lineRule="exact"/>
        <w:ind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6、响应情况表；</w:t>
      </w:r>
    </w:p>
    <w:p w14:paraId="5668358D">
      <w:pPr>
        <w:pageBreakBefore w:val="0"/>
        <w:kinsoku/>
        <w:wordWrap/>
        <w:overflowPunct/>
        <w:topLinePunct w:val="0"/>
        <w:autoSpaceDE/>
        <w:autoSpaceDN/>
        <w:bidi w:val="0"/>
        <w:spacing w:line="520" w:lineRule="exact"/>
        <w:ind w:firstLine="480" w:firstLineChars="200"/>
        <w:jc w:val="left"/>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7、相关服务承诺函；</w:t>
      </w:r>
    </w:p>
    <w:p w14:paraId="1CE41851">
      <w:pPr>
        <w:pageBreakBefore w:val="0"/>
        <w:kinsoku/>
        <w:wordWrap/>
        <w:overflowPunct/>
        <w:topLinePunct w:val="0"/>
        <w:autoSpaceDE/>
        <w:autoSpaceDN/>
        <w:bidi w:val="0"/>
        <w:spacing w:line="520" w:lineRule="exact"/>
        <w:ind w:firstLine="480" w:firstLineChars="200"/>
        <w:jc w:val="left"/>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8</w:t>
      </w:r>
      <w:r>
        <w:rPr>
          <w:rFonts w:hint="eastAsia" w:ascii="宋体" w:hAnsi="宋体"/>
          <w:color w:val="000000" w:themeColor="text1"/>
          <w:sz w:val="24"/>
          <w:szCs w:val="24"/>
          <w14:textFill>
            <w14:solidFill>
              <w14:schemeClr w14:val="tx1"/>
            </w14:solidFill>
          </w14:textFill>
        </w:rPr>
        <w:t xml:space="preserve">、谈判文件要求和供应商认为需要提供的其它说明和资料。 </w:t>
      </w:r>
    </w:p>
    <w:p w14:paraId="6D2E999C">
      <w:pPr>
        <w:pStyle w:val="3"/>
        <w:pageBreakBefore w:val="0"/>
        <w:kinsoku/>
        <w:wordWrap/>
        <w:overflowPunct/>
        <w:topLinePunct w:val="0"/>
        <w:autoSpaceDE/>
        <w:autoSpaceDN/>
        <w:bidi w:val="0"/>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16" w:name="_Toc7608"/>
      <w:r>
        <w:rPr>
          <w:rFonts w:hint="eastAsia" w:ascii="宋体" w:hAnsi="宋体" w:eastAsia="宋体" w:cs="宋体"/>
          <w:color w:val="000000" w:themeColor="text1"/>
          <w:sz w:val="24"/>
          <w:szCs w:val="24"/>
          <w14:textFill>
            <w14:solidFill>
              <w14:schemeClr w14:val="tx1"/>
            </w14:solidFill>
          </w14:textFill>
        </w:rPr>
        <w:t>（四）谈判响应保证金</w:t>
      </w:r>
      <w:bookmarkEnd w:id="16"/>
      <w:r>
        <w:rPr>
          <w:rFonts w:hint="eastAsia" w:ascii="宋体" w:hAnsi="宋体" w:eastAsia="宋体" w:cs="宋体"/>
          <w:color w:val="000000" w:themeColor="text1"/>
          <w:sz w:val="24"/>
          <w:szCs w:val="24"/>
          <w14:textFill>
            <w14:solidFill>
              <w14:schemeClr w14:val="tx1"/>
            </w14:solidFill>
          </w14:textFill>
        </w:rPr>
        <w:t>（本项目无需递交响应保证金）</w:t>
      </w:r>
    </w:p>
    <w:p w14:paraId="0B0D41D2">
      <w:pPr>
        <w:pageBreakBefore w:val="0"/>
        <w:tabs>
          <w:tab w:val="left" w:pos="720"/>
        </w:tabs>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1、</w:t>
      </w:r>
      <w:r>
        <w:rPr>
          <w:rFonts w:ascii="宋体" w:hAnsi="宋体" w:cs="Arial"/>
          <w:color w:val="000000" w:themeColor="text1"/>
          <w:sz w:val="24"/>
          <w:szCs w:val="24"/>
          <w14:textFill>
            <w14:solidFill>
              <w14:schemeClr w14:val="tx1"/>
            </w14:solidFill>
          </w14:textFill>
        </w:rPr>
        <w:t>供应商</w:t>
      </w:r>
      <w:r>
        <w:rPr>
          <w:rFonts w:hint="eastAsia" w:ascii="宋体" w:hAnsi="宋体" w:cs="Arial"/>
          <w:color w:val="000000" w:themeColor="text1"/>
          <w:sz w:val="24"/>
          <w:szCs w:val="24"/>
          <w14:textFill>
            <w14:solidFill>
              <w14:schemeClr w14:val="tx1"/>
            </w14:solidFill>
          </w14:textFill>
        </w:rPr>
        <w:t>必须在实际参与</w:t>
      </w:r>
      <w:r>
        <w:rPr>
          <w:rFonts w:ascii="宋体" w:hAnsi="宋体" w:cs="Arial"/>
          <w:color w:val="000000" w:themeColor="text1"/>
          <w:sz w:val="24"/>
          <w:szCs w:val="24"/>
          <w14:textFill>
            <w14:solidFill>
              <w14:schemeClr w14:val="tx1"/>
            </w14:solidFill>
          </w14:textFill>
        </w:rPr>
        <w:t>竞争性谈判</w:t>
      </w:r>
      <w:r>
        <w:rPr>
          <w:rFonts w:hint="eastAsia" w:ascii="宋体" w:hAnsi="宋体" w:cs="Arial"/>
          <w:color w:val="000000" w:themeColor="text1"/>
          <w:sz w:val="24"/>
          <w:szCs w:val="24"/>
          <w14:textFill>
            <w14:solidFill>
              <w14:schemeClr w14:val="tx1"/>
            </w14:solidFill>
          </w14:textFill>
        </w:rPr>
        <w:t>前</w:t>
      </w:r>
      <w:r>
        <w:rPr>
          <w:rFonts w:ascii="宋体" w:hAnsi="宋体" w:cs="Arial"/>
          <w:color w:val="000000" w:themeColor="text1"/>
          <w:sz w:val="24"/>
          <w:szCs w:val="24"/>
          <w14:textFill>
            <w14:solidFill>
              <w14:schemeClr w14:val="tx1"/>
            </w14:solidFill>
          </w14:textFill>
        </w:rPr>
        <w:t>，提交</w:t>
      </w:r>
      <w:r>
        <w:rPr>
          <w:rFonts w:hint="eastAsia" w:ascii="宋体" w:hAnsi="宋体" w:cs="Arial"/>
          <w:color w:val="000000" w:themeColor="text1"/>
          <w:sz w:val="24"/>
          <w:szCs w:val="24"/>
          <w14:textFill>
            <w14:solidFill>
              <w14:schemeClr w14:val="tx1"/>
            </w14:solidFill>
          </w14:textFill>
        </w:rPr>
        <w:t>公告</w:t>
      </w:r>
      <w:r>
        <w:rPr>
          <w:rFonts w:ascii="宋体" w:hAnsi="宋体" w:cs="Arial"/>
          <w:color w:val="000000" w:themeColor="text1"/>
          <w:sz w:val="24"/>
          <w:szCs w:val="24"/>
          <w14:textFill>
            <w14:solidFill>
              <w14:schemeClr w14:val="tx1"/>
            </w14:solidFill>
          </w14:textFill>
        </w:rPr>
        <w:t>中规定数额的</w:t>
      </w:r>
      <w:r>
        <w:rPr>
          <w:rFonts w:hint="eastAsia" w:ascii="宋体" w:hAnsi="宋体" w:cs="Arial"/>
          <w:color w:val="000000" w:themeColor="text1"/>
          <w:sz w:val="24"/>
          <w:szCs w:val="24"/>
          <w14:textFill>
            <w14:solidFill>
              <w14:schemeClr w14:val="tx1"/>
            </w14:solidFill>
          </w14:textFill>
        </w:rPr>
        <w:t>保证金</w:t>
      </w:r>
      <w:r>
        <w:rPr>
          <w:rFonts w:ascii="宋体" w:hAnsi="宋体" w:cs="Arial"/>
          <w:color w:val="000000" w:themeColor="text1"/>
          <w:sz w:val="24"/>
          <w:szCs w:val="24"/>
          <w14:textFill>
            <w14:solidFill>
              <w14:schemeClr w14:val="tx1"/>
            </w14:solidFill>
          </w14:textFill>
        </w:rPr>
        <w:t>。</w:t>
      </w:r>
      <w:r>
        <w:rPr>
          <w:rFonts w:hint="eastAsia" w:ascii="宋体" w:hAnsi="宋体" w:cs="Arial"/>
          <w:color w:val="000000" w:themeColor="text1"/>
          <w:sz w:val="24"/>
          <w:szCs w:val="24"/>
          <w14:textFill>
            <w14:solidFill>
              <w14:schemeClr w14:val="tx1"/>
            </w14:solidFill>
          </w14:textFill>
        </w:rPr>
        <w:t>未按规定及时、足额交纳谈判响应保证金的供应商，将被拒绝参与谈判。</w:t>
      </w:r>
    </w:p>
    <w:p w14:paraId="5176E315">
      <w:pPr>
        <w:pageBreakBefore w:val="0"/>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2、谈判响应保证金缴纳方式详见本项目公告。</w:t>
      </w:r>
    </w:p>
    <w:p w14:paraId="39CCB883">
      <w:pPr>
        <w:pageBreakBefore w:val="0"/>
        <w:tabs>
          <w:tab w:val="left" w:pos="720"/>
        </w:tabs>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3、供应商应保证谈判响应保证金按时、足额到账。由任何原因造成其保证金未能按时、足额到账而引起的后果，供应商须自行负责。</w:t>
      </w:r>
    </w:p>
    <w:p w14:paraId="651C0524">
      <w:pPr>
        <w:pageBreakBefore w:val="0"/>
        <w:tabs>
          <w:tab w:val="left" w:pos="720"/>
        </w:tabs>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4、</w:t>
      </w:r>
      <w:r>
        <w:rPr>
          <w:rFonts w:ascii="宋体" w:hAnsi="宋体" w:cs="Arial"/>
          <w:color w:val="000000" w:themeColor="text1"/>
          <w:sz w:val="24"/>
          <w:szCs w:val="24"/>
          <w14:textFill>
            <w14:solidFill>
              <w14:schemeClr w14:val="tx1"/>
            </w14:solidFill>
          </w14:textFill>
        </w:rPr>
        <w:t>未成交供应商的</w:t>
      </w:r>
      <w:r>
        <w:rPr>
          <w:rFonts w:hint="eastAsia" w:ascii="宋体" w:hAnsi="宋体" w:cs="Arial"/>
          <w:color w:val="000000" w:themeColor="text1"/>
          <w:sz w:val="24"/>
          <w:szCs w:val="24"/>
          <w14:textFill>
            <w14:solidFill>
              <w14:schemeClr w14:val="tx1"/>
            </w14:solidFill>
          </w14:textFill>
        </w:rPr>
        <w:t>投标保证金</w:t>
      </w:r>
      <w:r>
        <w:rPr>
          <w:rFonts w:ascii="宋体" w:hAnsi="宋体" w:cs="Arial"/>
          <w:color w:val="000000" w:themeColor="text1"/>
          <w:sz w:val="24"/>
          <w:szCs w:val="24"/>
          <w14:textFill>
            <w14:solidFill>
              <w14:schemeClr w14:val="tx1"/>
            </w14:solidFill>
          </w14:textFill>
        </w:rPr>
        <w:t>，将</w:t>
      </w:r>
      <w:r>
        <w:rPr>
          <w:rFonts w:hint="eastAsia" w:ascii="宋体" w:hAnsi="宋体" w:cs="Arial"/>
          <w:color w:val="000000" w:themeColor="text1"/>
          <w:sz w:val="24"/>
          <w:szCs w:val="24"/>
          <w14:textFill>
            <w14:solidFill>
              <w14:schemeClr w14:val="tx1"/>
            </w14:solidFill>
          </w14:textFill>
        </w:rPr>
        <w:t>在成交通知书发出后五个工作日</w:t>
      </w:r>
      <w:r>
        <w:rPr>
          <w:rFonts w:ascii="宋体" w:hAnsi="宋体" w:cs="Arial"/>
          <w:color w:val="000000" w:themeColor="text1"/>
          <w:sz w:val="24"/>
          <w:szCs w:val="24"/>
          <w14:textFill>
            <w14:solidFill>
              <w14:schemeClr w14:val="tx1"/>
            </w14:solidFill>
          </w14:textFill>
        </w:rPr>
        <w:t>内予以退还。</w:t>
      </w:r>
      <w:r>
        <w:rPr>
          <w:rFonts w:hint="eastAsia" w:ascii="宋体" w:hAnsi="宋体" w:cs="Arial"/>
          <w:color w:val="000000" w:themeColor="text1"/>
          <w:sz w:val="24"/>
          <w:szCs w:val="24"/>
          <w14:textFill>
            <w14:solidFill>
              <w14:schemeClr w14:val="tx1"/>
            </w14:solidFill>
          </w14:textFill>
        </w:rPr>
        <w:t>成交供应商的投标保证金，将在规定时间与采购单位合同签订后五个工作日内予以退还。</w:t>
      </w:r>
    </w:p>
    <w:p w14:paraId="4A733ECF">
      <w:pPr>
        <w:pageBreakBefore w:val="0"/>
        <w:tabs>
          <w:tab w:val="left" w:pos="720"/>
        </w:tabs>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5、</w:t>
      </w:r>
      <w:r>
        <w:rPr>
          <w:rFonts w:ascii="宋体" w:hAnsi="宋体" w:cs="Arial"/>
          <w:color w:val="000000" w:themeColor="text1"/>
          <w:sz w:val="24"/>
          <w:szCs w:val="24"/>
          <w14:textFill>
            <w14:solidFill>
              <w14:schemeClr w14:val="tx1"/>
            </w14:solidFill>
          </w14:textFill>
        </w:rPr>
        <w:t>下列任何情况发生时，供应商</w:t>
      </w:r>
      <w:r>
        <w:rPr>
          <w:rFonts w:hint="eastAsia" w:ascii="宋体" w:hAnsi="宋体" w:cs="Arial"/>
          <w:color w:val="000000" w:themeColor="text1"/>
          <w:sz w:val="24"/>
          <w:szCs w:val="24"/>
          <w14:textFill>
            <w14:solidFill>
              <w14:schemeClr w14:val="tx1"/>
            </w14:solidFill>
          </w14:textFill>
        </w:rPr>
        <w:t>的谈判响应保证金将不予退还</w:t>
      </w:r>
      <w:r>
        <w:rPr>
          <w:rFonts w:ascii="宋体" w:hAnsi="宋体" w:cs="Arial"/>
          <w:color w:val="000000" w:themeColor="text1"/>
          <w:sz w:val="24"/>
          <w:szCs w:val="24"/>
          <w14:textFill>
            <w14:solidFill>
              <w14:schemeClr w14:val="tx1"/>
            </w14:solidFill>
          </w14:textFill>
        </w:rPr>
        <w:t>：</w:t>
      </w:r>
    </w:p>
    <w:p w14:paraId="0D385BA2">
      <w:pPr>
        <w:pageBreakBefore w:val="0"/>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（1）</w:t>
      </w:r>
      <w:r>
        <w:rPr>
          <w:rFonts w:ascii="宋体" w:hAnsi="宋体" w:cs="Arial"/>
          <w:color w:val="000000" w:themeColor="text1"/>
          <w:sz w:val="24"/>
          <w:szCs w:val="24"/>
          <w14:textFill>
            <w14:solidFill>
              <w14:schemeClr w14:val="tx1"/>
            </w14:solidFill>
          </w14:textFill>
        </w:rPr>
        <w:t>供应商在有效期内撤回其谈判响应书；</w:t>
      </w:r>
    </w:p>
    <w:p w14:paraId="64CECEBE">
      <w:pPr>
        <w:pageBreakBefore w:val="0"/>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（2）供应商在谈判响应文件中弄虚作假并查实的；</w:t>
      </w:r>
    </w:p>
    <w:p w14:paraId="29DEE771">
      <w:pPr>
        <w:pageBreakBefore w:val="0"/>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（3）成交供应商，</w:t>
      </w:r>
      <w:r>
        <w:rPr>
          <w:rFonts w:ascii="宋体" w:hAnsi="宋体" w:cs="Arial"/>
          <w:color w:val="000000" w:themeColor="text1"/>
          <w:sz w:val="24"/>
          <w:szCs w:val="24"/>
          <w14:textFill>
            <w14:solidFill>
              <w14:schemeClr w14:val="tx1"/>
            </w14:solidFill>
          </w14:textFill>
        </w:rPr>
        <w:t>在规定期限内未能签订合同</w:t>
      </w:r>
      <w:r>
        <w:rPr>
          <w:rFonts w:hint="eastAsia" w:ascii="宋体" w:hAnsi="宋体" w:cs="Arial"/>
          <w:color w:val="000000" w:themeColor="text1"/>
          <w:sz w:val="24"/>
          <w:szCs w:val="24"/>
          <w14:textFill>
            <w14:solidFill>
              <w14:schemeClr w14:val="tx1"/>
            </w14:solidFill>
          </w14:textFill>
        </w:rPr>
        <w:t>。</w:t>
      </w:r>
    </w:p>
    <w:p w14:paraId="489D750F">
      <w:pPr>
        <w:pStyle w:val="3"/>
        <w:pageBreakBefore w:val="0"/>
        <w:kinsoku/>
        <w:wordWrap/>
        <w:overflowPunct/>
        <w:topLinePunct w:val="0"/>
        <w:autoSpaceDE/>
        <w:autoSpaceDN/>
        <w:bidi w:val="0"/>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17" w:name="_Toc3981"/>
      <w:r>
        <w:rPr>
          <w:rFonts w:hint="eastAsia" w:ascii="宋体" w:hAnsi="宋体" w:eastAsia="宋体" w:cs="宋体"/>
          <w:color w:val="000000" w:themeColor="text1"/>
          <w:sz w:val="24"/>
          <w:szCs w:val="24"/>
          <w14:textFill>
            <w14:solidFill>
              <w14:schemeClr w14:val="tx1"/>
            </w14:solidFill>
          </w14:textFill>
        </w:rPr>
        <w:t>（五）</w:t>
      </w:r>
      <w:bookmarkEnd w:id="17"/>
      <w:r>
        <w:rPr>
          <w:rFonts w:hint="eastAsia" w:ascii="宋体" w:hAnsi="宋体" w:eastAsia="宋体" w:cs="宋体"/>
          <w:color w:val="000000" w:themeColor="text1"/>
          <w:sz w:val="24"/>
          <w:szCs w:val="24"/>
          <w14:textFill>
            <w14:solidFill>
              <w14:schemeClr w14:val="tx1"/>
            </w14:solidFill>
          </w14:textFill>
        </w:rPr>
        <w:t>响应文件的编制及提交</w:t>
      </w:r>
    </w:p>
    <w:p w14:paraId="3219F744">
      <w:pPr>
        <w:pageBreakBefore w:val="0"/>
        <w:kinsoku/>
        <w:wordWrap/>
        <w:overflowPunct/>
        <w:topLinePunct w:val="0"/>
        <w:autoSpaceDE/>
        <w:autoSpaceDN/>
        <w:bidi w:val="0"/>
        <w:spacing w:line="360" w:lineRule="auto"/>
        <w:ind w:firstLine="482" w:firstLineChars="200"/>
        <w:rPr>
          <w:rFonts w:ascii="宋体" w:hAnsi="宋体"/>
          <w:b/>
          <w:bCs/>
          <w:color w:val="000000" w:themeColor="text1"/>
          <w:sz w:val="24"/>
          <w:szCs w:val="24"/>
          <w14:textFill>
            <w14:solidFill>
              <w14:schemeClr w14:val="tx1"/>
            </w14:solidFill>
          </w14:textFill>
        </w:rPr>
      </w:pPr>
      <w:bookmarkStart w:id="18" w:name="_Toc13583"/>
      <w:r>
        <w:rPr>
          <w:rFonts w:hint="eastAsia" w:ascii="宋体" w:hAnsi="宋体"/>
          <w:b/>
          <w:bCs/>
          <w:color w:val="000000" w:themeColor="text1"/>
          <w:sz w:val="24"/>
          <w:szCs w:val="24"/>
          <w14:textFill>
            <w14:solidFill>
              <w14:schemeClr w14:val="tx1"/>
            </w14:solidFill>
          </w14:textFill>
        </w:rPr>
        <w:t>一、响应文件的编制</w:t>
      </w:r>
    </w:p>
    <w:p w14:paraId="777A1691">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1、除专用术语外，响应文件以及投标供应商与采购人就有关投标的往来函电均应使用中文。</w:t>
      </w:r>
    </w:p>
    <w:p w14:paraId="4E377EF8">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2、除非谈判文件另有规定，供应商的响应文件应使用中华人民共和国法定计量单位。</w:t>
      </w:r>
    </w:p>
    <w:p w14:paraId="1DE6E2C7">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3、供应商响应文件应使用人民币填报所有报价，不接受多种货币报价。</w:t>
      </w:r>
    </w:p>
    <w:p w14:paraId="5EA2B118">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4、投标供应商资质证书（或资格证明）处于年检、换证、升级、变更等期间，除非有法律法规或发证机构书面材料明确表明投标供应商资质（或资格)有效，否则一律不予认可。</w:t>
      </w:r>
    </w:p>
    <w:p w14:paraId="46F15F7A">
      <w:pPr>
        <w:pageBreakBefore w:val="0"/>
        <w:widowControl/>
        <w:kinsoku/>
        <w:wordWrap/>
        <w:overflowPunct/>
        <w:topLinePunct w:val="0"/>
        <w:autoSpaceDE/>
        <w:autoSpaceDN/>
        <w:bidi w:val="0"/>
        <w:adjustRightInd w:val="0"/>
        <w:snapToGrid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5、 响应文件应按谈判</w:t>
      </w:r>
      <w:r>
        <w:rPr>
          <w:rFonts w:hint="eastAsia"/>
          <w:color w:val="000000" w:themeColor="text1"/>
          <w:sz w:val="24"/>
          <w:szCs w:val="24"/>
          <w14:textFill>
            <w14:solidFill>
              <w14:schemeClr w14:val="tx1"/>
            </w14:solidFill>
          </w14:textFill>
        </w:rPr>
        <w:t>文件</w:t>
      </w:r>
      <w:r>
        <w:rPr>
          <w:rFonts w:hint="eastAsia" w:ascii="宋体" w:hAnsi="宋体"/>
          <w:color w:val="000000" w:themeColor="text1"/>
          <w:sz w:val="24"/>
          <w:szCs w:val="24"/>
          <w14:textFill>
            <w14:solidFill>
              <w14:schemeClr w14:val="tx1"/>
            </w14:solidFill>
          </w14:textFill>
        </w:rPr>
        <w:t>规定格式进行编写，如有必要，可以增加附页、扩展表格，作为响应文件的组成部分。</w:t>
      </w:r>
    </w:p>
    <w:p w14:paraId="7FDA6CCF">
      <w:pPr>
        <w:pageBreakBefore w:val="0"/>
        <w:widowControl/>
        <w:kinsoku/>
        <w:wordWrap/>
        <w:overflowPunct/>
        <w:topLinePunct w:val="0"/>
        <w:autoSpaceDE/>
        <w:autoSpaceDN/>
        <w:bidi w:val="0"/>
        <w:adjustRightInd w:val="0"/>
        <w:snapToGrid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6、响应文件应当对谈判文件有关采购需求、供货期限、质保期、技术与服务要求、响应报价要求、谈判有效期、付款方式、合同条款等实质性</w:t>
      </w:r>
      <w:r>
        <w:rPr>
          <w:rFonts w:hint="eastAsia"/>
          <w:color w:val="000000" w:themeColor="text1"/>
          <w:sz w:val="24"/>
          <w:szCs w:val="24"/>
          <w14:textFill>
            <w14:solidFill>
              <w14:schemeClr w14:val="tx1"/>
            </w14:solidFill>
          </w14:textFill>
        </w:rPr>
        <w:t>内容</w:t>
      </w:r>
      <w:r>
        <w:rPr>
          <w:rFonts w:hint="eastAsia" w:ascii="宋体" w:hAnsi="宋体"/>
          <w:color w:val="000000" w:themeColor="text1"/>
          <w:sz w:val="24"/>
          <w:szCs w:val="24"/>
          <w14:textFill>
            <w14:solidFill>
              <w14:schemeClr w14:val="tx1"/>
            </w14:solidFill>
          </w14:textFill>
        </w:rPr>
        <w:t>做出响应。响应文件在满足谈判文件实质性要求的基础上，可以提出比谈判文件要求更有利于采购人的承诺。</w:t>
      </w:r>
    </w:p>
    <w:p w14:paraId="7C48F746">
      <w:pPr>
        <w:pageBreakBefore w:val="0"/>
        <w:widowControl/>
        <w:kinsoku/>
        <w:wordWrap/>
        <w:overflowPunct/>
        <w:topLinePunct w:val="0"/>
        <w:autoSpaceDE/>
        <w:autoSpaceDN/>
        <w:bidi w:val="0"/>
        <w:adjustRightInd w:val="0"/>
        <w:snapToGrid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7、供应商必须对其提交的资料的真实性负责，并接受采购人对其中任何资料进一步审查的要求。</w:t>
      </w:r>
    </w:p>
    <w:p w14:paraId="77221A28">
      <w:pPr>
        <w:pageBreakBefore w:val="0"/>
        <w:widowControl/>
        <w:kinsoku/>
        <w:wordWrap/>
        <w:overflowPunct/>
        <w:topLinePunct w:val="0"/>
        <w:autoSpaceDE/>
        <w:autoSpaceDN/>
        <w:bidi w:val="0"/>
        <w:adjustRightInd w:val="0"/>
        <w:snapToGrid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8、响应文件的制作应满足以下规定：</w:t>
      </w:r>
    </w:p>
    <w:p w14:paraId="56E77E61">
      <w:pPr>
        <w:pageBreakBefore w:val="0"/>
        <w:widowControl/>
        <w:kinsoku/>
        <w:wordWrap/>
        <w:overflowPunct/>
        <w:topLinePunct w:val="0"/>
        <w:autoSpaceDE/>
        <w:autoSpaceDN/>
        <w:bidi w:val="0"/>
        <w:adjustRightInd w:val="0"/>
        <w:snapToGrid w:val="0"/>
        <w:spacing w:line="360" w:lineRule="auto"/>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响应文件</w:t>
      </w:r>
      <w:r>
        <w:rPr>
          <w:rFonts w:ascii="宋体" w:hAnsi="宋体"/>
          <w:color w:val="000000" w:themeColor="text1"/>
          <w:sz w:val="24"/>
          <w:szCs w:val="24"/>
          <w14:textFill>
            <w14:solidFill>
              <w14:schemeClr w14:val="tx1"/>
            </w14:solidFill>
          </w14:textFill>
        </w:rPr>
        <w:t>应用不褪色的材料书写或打印，</w:t>
      </w:r>
      <w:r>
        <w:rPr>
          <w:rFonts w:hint="eastAsia" w:ascii="宋体" w:hAnsi="宋体"/>
          <w:color w:val="000000" w:themeColor="text1"/>
          <w:sz w:val="24"/>
          <w:szCs w:val="24"/>
          <w14:textFill>
            <w14:solidFill>
              <w14:schemeClr w14:val="tx1"/>
            </w14:solidFill>
          </w14:textFill>
        </w:rPr>
        <w:t>谈判文件要求盖章、签字的</w:t>
      </w:r>
      <w:r>
        <w:rPr>
          <w:rFonts w:ascii="宋体" w:hAnsi="宋体"/>
          <w:color w:val="000000" w:themeColor="text1"/>
          <w:sz w:val="24"/>
          <w:szCs w:val="24"/>
          <w14:textFill>
            <w14:solidFill>
              <w14:schemeClr w14:val="tx1"/>
            </w14:solidFill>
          </w14:textFill>
        </w:rPr>
        <w:t>应</w:t>
      </w:r>
      <w:r>
        <w:rPr>
          <w:rFonts w:hint="eastAsia" w:ascii="宋体" w:hAnsi="宋体"/>
          <w:color w:val="000000" w:themeColor="text1"/>
          <w:sz w:val="24"/>
          <w:szCs w:val="24"/>
          <w14:textFill>
            <w14:solidFill>
              <w14:schemeClr w14:val="tx1"/>
            </w14:solidFill>
          </w14:textFill>
        </w:rPr>
        <w:t>按要求盖章、签字。</w:t>
      </w:r>
      <w:r>
        <w:rPr>
          <w:rFonts w:ascii="宋体" w:hAnsi="宋体"/>
          <w:color w:val="000000" w:themeColor="text1"/>
          <w:sz w:val="24"/>
          <w:szCs w:val="24"/>
          <w14:textFill>
            <w14:solidFill>
              <w14:schemeClr w14:val="tx1"/>
            </w14:solidFill>
          </w14:textFill>
        </w:rPr>
        <w:t>由</w:t>
      </w:r>
      <w:r>
        <w:rPr>
          <w:rFonts w:hint="eastAsia" w:ascii="宋体" w:hAnsi="宋体"/>
          <w:color w:val="000000" w:themeColor="text1"/>
          <w:sz w:val="24"/>
          <w:szCs w:val="24"/>
          <w14:textFill>
            <w14:solidFill>
              <w14:schemeClr w14:val="tx1"/>
            </w14:solidFill>
          </w14:textFill>
        </w:rPr>
        <w:t>供应商</w:t>
      </w:r>
      <w:r>
        <w:rPr>
          <w:rFonts w:ascii="宋体" w:hAnsi="宋体"/>
          <w:color w:val="000000" w:themeColor="text1"/>
          <w:sz w:val="24"/>
          <w:szCs w:val="24"/>
          <w14:textFill>
            <w14:solidFill>
              <w14:schemeClr w14:val="tx1"/>
            </w14:solidFill>
          </w14:textFill>
        </w:rPr>
        <w:t>的法定代表人</w:t>
      </w:r>
      <w:r>
        <w:rPr>
          <w:rFonts w:hint="eastAsia" w:ascii="宋体" w:hAnsi="宋体"/>
          <w:color w:val="000000" w:themeColor="text1"/>
          <w:sz w:val="24"/>
          <w:szCs w:val="24"/>
          <w14:textFill>
            <w14:solidFill>
              <w14:schemeClr w14:val="tx1"/>
            </w14:solidFill>
          </w14:textFill>
        </w:rPr>
        <w:t>（单位负责人）</w:t>
      </w:r>
      <w:r>
        <w:rPr>
          <w:rFonts w:ascii="宋体" w:hAnsi="宋体"/>
          <w:color w:val="000000" w:themeColor="text1"/>
          <w:sz w:val="24"/>
          <w:szCs w:val="24"/>
          <w14:textFill>
            <w14:solidFill>
              <w14:schemeClr w14:val="tx1"/>
            </w14:solidFill>
          </w14:textFill>
        </w:rPr>
        <w:t>签字的，应附法定代表人</w:t>
      </w:r>
      <w:r>
        <w:rPr>
          <w:rFonts w:hint="eastAsia" w:ascii="宋体" w:hAnsi="宋体"/>
          <w:color w:val="000000" w:themeColor="text1"/>
          <w:sz w:val="24"/>
          <w:szCs w:val="24"/>
          <w14:textFill>
            <w14:solidFill>
              <w14:schemeClr w14:val="tx1"/>
            </w14:solidFill>
          </w14:textFill>
        </w:rPr>
        <w:t>（单位负责人）</w:t>
      </w:r>
      <w:r>
        <w:rPr>
          <w:rFonts w:ascii="宋体" w:hAnsi="宋体"/>
          <w:color w:val="000000" w:themeColor="text1"/>
          <w:sz w:val="24"/>
          <w:szCs w:val="24"/>
          <w14:textFill>
            <w14:solidFill>
              <w14:schemeClr w14:val="tx1"/>
            </w14:solidFill>
          </w14:textFill>
        </w:rPr>
        <w:t>身份证明，由代理人签字的，应附授权委托书</w:t>
      </w:r>
      <w:r>
        <w:rPr>
          <w:rFonts w:hint="eastAsia" w:ascii="宋体" w:hAnsi="宋体"/>
          <w:color w:val="000000" w:themeColor="text1"/>
          <w:sz w:val="24"/>
          <w:szCs w:val="24"/>
          <w14:textFill>
            <w14:solidFill>
              <w14:schemeClr w14:val="tx1"/>
            </w14:solidFill>
          </w14:textFill>
        </w:rPr>
        <w:t>（见响应文件格式）且符合</w:t>
      </w:r>
      <w:r>
        <w:rPr>
          <w:rFonts w:ascii="宋体" w:hAnsi="宋体"/>
          <w:color w:val="000000" w:themeColor="text1"/>
          <w:sz w:val="24"/>
          <w:szCs w:val="24"/>
          <w14:textFill>
            <w14:solidFill>
              <w14:schemeClr w14:val="tx1"/>
            </w14:solidFill>
          </w14:textFill>
        </w:rPr>
        <w:t>要求。</w:t>
      </w:r>
      <w:r>
        <w:rPr>
          <w:rFonts w:hint="eastAsia" w:ascii="宋体" w:hAnsi="宋体"/>
          <w:color w:val="000000" w:themeColor="text1"/>
          <w:sz w:val="24"/>
          <w:szCs w:val="24"/>
          <w14:textFill>
            <w14:solidFill>
              <w14:schemeClr w14:val="tx1"/>
            </w14:solidFill>
          </w14:textFill>
        </w:rPr>
        <w:t>响应文件</w:t>
      </w:r>
      <w:r>
        <w:rPr>
          <w:rFonts w:ascii="宋体" w:hAnsi="宋体"/>
          <w:color w:val="000000" w:themeColor="text1"/>
          <w:sz w:val="24"/>
          <w:szCs w:val="24"/>
          <w14:textFill>
            <w14:solidFill>
              <w14:schemeClr w14:val="tx1"/>
            </w14:solidFill>
          </w14:textFill>
        </w:rPr>
        <w:t>应尽量避免涂改、行间插字或删除。如果出现上述情况，改动之处应由</w:t>
      </w:r>
      <w:r>
        <w:rPr>
          <w:rFonts w:hint="eastAsia" w:ascii="宋体" w:hAnsi="宋体"/>
          <w:color w:val="000000" w:themeColor="text1"/>
          <w:sz w:val="24"/>
          <w:szCs w:val="24"/>
          <w14:textFill>
            <w14:solidFill>
              <w14:schemeClr w14:val="tx1"/>
            </w14:solidFill>
          </w14:textFill>
        </w:rPr>
        <w:t>供应商</w:t>
      </w:r>
      <w:r>
        <w:rPr>
          <w:rFonts w:ascii="宋体" w:hAnsi="宋体"/>
          <w:color w:val="000000" w:themeColor="text1"/>
          <w:sz w:val="24"/>
          <w:szCs w:val="24"/>
          <w14:textFill>
            <w14:solidFill>
              <w14:schemeClr w14:val="tx1"/>
            </w14:solidFill>
          </w14:textFill>
        </w:rPr>
        <w:t>的</w:t>
      </w:r>
      <w:r>
        <w:rPr>
          <w:rFonts w:hint="eastAsia" w:ascii="宋体" w:hAnsi="宋体"/>
          <w:color w:val="000000" w:themeColor="text1"/>
          <w:sz w:val="24"/>
          <w:szCs w:val="24"/>
          <w14:textFill>
            <w14:solidFill>
              <w14:schemeClr w14:val="tx1"/>
            </w14:solidFill>
          </w14:textFill>
        </w:rPr>
        <w:t>法定代表人（单位负责人）</w:t>
      </w:r>
      <w:r>
        <w:rPr>
          <w:rFonts w:ascii="宋体" w:hAnsi="宋体"/>
          <w:color w:val="000000" w:themeColor="text1"/>
          <w:sz w:val="24"/>
          <w:szCs w:val="24"/>
          <w14:textFill>
            <w14:solidFill>
              <w14:schemeClr w14:val="tx1"/>
            </w14:solidFill>
          </w14:textFill>
        </w:rPr>
        <w:t>或其授权的代理人签字或盖单位章。</w:t>
      </w:r>
      <w:r>
        <w:rPr>
          <w:rFonts w:hint="eastAsia" w:ascii="宋体" w:hAnsi="宋体"/>
          <w:color w:val="000000" w:themeColor="text1"/>
          <w:sz w:val="24"/>
          <w:szCs w:val="24"/>
          <w14:textFill>
            <w14:solidFill>
              <w14:schemeClr w14:val="tx1"/>
            </w14:solidFill>
          </w14:textFill>
        </w:rPr>
        <w:t>响应文件签字或盖章的具体要求见</w:t>
      </w:r>
      <w:r>
        <w:rPr>
          <w:rFonts w:hint="eastAsia" w:ascii="宋体" w:hAnsi="宋体"/>
          <w:bCs/>
          <w:color w:val="000000" w:themeColor="text1"/>
          <w:sz w:val="24"/>
          <w:szCs w:val="24"/>
          <w14:textFill>
            <w14:solidFill>
              <w14:schemeClr w14:val="tx1"/>
            </w14:solidFill>
          </w14:textFill>
        </w:rPr>
        <w:t>供应商须知前附表。</w:t>
      </w:r>
    </w:p>
    <w:p w14:paraId="62870568">
      <w:pPr>
        <w:pageBreakBefore w:val="0"/>
        <w:widowControl/>
        <w:kinsoku/>
        <w:wordWrap/>
        <w:overflowPunct/>
        <w:topLinePunct w:val="0"/>
        <w:autoSpaceDE/>
        <w:autoSpaceDN/>
        <w:bidi w:val="0"/>
        <w:adjustRightInd w:val="0"/>
        <w:snapToGrid w:val="0"/>
        <w:spacing w:line="360" w:lineRule="auto"/>
        <w:ind w:firstLine="480" w:firstLineChars="200"/>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响应文件</w:t>
      </w:r>
      <w:r>
        <w:rPr>
          <w:rFonts w:ascii="宋体" w:hAnsi="宋体"/>
          <w:color w:val="000000" w:themeColor="text1"/>
          <w:sz w:val="24"/>
          <w:szCs w:val="24"/>
          <w14:textFill>
            <w14:solidFill>
              <w14:schemeClr w14:val="tx1"/>
            </w14:solidFill>
          </w14:textFill>
        </w:rPr>
        <w:t>正本一份，副本份数见</w:t>
      </w:r>
      <w:r>
        <w:rPr>
          <w:rFonts w:hint="eastAsia" w:ascii="宋体" w:hAnsi="宋体"/>
          <w:color w:val="000000" w:themeColor="text1"/>
          <w:sz w:val="24"/>
          <w:szCs w:val="24"/>
          <w14:textFill>
            <w14:solidFill>
              <w14:schemeClr w14:val="tx1"/>
            </w14:solidFill>
          </w14:textFill>
        </w:rPr>
        <w:t>供应商</w:t>
      </w:r>
      <w:r>
        <w:rPr>
          <w:rFonts w:ascii="宋体" w:hAnsi="宋体"/>
          <w:color w:val="000000" w:themeColor="text1"/>
          <w:sz w:val="24"/>
          <w:szCs w:val="24"/>
          <w14:textFill>
            <w14:solidFill>
              <w14:schemeClr w14:val="tx1"/>
            </w14:solidFill>
          </w14:textFill>
        </w:rPr>
        <w:t>须知前附表。正本和副本的封面应清楚地标记“正本”或“副本”的字样。当副本和正本不一致以纸质正本文件为准。</w:t>
      </w:r>
    </w:p>
    <w:p w14:paraId="3DCC9ED0">
      <w:pPr>
        <w:pStyle w:val="16"/>
        <w:pageBreakBefore w:val="0"/>
        <w:kinsoku/>
        <w:wordWrap/>
        <w:overflowPunct/>
        <w:topLinePunct w:val="0"/>
        <w:autoSpaceDE/>
        <w:autoSpaceDN/>
        <w:bidi w:val="0"/>
        <w:spacing w:line="360" w:lineRule="auto"/>
        <w:rPr>
          <w:rFonts w:hAnsi="宋体"/>
          <w:color w:val="000000" w:themeColor="text1"/>
          <w:sz w:val="24"/>
          <w:szCs w:val="24"/>
          <w14:textFill>
            <w14:solidFill>
              <w14:schemeClr w14:val="tx1"/>
            </w14:solidFill>
          </w14:textFill>
        </w:rPr>
      </w:pPr>
      <w:r>
        <w:rPr>
          <w:rFonts w:hint="eastAsia" w:hAnsi="宋体"/>
          <w:b/>
          <w:color w:val="000000" w:themeColor="text1"/>
          <w:sz w:val="24"/>
          <w:szCs w:val="24"/>
          <w14:textFill>
            <w14:solidFill>
              <w14:schemeClr w14:val="tx1"/>
            </w14:solidFill>
          </w14:textFill>
        </w:rPr>
        <w:t>二、响应文件的递交</w:t>
      </w:r>
    </w:p>
    <w:p w14:paraId="0B6EF3A7">
      <w:pPr>
        <w:pageBreakBefore w:val="0"/>
        <w:kinsoku/>
        <w:wordWrap/>
        <w:overflowPunct/>
        <w:topLinePunct w:val="0"/>
        <w:autoSpaceDE/>
        <w:autoSpaceDN/>
        <w:bidi w:val="0"/>
        <w:spacing w:line="440" w:lineRule="exact"/>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投标人应按投标须知前附表规定的时间、地点，于投标截止时间前现场签到并递交纸质版投标文件。未在投标截止时间前递交响应文件，其响应文件将不予接收。</w:t>
      </w:r>
    </w:p>
    <w:p w14:paraId="0B7B3F79">
      <w:pPr>
        <w:pStyle w:val="3"/>
        <w:pageBreakBefore w:val="0"/>
        <w:kinsoku/>
        <w:wordWrap/>
        <w:overflowPunct/>
        <w:topLinePunct w:val="0"/>
        <w:autoSpaceDE/>
        <w:autoSpaceDN/>
        <w:bidi w:val="0"/>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（六）谈判程序</w:t>
      </w:r>
      <w:bookmarkEnd w:id="18"/>
    </w:p>
    <w:p w14:paraId="2FB5E939">
      <w:pPr>
        <w:pageBreakBefore w:val="0"/>
        <w:tabs>
          <w:tab w:val="left" w:pos="900"/>
        </w:tabs>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1、谈判人员是按规定组成的三人或三人以上的谈判小组。</w:t>
      </w:r>
    </w:p>
    <w:p w14:paraId="7A8EB66A">
      <w:pPr>
        <w:pageBreakBefore w:val="0"/>
        <w:tabs>
          <w:tab w:val="left" w:pos="900"/>
        </w:tabs>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2、在掌握了供应商的基本情况后，谈判小组将按投标现场签到顺序，与供应商分别进行谈判。</w:t>
      </w:r>
    </w:p>
    <w:p w14:paraId="6BB938C3">
      <w:pPr>
        <w:pageBreakBefore w:val="0"/>
        <w:tabs>
          <w:tab w:val="left" w:pos="900"/>
        </w:tabs>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3、谈判是</w:t>
      </w:r>
      <w:r>
        <w:rPr>
          <w:rFonts w:ascii="宋体" w:hAnsi="宋体" w:cs="Arial"/>
          <w:color w:val="000000" w:themeColor="text1"/>
          <w:sz w:val="24"/>
          <w:szCs w:val="24"/>
          <w14:textFill>
            <w14:solidFill>
              <w14:schemeClr w14:val="tx1"/>
            </w14:solidFill>
          </w14:textFill>
        </w:rPr>
        <w:t>分别</w:t>
      </w:r>
      <w:r>
        <w:rPr>
          <w:rFonts w:hint="eastAsia" w:ascii="宋体" w:hAnsi="宋体" w:cs="Arial"/>
          <w:color w:val="000000" w:themeColor="text1"/>
          <w:sz w:val="24"/>
          <w:szCs w:val="24"/>
          <w14:textFill>
            <w14:solidFill>
              <w14:schemeClr w14:val="tx1"/>
            </w14:solidFill>
          </w14:textFill>
        </w:rPr>
        <w:t>单独进行的。供应商不得与其他参与谈判的供应商相互串通；谈判小组也不得将与某一供应商的谈判情况向其他供应商及其关系人透露。</w:t>
      </w:r>
    </w:p>
    <w:p w14:paraId="2C7E0305">
      <w:pPr>
        <w:pageBreakBefore w:val="0"/>
        <w:tabs>
          <w:tab w:val="left" w:pos="900"/>
        </w:tabs>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4、谈判采用一轮谈判、两轮报价的方式进行。但最终采取多少轮谈判，由谈判小组视情况而定。</w:t>
      </w:r>
    </w:p>
    <w:p w14:paraId="0FF690CA">
      <w:pPr>
        <w:pageBreakBefore w:val="0"/>
        <w:tabs>
          <w:tab w:val="left" w:pos="900"/>
        </w:tabs>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5、谈判结束后，谈判小组将要求所有符合条件的供应商在规定的时间内进行最后的报价。</w:t>
      </w:r>
    </w:p>
    <w:p w14:paraId="1B28551D">
      <w:pPr>
        <w:pageBreakBefore w:val="0"/>
        <w:tabs>
          <w:tab w:val="left" w:pos="900"/>
        </w:tabs>
        <w:kinsoku/>
        <w:wordWrap/>
        <w:overflowPunct/>
        <w:topLinePunct w:val="0"/>
        <w:autoSpaceDE/>
        <w:autoSpaceDN/>
        <w:bidi w:val="0"/>
        <w:spacing w:line="360" w:lineRule="auto"/>
        <w:ind w:firstLine="480" w:firstLineChars="200"/>
        <w:jc w:val="left"/>
        <w:rPr>
          <w:rFonts w:ascii="宋体" w:hAnsi="宋体"/>
          <w:b/>
          <w:bCs/>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6、供应商必须在规定的时间内将自己在谈判中作出的澄清、变动以及最终的报价，经法定代表人或被授权代表签字后，以书面的方式提交给谈判小组。</w:t>
      </w:r>
    </w:p>
    <w:p w14:paraId="4A792ED4">
      <w:pPr>
        <w:pStyle w:val="3"/>
        <w:pageBreakBefore w:val="0"/>
        <w:kinsoku/>
        <w:wordWrap/>
        <w:overflowPunct/>
        <w:topLinePunct w:val="0"/>
        <w:autoSpaceDE/>
        <w:autoSpaceDN/>
        <w:bidi w:val="0"/>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19" w:name="_Toc636"/>
      <w:r>
        <w:rPr>
          <w:rFonts w:hint="eastAsia" w:ascii="宋体" w:hAnsi="宋体" w:eastAsia="宋体" w:cs="宋体"/>
          <w:color w:val="000000" w:themeColor="text1"/>
          <w:sz w:val="24"/>
          <w:szCs w:val="24"/>
          <w14:textFill>
            <w14:solidFill>
              <w14:schemeClr w14:val="tx1"/>
            </w14:solidFill>
          </w14:textFill>
        </w:rPr>
        <w:t>（七）评审及异常情况处理</w:t>
      </w:r>
      <w:bookmarkEnd w:id="19"/>
    </w:p>
    <w:p w14:paraId="69A7D2CA">
      <w:pPr>
        <w:pageBreakBefore w:val="0"/>
        <w:kinsoku/>
        <w:wordWrap/>
        <w:overflowPunct/>
        <w:topLinePunct w:val="0"/>
        <w:autoSpaceDE/>
        <w:autoSpaceDN/>
        <w:bidi w:val="0"/>
        <w:spacing w:line="360" w:lineRule="auto"/>
        <w:ind w:firstLine="480" w:firstLineChars="200"/>
        <w:rPr>
          <w:rFonts w:ascii="宋体" w:hAnsi="宋体" w:cs="Arial"/>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r>
        <w:rPr>
          <w:rFonts w:hint="eastAsia" w:ascii="宋体" w:hAnsi="宋体" w:cs="Arial"/>
          <w:color w:val="000000" w:themeColor="text1"/>
          <w:sz w:val="24"/>
          <w:szCs w:val="24"/>
          <w14:textFill>
            <w14:solidFill>
              <w14:schemeClr w14:val="tx1"/>
            </w14:solidFill>
          </w14:textFill>
        </w:rPr>
        <w:t>谈判小组将遵循公平、公正的原则，对供应商最终提交的确认价进行综合评审，根据符合采购需求、质量和服务相等且报价最低的原则推荐出成交供应商。如果最后一轮报价出现多家供应商报价相同时，谈判小组将采取抽签的方式确定成交候选人。</w:t>
      </w:r>
    </w:p>
    <w:p w14:paraId="0D812BF2">
      <w:pPr>
        <w:pStyle w:val="3"/>
        <w:pageBreakBefore w:val="0"/>
        <w:kinsoku/>
        <w:wordWrap/>
        <w:overflowPunct/>
        <w:topLinePunct w:val="0"/>
        <w:autoSpaceDE/>
        <w:autoSpaceDN/>
        <w:bidi w:val="0"/>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20" w:name="_Toc5003"/>
      <w:r>
        <w:rPr>
          <w:rFonts w:hint="eastAsia" w:ascii="宋体" w:hAnsi="宋体" w:eastAsia="宋体" w:cs="宋体"/>
          <w:color w:val="000000" w:themeColor="text1"/>
          <w:sz w:val="24"/>
          <w:szCs w:val="24"/>
          <w14:textFill>
            <w14:solidFill>
              <w14:schemeClr w14:val="tx1"/>
            </w14:solidFill>
          </w14:textFill>
        </w:rPr>
        <w:t>（八）报价响应及答疑</w:t>
      </w:r>
      <w:bookmarkEnd w:id="20"/>
    </w:p>
    <w:p w14:paraId="57CA38DB">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响应报价应含有所投货物的税费（如关税、进口货物及其所用原材料、各种国内、外税费等）及包装、运至最终目的地的运输、保险、现场落地、安装调试、检测验收、培训和交付后规定免费维保期内维保等环节所发生的一切费用。响应报价为供应商在响应文件中提出的各项支付金额的总和。只有总价而没有分项报价的响应文件无效。</w:t>
      </w:r>
    </w:p>
    <w:p w14:paraId="01D2EEFF">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谈判文件中没有提及谈判货物来源地的，根据《政府采购法》的相关规定均应是本国货物，优先采购节能、环保产品。如涉及政府强制采购节能产品，必须在财政部公布的强制采购产品清单范围内选择适用产品。提交响应的货物必须是合法生产的符合国家有关要求的货物，并满足谈判文件规定的规格、参数、质量、价格、有效期、售后服务等要求。</w:t>
      </w:r>
    </w:p>
    <w:p w14:paraId="3568807D">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产品的质量必须符合国家有关方面规定的标准和厂方的标准，供货时必须提供完整的技术资料及质量合格证书、中文简体保修卡（单）、说明书和随货有关单证，设备完好，物品配件齐全。提供的产品必须是正规渠道全新的合格品。售后服务必须符合国家有关方面的规定和厂方的规定。</w:t>
      </w:r>
    </w:p>
    <w:p w14:paraId="3A777509">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供应商应自行对供货及安装现场和周围环境进行勘察，以获取编制响应文件和签署合同所需的资料。勘察现场所发生的费用由供应商自己承担。采购人向供应商提供的有关供货现场的资料和数据，是采购人现有的能使供应商利用的资料。采购人对供应商由此而做出的推论、理解和结论概不负责。供应商因自身原因未到供货现场实地踏勘的，成交后签订合同时和履约过程中，不得以不完全了解现场情况为由，提出任何形式的增加合同外造价或索赔的要求。</w:t>
      </w:r>
    </w:p>
    <w:p w14:paraId="7B74B582">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5、供应商如果对谈判文件的其他任何内容有相关疑问，可以向采购人或采购代理机构以书面形式提出。</w:t>
      </w:r>
    </w:p>
    <w:p w14:paraId="70210942">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6、供应商应确保其所提供的响应资料的真实性、有效性及合法性，否则，由此引起的任何责任由其自行承担。</w:t>
      </w:r>
    </w:p>
    <w:p w14:paraId="00CBE5CB">
      <w:pPr>
        <w:pStyle w:val="3"/>
        <w:pageBreakBefore w:val="0"/>
        <w:kinsoku/>
        <w:wordWrap/>
        <w:overflowPunct/>
        <w:topLinePunct w:val="0"/>
        <w:autoSpaceDE/>
        <w:autoSpaceDN/>
        <w:bidi w:val="0"/>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21" w:name="_Toc6858"/>
      <w:r>
        <w:rPr>
          <w:rFonts w:hint="eastAsia" w:ascii="宋体" w:hAnsi="宋体" w:eastAsia="宋体" w:cs="宋体"/>
          <w:color w:val="000000" w:themeColor="text1"/>
          <w:sz w:val="24"/>
          <w:szCs w:val="24"/>
          <w14:textFill>
            <w14:solidFill>
              <w14:schemeClr w14:val="tx1"/>
            </w14:solidFill>
          </w14:textFill>
        </w:rPr>
        <w:t>（九）合同的签订</w:t>
      </w:r>
      <w:bookmarkEnd w:id="21"/>
    </w:p>
    <w:p w14:paraId="17922325">
      <w:pPr>
        <w:pageBreakBefore w:val="0"/>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1、质疑期</w:t>
      </w:r>
      <w:r>
        <w:rPr>
          <w:rFonts w:ascii="宋体" w:hAnsi="宋体" w:cs="Arial"/>
          <w:color w:val="000000" w:themeColor="text1"/>
          <w:sz w:val="24"/>
          <w:szCs w:val="24"/>
          <w14:textFill>
            <w14:solidFill>
              <w14:schemeClr w14:val="tx1"/>
            </w14:solidFill>
          </w14:textFill>
        </w:rPr>
        <w:t>内如未接到供应商的质疑和投诉</w:t>
      </w:r>
      <w:r>
        <w:rPr>
          <w:rFonts w:hint="eastAsia" w:ascii="宋体" w:hAnsi="宋体" w:cs="Arial"/>
          <w:color w:val="000000" w:themeColor="text1"/>
          <w:sz w:val="24"/>
          <w:szCs w:val="24"/>
          <w14:textFill>
            <w14:solidFill>
              <w14:schemeClr w14:val="tx1"/>
            </w14:solidFill>
          </w14:textFill>
        </w:rPr>
        <w:t>，将向成交供应商发出成交通知书。</w:t>
      </w:r>
    </w:p>
    <w:p w14:paraId="089ECBA6">
      <w:pPr>
        <w:pageBreakBefore w:val="0"/>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2、成交供应商在中标通知书发出</w:t>
      </w:r>
      <w:r>
        <w:rPr>
          <w:rFonts w:ascii="宋体" w:hAnsi="宋体" w:cs="Arial"/>
          <w:color w:val="000000" w:themeColor="text1"/>
          <w:sz w:val="24"/>
          <w:szCs w:val="24"/>
          <w14:textFill>
            <w14:solidFill>
              <w14:schemeClr w14:val="tx1"/>
            </w14:solidFill>
          </w14:textFill>
        </w:rPr>
        <w:t>后</w:t>
      </w:r>
      <w:r>
        <w:rPr>
          <w:rFonts w:hint="eastAsia" w:ascii="宋体" w:hAnsi="宋体" w:cs="Arial"/>
          <w:color w:val="000000" w:themeColor="text1"/>
          <w:sz w:val="24"/>
          <w:szCs w:val="24"/>
          <w:lang w:val="en-US" w:eastAsia="zh-CN"/>
          <w14:textFill>
            <w14:solidFill>
              <w14:schemeClr w14:val="tx1"/>
            </w14:solidFill>
          </w14:textFill>
        </w:rPr>
        <w:t>7</w:t>
      </w:r>
      <w:r>
        <w:rPr>
          <w:rFonts w:hint="eastAsia" w:ascii="宋体" w:hAnsi="宋体" w:cs="Arial"/>
          <w:color w:val="000000" w:themeColor="text1"/>
          <w:sz w:val="24"/>
          <w:szCs w:val="24"/>
          <w14:textFill>
            <w14:solidFill>
              <w14:schemeClr w14:val="tx1"/>
            </w14:solidFill>
          </w14:textFill>
        </w:rPr>
        <w:t>个工作日</w:t>
      </w:r>
      <w:r>
        <w:rPr>
          <w:rFonts w:ascii="宋体" w:hAnsi="宋体" w:cs="Arial"/>
          <w:color w:val="000000" w:themeColor="text1"/>
          <w:sz w:val="24"/>
          <w:szCs w:val="24"/>
          <w14:textFill>
            <w14:solidFill>
              <w14:schemeClr w14:val="tx1"/>
            </w14:solidFill>
          </w14:textFill>
        </w:rPr>
        <w:t>内与</w:t>
      </w:r>
      <w:r>
        <w:rPr>
          <w:rFonts w:hint="eastAsia" w:ascii="宋体" w:hAnsi="宋体" w:cs="Arial"/>
          <w:color w:val="000000" w:themeColor="text1"/>
          <w:sz w:val="24"/>
          <w:szCs w:val="24"/>
          <w:lang w:val="en-US" w:eastAsia="zh-CN"/>
          <w14:textFill>
            <w14:solidFill>
              <w14:schemeClr w14:val="tx1"/>
            </w14:solidFill>
          </w14:textFill>
        </w:rPr>
        <w:t>物流管理部</w:t>
      </w:r>
      <w:r>
        <w:rPr>
          <w:rFonts w:ascii="宋体" w:hAnsi="宋体" w:cs="Arial"/>
          <w:color w:val="000000" w:themeColor="text1"/>
          <w:sz w:val="24"/>
          <w:szCs w:val="24"/>
          <w14:textFill>
            <w14:solidFill>
              <w14:schemeClr w14:val="tx1"/>
            </w14:solidFill>
          </w14:textFill>
        </w:rPr>
        <w:t>签订合同。</w:t>
      </w:r>
      <w:r>
        <w:rPr>
          <w:rFonts w:hint="eastAsia" w:ascii="宋体" w:hAnsi="宋体" w:cs="Arial"/>
          <w:color w:val="000000" w:themeColor="text1"/>
          <w:sz w:val="24"/>
          <w:szCs w:val="24"/>
          <w14:textFill>
            <w14:solidFill>
              <w14:schemeClr w14:val="tx1"/>
            </w14:solidFill>
          </w14:textFill>
        </w:rPr>
        <w:t>采购文件、中标供应商的投标文件及澄清文件等，均作为合同的附件。</w:t>
      </w:r>
    </w:p>
    <w:p w14:paraId="39AB6450">
      <w:pPr>
        <w:pageBreakBefore w:val="0"/>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3、</w:t>
      </w:r>
      <w:r>
        <w:rPr>
          <w:rFonts w:ascii="宋体" w:hAnsi="宋体" w:cs="Arial"/>
          <w:color w:val="000000" w:themeColor="text1"/>
          <w:sz w:val="24"/>
          <w:szCs w:val="24"/>
          <w14:textFill>
            <w14:solidFill>
              <w14:schemeClr w14:val="tx1"/>
            </w14:solidFill>
          </w14:textFill>
        </w:rPr>
        <w:t>采购</w:t>
      </w:r>
      <w:r>
        <w:rPr>
          <w:rFonts w:hint="eastAsia" w:ascii="宋体" w:hAnsi="宋体" w:cs="Arial"/>
          <w:color w:val="000000" w:themeColor="text1"/>
          <w:sz w:val="24"/>
          <w:szCs w:val="24"/>
          <w14:textFill>
            <w14:solidFill>
              <w14:schemeClr w14:val="tx1"/>
            </w14:solidFill>
          </w14:textFill>
        </w:rPr>
        <w:t>单位</w:t>
      </w:r>
      <w:r>
        <w:rPr>
          <w:rFonts w:ascii="宋体" w:hAnsi="宋体" w:cs="Arial"/>
          <w:color w:val="000000" w:themeColor="text1"/>
          <w:sz w:val="24"/>
          <w:szCs w:val="24"/>
          <w14:textFill>
            <w14:solidFill>
              <w14:schemeClr w14:val="tx1"/>
            </w14:solidFill>
          </w14:textFill>
        </w:rPr>
        <w:t>在签订合同时，可以在不改变合同其他条款的前提下变更采购数量，但变更的金额不得超过成交总价的10%。</w:t>
      </w:r>
    </w:p>
    <w:p w14:paraId="21A4CE50">
      <w:pPr>
        <w:pageBreakBefore w:val="0"/>
        <w:kinsoku/>
        <w:wordWrap/>
        <w:overflowPunct/>
        <w:topLinePunct w:val="0"/>
        <w:autoSpaceDE/>
        <w:autoSpaceDN/>
        <w:bidi w:val="0"/>
        <w:spacing w:line="360" w:lineRule="auto"/>
        <w:ind w:firstLine="480" w:firstLineChars="200"/>
        <w:jc w:val="left"/>
        <w:rPr>
          <w:rFonts w:ascii="宋体" w:hAnsi="宋体" w:cs="Arial"/>
          <w:color w:val="000000" w:themeColor="text1"/>
          <w:sz w:val="24"/>
          <w:szCs w:val="24"/>
          <w14:textFill>
            <w14:solidFill>
              <w14:schemeClr w14:val="tx1"/>
            </w14:solidFill>
          </w14:textFill>
        </w:rPr>
      </w:pPr>
      <w:r>
        <w:rPr>
          <w:rFonts w:hint="eastAsia" w:ascii="宋体" w:hAnsi="宋体" w:cs="Arial"/>
          <w:color w:val="000000" w:themeColor="text1"/>
          <w:sz w:val="24"/>
          <w:szCs w:val="24"/>
          <w14:textFill>
            <w14:solidFill>
              <w14:schemeClr w14:val="tx1"/>
            </w14:solidFill>
          </w14:textFill>
        </w:rPr>
        <w:t>4、</w:t>
      </w:r>
      <w:r>
        <w:rPr>
          <w:rFonts w:ascii="宋体" w:hAnsi="宋体" w:cs="Arial"/>
          <w:color w:val="000000" w:themeColor="text1"/>
          <w:sz w:val="24"/>
          <w:szCs w:val="24"/>
          <w14:textFill>
            <w14:solidFill>
              <w14:schemeClr w14:val="tx1"/>
            </w14:solidFill>
          </w14:textFill>
        </w:rPr>
        <w:t>成交供应商因不可抗力或者自身原因不能在规定的时间内与采购人签订采购合同，采购人可以与排在成交供应商后第一位的候选供应商签订采购合同，以此类推</w:t>
      </w:r>
      <w:r>
        <w:rPr>
          <w:rFonts w:hint="eastAsia" w:ascii="宋体" w:hAnsi="宋体" w:cs="Arial"/>
          <w:color w:val="000000" w:themeColor="text1"/>
          <w:sz w:val="24"/>
          <w:szCs w:val="24"/>
          <w14:textFill>
            <w14:solidFill>
              <w14:schemeClr w14:val="tx1"/>
            </w14:solidFill>
          </w14:textFill>
        </w:rPr>
        <w:t>或重新组织采购</w:t>
      </w:r>
      <w:r>
        <w:rPr>
          <w:rFonts w:ascii="宋体" w:hAnsi="宋体" w:cs="Arial"/>
          <w:color w:val="000000" w:themeColor="text1"/>
          <w:sz w:val="24"/>
          <w:szCs w:val="24"/>
          <w14:textFill>
            <w14:solidFill>
              <w14:schemeClr w14:val="tx1"/>
            </w14:solidFill>
          </w14:textFill>
        </w:rPr>
        <w:t>。</w:t>
      </w:r>
    </w:p>
    <w:p w14:paraId="1A6AB1E0">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5、成交供应商无正当理由不与招标人订立合同的处罚依据：</w:t>
      </w:r>
    </w:p>
    <w:p w14:paraId="11B47110">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（1）、《中华人民共和国政府采购法实施条例》</w:t>
      </w:r>
    </w:p>
    <w:p w14:paraId="2981A536">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第七十二条 供应商有下列情形之一的，依照政府采购法第七十七条第一款的规定追究法律责任：……</w:t>
      </w:r>
    </w:p>
    <w:p w14:paraId="52AE0651">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（二）中标或者成交后无正当理由拒不与采购人签订政府采购合同；……</w:t>
      </w:r>
    </w:p>
    <w:p w14:paraId="3A4F7A2A">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（2）、《中华人民共和国政府采购法》</w:t>
      </w:r>
    </w:p>
    <w:p w14:paraId="61D0A499">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第七十七条 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728B024B">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（3）《政府采购非招标采购方式管理办法》（财政部令第74号）</w:t>
      </w:r>
    </w:p>
    <w:p w14:paraId="0D3B8D25">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第二十条   ……</w:t>
      </w:r>
    </w:p>
    <w:p w14:paraId="0D2007F8">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有下列情形之一的，保证金不予退还：……</w:t>
      </w:r>
    </w:p>
    <w:p w14:paraId="345F0B2D">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（三）除因不可抗力或谈判文件、成交通知书认可的情形以外，成交供应商不与采购人签订合同的；……</w:t>
      </w:r>
    </w:p>
    <w:p w14:paraId="713F8A00">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（4）第五十四条 成交供应商有下列情形之一的，责令限期整改，情节严重的，列入不良行为记录名单，在1至3年内禁止参加政府采购活动，并予以通报：……</w:t>
      </w:r>
    </w:p>
    <w:p w14:paraId="10467B20">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（二）成交后无正当理由不与采购人签订合同的；……</w:t>
      </w:r>
    </w:p>
    <w:p w14:paraId="5EA5455B">
      <w:pPr>
        <w:pStyle w:val="33"/>
        <w:pageBreakBefore w:val="0"/>
        <w:kinsoku/>
        <w:wordWrap/>
        <w:overflowPunct/>
        <w:topLinePunct w:val="0"/>
        <w:autoSpaceDE/>
        <w:autoSpaceDN/>
        <w:bidi w:val="0"/>
        <w:spacing w:after="0"/>
        <w:ind w:firstLine="480" w:firstLineChars="200"/>
        <w:rPr>
          <w:color w:val="000000" w:themeColor="text1"/>
          <w14:textFill>
            <w14:solidFill>
              <w14:schemeClr w14:val="tx1"/>
            </w14:solidFill>
          </w14:textFill>
        </w:rPr>
      </w:pPr>
    </w:p>
    <w:p w14:paraId="7557E873">
      <w:pPr>
        <w:pStyle w:val="3"/>
        <w:pageBreakBefore w:val="0"/>
        <w:kinsoku/>
        <w:wordWrap/>
        <w:overflowPunct/>
        <w:topLinePunct w:val="0"/>
        <w:autoSpaceDE/>
        <w:autoSpaceDN/>
        <w:bidi w:val="0"/>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22" w:name="_Toc8827"/>
      <w:r>
        <w:rPr>
          <w:rFonts w:hint="eastAsia" w:ascii="宋体" w:hAnsi="宋体" w:eastAsia="宋体" w:cs="宋体"/>
          <w:color w:val="000000" w:themeColor="text1"/>
          <w:sz w:val="24"/>
          <w:szCs w:val="24"/>
          <w14:textFill>
            <w14:solidFill>
              <w14:schemeClr w14:val="tx1"/>
            </w14:solidFill>
          </w14:textFill>
        </w:rPr>
        <w:t>（十）澄清及变更</w:t>
      </w:r>
      <w:bookmarkEnd w:id="22"/>
    </w:p>
    <w:p w14:paraId="0412BF82">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谈判文件如有澄清及变更，将以公告的形式在六安市中医院官网发布，请供应商及时关注。</w:t>
      </w:r>
    </w:p>
    <w:p w14:paraId="0933D51F">
      <w:pPr>
        <w:pStyle w:val="3"/>
        <w:pageBreakBefore w:val="0"/>
        <w:kinsoku/>
        <w:wordWrap/>
        <w:overflowPunct/>
        <w:topLinePunct w:val="0"/>
        <w:autoSpaceDE/>
        <w:autoSpaceDN/>
        <w:bidi w:val="0"/>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23" w:name="_Toc3341"/>
      <w:r>
        <w:rPr>
          <w:rFonts w:hint="eastAsia" w:ascii="宋体" w:hAnsi="宋体" w:eastAsia="宋体" w:cs="宋体"/>
          <w:color w:val="000000" w:themeColor="text1"/>
          <w:sz w:val="24"/>
          <w:szCs w:val="24"/>
          <w14:textFill>
            <w14:solidFill>
              <w14:schemeClr w14:val="tx1"/>
            </w14:solidFill>
          </w14:textFill>
        </w:rPr>
        <w:t>（十一）验收</w:t>
      </w:r>
      <w:bookmarkEnd w:id="23"/>
    </w:p>
    <w:p w14:paraId="42676CDE">
      <w:pPr>
        <w:pageBreakBefore w:val="0"/>
        <w:kinsoku/>
        <w:wordWrap/>
        <w:overflowPunct/>
        <w:topLinePunct w:val="0"/>
        <w:autoSpaceDE/>
        <w:autoSpaceDN/>
        <w:bidi w:val="0"/>
        <w:spacing w:line="360" w:lineRule="auto"/>
        <w:ind w:firstLine="480" w:firstLineChars="200"/>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1、采购人验收时，</w:t>
      </w:r>
      <w:r>
        <w:rPr>
          <w:rFonts w:hint="eastAsia" w:ascii="宋体" w:hAnsi="宋体"/>
          <w:color w:val="000000" w:themeColor="text1"/>
          <w:sz w:val="24"/>
          <w:szCs w:val="24"/>
          <w:lang w:val="en-US" w:eastAsia="zh-CN"/>
          <w14:textFill>
            <w14:solidFill>
              <w14:schemeClr w14:val="tx1"/>
            </w14:solidFill>
          </w14:textFill>
        </w:rPr>
        <w:t>按照我院耗材入库要求，提供符合质检要求的耗材。</w:t>
      </w:r>
    </w:p>
    <w:p w14:paraId="6160A9DB">
      <w:pPr>
        <w:pStyle w:val="3"/>
        <w:pageBreakBefore w:val="0"/>
        <w:kinsoku/>
        <w:wordWrap/>
        <w:overflowPunct/>
        <w:topLinePunct w:val="0"/>
        <w:autoSpaceDE/>
        <w:autoSpaceDN/>
        <w:bidi w:val="0"/>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24" w:name="_Toc31380"/>
      <w:r>
        <w:rPr>
          <w:rFonts w:hint="eastAsia" w:ascii="宋体" w:hAnsi="宋体" w:eastAsia="宋体" w:cs="宋体"/>
          <w:color w:val="000000" w:themeColor="text1"/>
          <w:sz w:val="24"/>
          <w:szCs w:val="24"/>
          <w14:textFill>
            <w14:solidFill>
              <w14:schemeClr w14:val="tx1"/>
            </w14:solidFill>
          </w14:textFill>
        </w:rPr>
        <w:t>（十二）质疑</w:t>
      </w:r>
      <w:bookmarkEnd w:id="24"/>
    </w:p>
    <w:p w14:paraId="5B4F7B6D">
      <w:pPr>
        <w:pageBreakBefore w:val="0"/>
        <w:kinsoku/>
        <w:wordWrap/>
        <w:overflowPunct/>
        <w:topLinePunct w:val="0"/>
        <w:autoSpaceDE/>
        <w:autoSpaceDN/>
        <w:bidi w:val="0"/>
        <w:spacing w:line="360" w:lineRule="auto"/>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1、质疑人认为中标结果使自己的权益受到损害的，可以向采购人及采购代理机构提出质疑。质疑实行实名制，应当有具体的事项及根据，不得进行虚假、恶意质疑，扰乱交易活动的正常工作秩序。</w:t>
      </w:r>
    </w:p>
    <w:p w14:paraId="480C8234">
      <w:pPr>
        <w:pageBreakBefore w:val="0"/>
        <w:kinsoku/>
        <w:wordWrap/>
        <w:overflowPunct/>
        <w:topLinePunct w:val="0"/>
        <w:autoSpaceDE/>
        <w:autoSpaceDN/>
        <w:bidi w:val="0"/>
        <w:spacing w:line="360" w:lineRule="auto"/>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 xml:space="preserve">2、质疑应在规定时限内提出： </w:t>
      </w:r>
    </w:p>
    <w:p w14:paraId="1B5C060A">
      <w:pPr>
        <w:pageBreakBefore w:val="0"/>
        <w:kinsoku/>
        <w:wordWrap/>
        <w:overflowPunct/>
        <w:topLinePunct w:val="0"/>
        <w:autoSpaceDE/>
        <w:autoSpaceDN/>
        <w:bidi w:val="0"/>
        <w:spacing w:line="360" w:lineRule="auto"/>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对政府采购中标结果的质疑，应在中标结果公布之日起七个工作日内提出。</w:t>
      </w:r>
    </w:p>
    <w:p w14:paraId="67D133B0">
      <w:pPr>
        <w:pageBreakBefore w:val="0"/>
        <w:kinsoku/>
        <w:wordWrap/>
        <w:overflowPunct/>
        <w:topLinePunct w:val="0"/>
        <w:autoSpaceDE/>
        <w:autoSpaceDN/>
        <w:bidi w:val="0"/>
        <w:spacing w:line="360" w:lineRule="auto"/>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3、质疑应以书面形式实名提出，书面质疑材料应当包括以下内容：</w:t>
      </w:r>
    </w:p>
    <w:p w14:paraId="5C207B58">
      <w:pPr>
        <w:pageBreakBefore w:val="0"/>
        <w:widowControl/>
        <w:kinsoku/>
        <w:wordWrap/>
        <w:overflowPunct/>
        <w:topLinePunct w:val="0"/>
        <w:autoSpaceDE/>
        <w:autoSpaceDN/>
        <w:bidi w:val="0"/>
        <w:spacing w:line="360" w:lineRule="auto"/>
        <w:ind w:firstLine="480" w:firstLineChars="200"/>
        <w:jc w:val="left"/>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3.1质疑人的名称、地址、有效联系方式；</w:t>
      </w:r>
    </w:p>
    <w:p w14:paraId="37E44F7A">
      <w:pPr>
        <w:pageBreakBefore w:val="0"/>
        <w:widowControl/>
        <w:kinsoku/>
        <w:wordWrap/>
        <w:overflowPunct/>
        <w:topLinePunct w:val="0"/>
        <w:autoSpaceDE/>
        <w:autoSpaceDN/>
        <w:bidi w:val="0"/>
        <w:spacing w:line="360" w:lineRule="auto"/>
        <w:ind w:firstLine="480" w:firstLineChars="200"/>
        <w:jc w:val="left"/>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3.2项目名称、项目编号、包别号（如有）；</w:t>
      </w:r>
    </w:p>
    <w:p w14:paraId="4C3859B6">
      <w:pPr>
        <w:pageBreakBefore w:val="0"/>
        <w:widowControl/>
        <w:kinsoku/>
        <w:wordWrap/>
        <w:overflowPunct/>
        <w:topLinePunct w:val="0"/>
        <w:autoSpaceDE/>
        <w:autoSpaceDN/>
        <w:bidi w:val="0"/>
        <w:spacing w:line="360" w:lineRule="auto"/>
        <w:ind w:firstLine="480" w:firstLineChars="200"/>
        <w:jc w:val="left"/>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3.3被质疑人名称；</w:t>
      </w:r>
    </w:p>
    <w:p w14:paraId="5B21E466">
      <w:pPr>
        <w:pageBreakBefore w:val="0"/>
        <w:widowControl/>
        <w:kinsoku/>
        <w:wordWrap/>
        <w:overflowPunct/>
        <w:topLinePunct w:val="0"/>
        <w:autoSpaceDE/>
        <w:autoSpaceDN/>
        <w:bidi w:val="0"/>
        <w:spacing w:line="360" w:lineRule="auto"/>
        <w:ind w:firstLine="480" w:firstLineChars="200"/>
        <w:jc w:val="left"/>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3.4具体的质疑事项、基本事实及必要的证明材料；</w:t>
      </w:r>
    </w:p>
    <w:p w14:paraId="49C1D4F9">
      <w:pPr>
        <w:pageBreakBefore w:val="0"/>
        <w:widowControl/>
        <w:kinsoku/>
        <w:wordWrap/>
        <w:overflowPunct/>
        <w:topLinePunct w:val="0"/>
        <w:autoSpaceDE/>
        <w:autoSpaceDN/>
        <w:bidi w:val="0"/>
        <w:spacing w:line="360" w:lineRule="auto"/>
        <w:ind w:firstLine="480" w:firstLineChars="200"/>
        <w:jc w:val="left"/>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3.5明确的请求及主张；</w:t>
      </w:r>
    </w:p>
    <w:p w14:paraId="12C6E52C">
      <w:pPr>
        <w:pageBreakBefore w:val="0"/>
        <w:widowControl/>
        <w:kinsoku/>
        <w:wordWrap/>
        <w:overflowPunct/>
        <w:topLinePunct w:val="0"/>
        <w:autoSpaceDE/>
        <w:autoSpaceDN/>
        <w:bidi w:val="0"/>
        <w:spacing w:line="360" w:lineRule="auto"/>
        <w:ind w:firstLine="480" w:firstLineChars="200"/>
        <w:jc w:val="left"/>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3.6提起质疑的日期。</w:t>
      </w:r>
    </w:p>
    <w:p w14:paraId="1E739181">
      <w:pPr>
        <w:pageBreakBefore w:val="0"/>
        <w:widowControl/>
        <w:kinsoku/>
        <w:wordWrap/>
        <w:overflowPunct/>
        <w:topLinePunct w:val="0"/>
        <w:autoSpaceDE/>
        <w:autoSpaceDN/>
        <w:bidi w:val="0"/>
        <w:spacing w:line="360" w:lineRule="auto"/>
        <w:ind w:firstLine="480" w:firstLineChars="200"/>
        <w:jc w:val="lef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质疑人为法人或者其他组织的，应当由法定代表人或其委托代理人（需有委托授权书）签字并加盖公章。</w:t>
      </w:r>
    </w:p>
    <w:p w14:paraId="27263976">
      <w:pPr>
        <w:pageBreakBefore w:val="0"/>
        <w:widowControl/>
        <w:kinsoku/>
        <w:wordWrap/>
        <w:overflowPunct/>
        <w:topLinePunct w:val="0"/>
        <w:autoSpaceDE/>
        <w:autoSpaceDN/>
        <w:bidi w:val="0"/>
        <w:spacing w:line="360" w:lineRule="auto"/>
        <w:ind w:firstLine="480" w:firstLineChars="200"/>
        <w:jc w:val="lef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质疑人需要修改、补充质疑材料的，应当在质疑期内提交修改或补充材料。</w:t>
      </w:r>
    </w:p>
    <w:p w14:paraId="5A6B2D0B">
      <w:pPr>
        <w:pageBreakBefore w:val="0"/>
        <w:kinsoku/>
        <w:wordWrap/>
        <w:overflowPunct/>
        <w:topLinePunct w:val="0"/>
        <w:autoSpaceDE/>
        <w:autoSpaceDN/>
        <w:bidi w:val="0"/>
        <w:spacing w:line="360" w:lineRule="auto"/>
        <w:ind w:firstLine="480" w:firstLineChars="200"/>
        <w:rPr>
          <w:rFonts w:ascii="宋体" w:hAnsi="宋体"/>
          <w:bCs/>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4、有下列情形之一的，不予受理：</w:t>
      </w:r>
    </w:p>
    <w:p w14:paraId="0D404F25">
      <w:pPr>
        <w:pageBreakBefore w:val="0"/>
        <w:widowControl/>
        <w:kinsoku/>
        <w:wordWrap/>
        <w:overflowPunct/>
        <w:topLinePunct w:val="0"/>
        <w:autoSpaceDE/>
        <w:autoSpaceDN/>
        <w:bidi w:val="0"/>
        <w:spacing w:line="360" w:lineRule="auto"/>
        <w:ind w:firstLine="480" w:firstLineChars="200"/>
        <w:jc w:val="lef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4.1提起质疑的主体不是参与该政府采购项目活动的供应商；</w:t>
      </w:r>
    </w:p>
    <w:p w14:paraId="6E7EE1C1">
      <w:pPr>
        <w:pageBreakBefore w:val="0"/>
        <w:widowControl/>
        <w:kinsoku/>
        <w:wordWrap/>
        <w:overflowPunct/>
        <w:topLinePunct w:val="0"/>
        <w:autoSpaceDE/>
        <w:autoSpaceDN/>
        <w:bidi w:val="0"/>
        <w:spacing w:line="360" w:lineRule="auto"/>
        <w:ind w:firstLine="480" w:firstLineChars="200"/>
        <w:jc w:val="lef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4.2提起质疑的时间超过规定时限的；</w:t>
      </w:r>
    </w:p>
    <w:p w14:paraId="689C781E">
      <w:pPr>
        <w:pageBreakBefore w:val="0"/>
        <w:widowControl/>
        <w:kinsoku/>
        <w:wordWrap/>
        <w:overflowPunct/>
        <w:topLinePunct w:val="0"/>
        <w:autoSpaceDE/>
        <w:autoSpaceDN/>
        <w:bidi w:val="0"/>
        <w:spacing w:line="360" w:lineRule="auto"/>
        <w:ind w:firstLine="480" w:firstLineChars="200"/>
        <w:jc w:val="lef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4.3质疑材料不完整的；</w:t>
      </w:r>
    </w:p>
    <w:p w14:paraId="13B1638E">
      <w:pPr>
        <w:pageBreakBefore w:val="0"/>
        <w:widowControl/>
        <w:kinsoku/>
        <w:wordWrap/>
        <w:overflowPunct/>
        <w:topLinePunct w:val="0"/>
        <w:autoSpaceDE/>
        <w:autoSpaceDN/>
        <w:bidi w:val="0"/>
        <w:spacing w:line="360" w:lineRule="auto"/>
        <w:ind w:firstLine="480" w:firstLineChars="200"/>
        <w:jc w:val="lef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4.4质疑事项含有主观猜测等内容且未提供有效线索、难以查证的；</w:t>
      </w:r>
    </w:p>
    <w:p w14:paraId="6285403A">
      <w:pPr>
        <w:pageBreakBefore w:val="0"/>
        <w:widowControl/>
        <w:kinsoku/>
        <w:wordWrap/>
        <w:overflowPunct/>
        <w:topLinePunct w:val="0"/>
        <w:autoSpaceDE/>
        <w:autoSpaceDN/>
        <w:bidi w:val="0"/>
        <w:spacing w:line="360" w:lineRule="auto"/>
        <w:ind w:firstLine="480" w:firstLineChars="200"/>
        <w:jc w:val="lef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4.5对其他投标供应商的投标文件详细内容质疑，无法提供合法来源渠道的；</w:t>
      </w:r>
    </w:p>
    <w:p w14:paraId="4C49C952">
      <w:pPr>
        <w:pageBreakBefore w:val="0"/>
        <w:widowControl/>
        <w:kinsoku/>
        <w:wordWrap/>
        <w:overflowPunct/>
        <w:topLinePunct w:val="0"/>
        <w:autoSpaceDE/>
        <w:autoSpaceDN/>
        <w:bidi w:val="0"/>
        <w:spacing w:line="360" w:lineRule="auto"/>
        <w:ind w:firstLine="480" w:firstLineChars="200"/>
        <w:jc w:val="left"/>
        <w:rPr>
          <w:rFonts w:ascii="仿宋_GB2312" w:hAnsi="宋体" w:eastAsia="仿宋_GB2312"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4.6质疑事项已进入投诉处理、行政复议或行政诉讼程序的。</w:t>
      </w:r>
    </w:p>
    <w:p w14:paraId="0179EA27">
      <w:pPr>
        <w:pageBreakBefore w:val="0"/>
        <w:kinsoku/>
        <w:wordWrap/>
        <w:overflowPunct/>
        <w:topLinePunct w:val="0"/>
        <w:autoSpaceDE/>
        <w:autoSpaceDN/>
        <w:bidi w:val="0"/>
        <w:spacing w:line="360" w:lineRule="auto"/>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5、经审查符合质疑条件的，自收到质疑之日起即为受理。采购人及采购代理机构将在质疑受理后7个工作日内作出答复或相关处理决定，并以书面形式通知质疑人，答复的内容不得涉及商业秘密。</w:t>
      </w:r>
    </w:p>
    <w:p w14:paraId="39314FF4">
      <w:pPr>
        <w:pageBreakBefore w:val="0"/>
        <w:kinsoku/>
        <w:wordWrap/>
        <w:overflowPunct/>
        <w:topLinePunct w:val="0"/>
        <w:autoSpaceDE/>
        <w:autoSpaceDN/>
        <w:bidi w:val="0"/>
        <w:spacing w:line="360" w:lineRule="auto"/>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6、质疑人在答复期满前撤回质疑的，应由法定代表人或授权代表人签字确认，即终止质疑处理程序。质疑人不得以同一理由再次提出质疑。</w:t>
      </w:r>
    </w:p>
    <w:p w14:paraId="0FE8470B">
      <w:pPr>
        <w:pageBreakBefore w:val="0"/>
        <w:kinsoku/>
        <w:wordWrap/>
        <w:overflowPunct/>
        <w:topLinePunct w:val="0"/>
        <w:autoSpaceDE/>
        <w:autoSpaceDN/>
        <w:bidi w:val="0"/>
        <w:spacing w:line="360" w:lineRule="auto"/>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7、质疑人有下列情形之一的，属于虚假、恶意质疑，将报六安市公共资源交易监督管理局予以处理。</w:t>
      </w:r>
    </w:p>
    <w:p w14:paraId="2518DF6E">
      <w:pPr>
        <w:pageBreakBefore w:val="0"/>
        <w:kinsoku/>
        <w:wordWrap/>
        <w:overflowPunct/>
        <w:topLinePunct w:val="0"/>
        <w:autoSpaceDE/>
        <w:autoSpaceDN/>
        <w:bidi w:val="0"/>
        <w:spacing w:line="360" w:lineRule="auto"/>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7.1一年内三次以上质疑均查无实据的；</w:t>
      </w:r>
    </w:p>
    <w:p w14:paraId="4ADB46BD">
      <w:pPr>
        <w:pageBreakBefore w:val="0"/>
        <w:kinsoku/>
        <w:wordWrap/>
        <w:overflowPunct/>
        <w:topLinePunct w:val="0"/>
        <w:autoSpaceDE/>
        <w:autoSpaceDN/>
        <w:bidi w:val="0"/>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bCs/>
          <w:color w:val="000000" w:themeColor="text1"/>
          <w:sz w:val="24"/>
          <w14:textFill>
            <w14:solidFill>
              <w14:schemeClr w14:val="tx1"/>
            </w14:solidFill>
          </w14:textFill>
        </w:rPr>
        <w:t>7.2捏造事实恶意诬陷他人、有意提供虚假质疑材料的</w:t>
      </w:r>
      <w:r>
        <w:rPr>
          <w:rFonts w:hint="eastAsia" w:ascii="宋体" w:hAnsi="宋体"/>
          <w:color w:val="000000" w:themeColor="text1"/>
          <w:sz w:val="24"/>
          <w14:textFill>
            <w14:solidFill>
              <w14:schemeClr w14:val="tx1"/>
            </w14:solidFill>
          </w14:textFill>
        </w:rPr>
        <w:t>或者通过非法手段获取材料的。</w:t>
      </w:r>
    </w:p>
    <w:p w14:paraId="6A353C12">
      <w:pPr>
        <w:pStyle w:val="3"/>
        <w:spacing w:before="0" w:after="0" w:line="560" w:lineRule="exact"/>
        <w:ind w:firstLine="562" w:firstLineChars="200"/>
        <w:jc w:val="center"/>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二、采购合同</w:t>
      </w:r>
    </w:p>
    <w:p w14:paraId="58AD84F6">
      <w:pPr>
        <w:pStyle w:val="3"/>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（甲乙双方可自行拟定</w:t>
      </w:r>
      <w:bookmarkEnd w:id="14"/>
      <w:bookmarkStart w:id="25" w:name="_Toc363199273"/>
      <w:r>
        <w:rPr>
          <w:rFonts w:hint="eastAsia" w:ascii="宋体" w:hAnsi="宋体" w:eastAsia="宋体" w:cs="宋体"/>
          <w:color w:val="000000" w:themeColor="text1"/>
          <w:sz w:val="24"/>
          <w:szCs w:val="24"/>
          <w14:textFill>
            <w14:solidFill>
              <w14:schemeClr w14:val="tx1"/>
            </w14:solidFill>
          </w14:textFill>
        </w:rPr>
        <w:t>）</w:t>
      </w:r>
      <w:bookmarkEnd w:id="15"/>
    </w:p>
    <w:p w14:paraId="0D9740EA">
      <w:pPr>
        <w:ind w:firstLine="420" w:firstLineChars="200"/>
        <w:rPr>
          <w:color w:val="000000" w:themeColor="text1"/>
          <w14:textFill>
            <w14:solidFill>
              <w14:schemeClr w14:val="tx1"/>
            </w14:solidFill>
          </w14:textFill>
        </w:rPr>
      </w:pPr>
    </w:p>
    <w:p w14:paraId="6329B3F9">
      <w:pPr>
        <w:ind w:firstLine="560" w:firstLineChars="200"/>
        <w:rPr>
          <w:color w:val="000000" w:themeColor="text1"/>
          <w:sz w:val="28"/>
          <w:szCs w:val="28"/>
          <w14:textFill>
            <w14:solidFill>
              <w14:schemeClr w14:val="tx1"/>
            </w14:solidFill>
          </w14:textFill>
        </w:rPr>
        <w:sectPr>
          <w:headerReference r:id="rId3" w:type="default"/>
          <w:footerReference r:id="rId4" w:type="default"/>
          <w:pgSz w:w="11906" w:h="16838"/>
          <w:pgMar w:top="1440" w:right="1531" w:bottom="1440" w:left="1531" w:header="851" w:footer="992" w:gutter="0"/>
          <w:cols w:space="0" w:num="1"/>
          <w:docGrid w:type="lines" w:linePitch="315" w:charSpace="0"/>
        </w:sectPr>
      </w:pPr>
    </w:p>
    <w:p w14:paraId="0F225386">
      <w:pPr>
        <w:pStyle w:val="3"/>
        <w:numPr>
          <w:ilvl w:val="0"/>
          <w:numId w:val="0"/>
        </w:numPr>
        <w:spacing w:before="0" w:after="0" w:line="560" w:lineRule="exact"/>
        <w:jc w:val="center"/>
        <w:rPr>
          <w:rFonts w:hint="eastAsia" w:eastAsia="宋体"/>
          <w:b/>
          <w:color w:val="000000" w:themeColor="text1"/>
          <w:sz w:val="24"/>
          <w:szCs w:val="24"/>
          <w:lang w:val="en-US" w:eastAsia="zh-CN"/>
          <w14:textFill>
            <w14:solidFill>
              <w14:schemeClr w14:val="tx1"/>
            </w14:solidFill>
          </w14:textFill>
        </w:rPr>
      </w:pPr>
      <w:bookmarkStart w:id="26" w:name="_Toc9917"/>
      <w:r>
        <w:rPr>
          <w:rFonts w:hint="eastAsia" w:ascii="宋体" w:hAnsi="宋体" w:eastAsia="宋体" w:cs="宋体"/>
          <w:color w:val="000000" w:themeColor="text1"/>
          <w:sz w:val="28"/>
          <w:szCs w:val="28"/>
          <w:lang w:eastAsia="zh-CN"/>
          <w14:textFill>
            <w14:solidFill>
              <w14:schemeClr w14:val="tx1"/>
            </w14:solidFill>
          </w14:textFill>
        </w:rPr>
        <w:t>三、</w:t>
      </w:r>
      <w:r>
        <w:rPr>
          <w:rFonts w:hint="eastAsia" w:ascii="宋体" w:hAnsi="宋体" w:eastAsia="宋体" w:cs="宋体"/>
          <w:color w:val="000000" w:themeColor="text1"/>
          <w:sz w:val="28"/>
          <w:szCs w:val="28"/>
          <w14:textFill>
            <w14:solidFill>
              <w14:schemeClr w14:val="tx1"/>
            </w14:solidFill>
          </w14:textFill>
        </w:rPr>
        <w:t>采购需求</w:t>
      </w:r>
      <w:bookmarkEnd w:id="26"/>
      <w:bookmarkStart w:id="27" w:name="_Toc1857"/>
    </w:p>
    <w:p w14:paraId="2FB25CDB">
      <w:pPr>
        <w:jc w:val="center"/>
        <w:rPr>
          <w:rFonts w:hint="eastAsia"/>
          <w:b/>
          <w:bCs/>
          <w:color w:val="000000" w:themeColor="text1"/>
          <w:sz w:val="28"/>
          <w:szCs w:val="28"/>
          <w:lang w:eastAsia="zh-CN"/>
          <w14:textFill>
            <w14:solidFill>
              <w14:schemeClr w14:val="tx1"/>
            </w14:solidFill>
          </w14:textFill>
        </w:rPr>
      </w:pPr>
      <w:r>
        <w:rPr>
          <w:rFonts w:hint="eastAsia"/>
          <w:b/>
          <w:bCs/>
          <w:color w:val="000000" w:themeColor="text1"/>
          <w:sz w:val="28"/>
          <w:szCs w:val="28"/>
          <w:lang w:val="en-US" w:eastAsia="zh-CN"/>
          <w14:textFill>
            <w14:solidFill>
              <w14:schemeClr w14:val="tx1"/>
            </w14:solidFill>
          </w14:textFill>
        </w:rPr>
        <w:t xml:space="preserve">六安市中医院 </w:t>
      </w:r>
      <w:r>
        <w:rPr>
          <w:rFonts w:hint="eastAsia"/>
          <w:b/>
          <w:bCs/>
          <w:color w:val="000000" w:themeColor="text1"/>
          <w:sz w:val="28"/>
          <w:szCs w:val="28"/>
          <w:u w:val="single"/>
          <w:lang w:val="en-US" w:eastAsia="zh-CN"/>
          <w14:textFill>
            <w14:solidFill>
              <w14:schemeClr w14:val="tx1"/>
            </w14:solidFill>
          </w14:textFill>
        </w:rPr>
        <w:t xml:space="preserve">  </w:t>
      </w:r>
      <w:r>
        <w:rPr>
          <w:rFonts w:hint="eastAsia" w:ascii="宋体" w:hAnsi="DotumChe" w:eastAsia="宋体" w:cs="宋体"/>
          <w:b/>
          <w:color w:val="000000" w:themeColor="text1"/>
          <w:spacing w:val="20"/>
          <w:kern w:val="0"/>
          <w:sz w:val="30"/>
          <w:szCs w:val="30"/>
          <w:u w:val="single"/>
          <w:lang w:val="en-US" w:eastAsia="zh-CN"/>
          <w14:textFill>
            <w14:solidFill>
              <w14:schemeClr w14:val="tx1"/>
            </w14:solidFill>
          </w14:textFill>
        </w:rPr>
        <w:t>中医各类耗材配送服务</w:t>
      </w:r>
      <w:r>
        <w:rPr>
          <w:rFonts w:hint="eastAsia"/>
          <w:b/>
          <w:bCs/>
          <w:color w:val="000000" w:themeColor="text1"/>
          <w:sz w:val="28"/>
          <w:szCs w:val="28"/>
          <w:u w:val="single"/>
          <w:lang w:val="en-US" w:eastAsia="zh-CN"/>
          <w14:textFill>
            <w14:solidFill>
              <w14:schemeClr w14:val="tx1"/>
            </w14:solidFill>
          </w14:textFill>
        </w:rPr>
        <w:t xml:space="preserve">   </w:t>
      </w:r>
      <w:r>
        <w:rPr>
          <w:rFonts w:hint="eastAsia"/>
          <w:b/>
          <w:bCs/>
          <w:color w:val="000000" w:themeColor="text1"/>
          <w:sz w:val="28"/>
          <w:szCs w:val="28"/>
          <w:lang w:val="en-US" w:eastAsia="zh-CN"/>
          <w14:textFill>
            <w14:solidFill>
              <w14:schemeClr w14:val="tx1"/>
            </w14:solidFill>
          </w14:textFill>
        </w:rPr>
        <w:t>采购项目</w:t>
      </w:r>
      <w:r>
        <w:rPr>
          <w:rFonts w:hint="eastAsia"/>
          <w:b/>
          <w:bCs/>
          <w:color w:val="000000" w:themeColor="text1"/>
          <w:sz w:val="28"/>
          <w:szCs w:val="28"/>
          <w:lang w:eastAsia="zh-CN"/>
          <w14:textFill>
            <w14:solidFill>
              <w14:schemeClr w14:val="tx1"/>
            </w14:solidFill>
          </w14:textFill>
        </w:rPr>
        <w:t>需求</w:t>
      </w:r>
    </w:p>
    <w:p w14:paraId="0C12891E">
      <w:pPr>
        <w:bidi w:val="0"/>
        <w:rPr>
          <w:rFonts w:hint="eastAsia" w:ascii="仿宋" w:hAnsi="仿宋" w:eastAsia="仿宋" w:cs="仿宋"/>
          <w:b/>
          <w:bCs/>
          <w:color w:val="000000" w:themeColor="text1"/>
          <w:sz w:val="28"/>
          <w:szCs w:val="28"/>
          <w:highlight w:val="none"/>
          <w:lang w:val="en-US" w:eastAsia="zh-CN"/>
          <w14:textFill>
            <w14:solidFill>
              <w14:schemeClr w14:val="tx1"/>
            </w14:solidFill>
          </w14:textFill>
        </w:rPr>
      </w:pPr>
      <w:r>
        <w:rPr>
          <w:rFonts w:hint="eastAsia" w:ascii="仿宋" w:hAnsi="仿宋" w:eastAsia="仿宋" w:cs="仿宋"/>
          <w:b/>
          <w:bCs/>
          <w:color w:val="000000" w:themeColor="text1"/>
          <w:sz w:val="28"/>
          <w:szCs w:val="28"/>
          <w:lang w:val="en-US" w:eastAsia="zh-CN"/>
          <w14:textFill>
            <w14:solidFill>
              <w14:schemeClr w14:val="tx1"/>
            </w14:solidFill>
          </w14:textFill>
        </w:rPr>
        <w:t>总</w:t>
      </w:r>
      <w:r>
        <w:rPr>
          <w:rFonts w:hint="eastAsia" w:ascii="仿宋" w:hAnsi="仿宋" w:eastAsia="仿宋" w:cs="仿宋"/>
          <w:b/>
          <w:bCs/>
          <w:color w:val="000000" w:themeColor="text1"/>
          <w:sz w:val="28"/>
          <w:szCs w:val="28"/>
          <w:highlight w:val="none"/>
          <w:lang w:val="en-US" w:eastAsia="zh-CN"/>
          <w14:textFill>
            <w14:solidFill>
              <w14:schemeClr w14:val="tx1"/>
            </w14:solidFill>
          </w14:textFill>
        </w:rPr>
        <w:t>预算：/元</w:t>
      </w:r>
    </w:p>
    <w:tbl>
      <w:tblPr>
        <w:tblStyle w:val="3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3051"/>
        <w:gridCol w:w="1047"/>
        <w:gridCol w:w="1207"/>
        <w:gridCol w:w="671"/>
        <w:gridCol w:w="2248"/>
      </w:tblGrid>
      <w:tr w14:paraId="71A9F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94" w:type="dxa"/>
            <w:noWrap w:val="0"/>
            <w:vAlign w:val="center"/>
          </w:tcPr>
          <w:p w14:paraId="692CE9D6">
            <w:pPr>
              <w:jc w:val="center"/>
              <w:rPr>
                <w:rFonts w:hint="eastAsia" w:eastAsia="宋体"/>
                <w:vertAlign w:val="baseline"/>
                <w:lang w:val="en-US" w:eastAsia="zh-CN"/>
              </w:rPr>
            </w:pPr>
            <w:r>
              <w:rPr>
                <w:rFonts w:hint="eastAsia"/>
                <w:vertAlign w:val="baseline"/>
                <w:lang w:val="en-US" w:eastAsia="zh-CN"/>
              </w:rPr>
              <w:t>序号</w:t>
            </w:r>
          </w:p>
        </w:tc>
        <w:tc>
          <w:tcPr>
            <w:tcW w:w="3051" w:type="dxa"/>
            <w:noWrap w:val="0"/>
            <w:vAlign w:val="center"/>
          </w:tcPr>
          <w:p w14:paraId="32193071">
            <w:pPr>
              <w:jc w:val="center"/>
              <w:rPr>
                <w:rFonts w:hint="eastAsia" w:eastAsia="宋体"/>
                <w:vertAlign w:val="baseline"/>
                <w:lang w:val="en-US" w:eastAsia="zh-CN"/>
              </w:rPr>
            </w:pPr>
            <w:r>
              <w:rPr>
                <w:rFonts w:hint="eastAsia"/>
                <w:vertAlign w:val="baseline"/>
                <w:lang w:val="en-US" w:eastAsia="zh-CN"/>
              </w:rPr>
              <w:t>名称</w:t>
            </w:r>
          </w:p>
        </w:tc>
        <w:tc>
          <w:tcPr>
            <w:tcW w:w="1047" w:type="dxa"/>
            <w:noWrap w:val="0"/>
            <w:vAlign w:val="center"/>
          </w:tcPr>
          <w:p w14:paraId="20961406">
            <w:pPr>
              <w:jc w:val="center"/>
              <w:rPr>
                <w:rFonts w:hint="eastAsia" w:eastAsia="宋体"/>
                <w:vertAlign w:val="baseline"/>
                <w:lang w:val="en-US" w:eastAsia="zh-CN"/>
              </w:rPr>
            </w:pPr>
            <w:r>
              <w:rPr>
                <w:rFonts w:hint="eastAsia"/>
                <w:vertAlign w:val="baseline"/>
                <w:lang w:val="en-US" w:eastAsia="zh-CN"/>
              </w:rPr>
              <w:t>规格</w:t>
            </w:r>
          </w:p>
        </w:tc>
        <w:tc>
          <w:tcPr>
            <w:tcW w:w="1207" w:type="dxa"/>
            <w:noWrap w:val="0"/>
            <w:vAlign w:val="center"/>
          </w:tcPr>
          <w:p w14:paraId="3E4CA9DC">
            <w:pPr>
              <w:jc w:val="center"/>
              <w:rPr>
                <w:rFonts w:hint="eastAsia" w:eastAsia="宋体"/>
                <w:vertAlign w:val="baseline"/>
                <w:lang w:val="en-US" w:eastAsia="zh-CN"/>
              </w:rPr>
            </w:pPr>
            <w:r>
              <w:rPr>
                <w:rFonts w:hint="eastAsia"/>
                <w:vertAlign w:val="baseline"/>
                <w:lang w:val="en-US" w:eastAsia="zh-CN"/>
              </w:rPr>
              <w:t>单位</w:t>
            </w:r>
          </w:p>
        </w:tc>
        <w:tc>
          <w:tcPr>
            <w:tcW w:w="671" w:type="dxa"/>
            <w:noWrap w:val="0"/>
            <w:vAlign w:val="center"/>
          </w:tcPr>
          <w:p w14:paraId="585F6175">
            <w:pPr>
              <w:jc w:val="center"/>
              <w:rPr>
                <w:rFonts w:hint="eastAsia" w:eastAsia="宋体"/>
                <w:vertAlign w:val="baseline"/>
                <w:lang w:val="en-US" w:eastAsia="zh-CN"/>
              </w:rPr>
            </w:pPr>
            <w:r>
              <w:rPr>
                <w:rFonts w:hint="eastAsia"/>
                <w:vertAlign w:val="baseline"/>
                <w:lang w:val="en-US" w:eastAsia="zh-CN"/>
              </w:rPr>
              <w:t>数量</w:t>
            </w:r>
          </w:p>
        </w:tc>
        <w:tc>
          <w:tcPr>
            <w:tcW w:w="2248" w:type="dxa"/>
            <w:noWrap w:val="0"/>
            <w:vAlign w:val="center"/>
          </w:tcPr>
          <w:p w14:paraId="694E52D1">
            <w:pPr>
              <w:jc w:val="center"/>
              <w:rPr>
                <w:rFonts w:hint="default"/>
                <w:vertAlign w:val="baseline"/>
                <w:lang w:val="en-US" w:eastAsia="zh-CN"/>
              </w:rPr>
            </w:pPr>
            <w:r>
              <w:rPr>
                <w:rFonts w:hint="eastAsia"/>
                <w:vertAlign w:val="baseline"/>
                <w:lang w:val="en-US" w:eastAsia="zh-CN"/>
              </w:rPr>
              <w:t>备注</w:t>
            </w:r>
          </w:p>
        </w:tc>
      </w:tr>
      <w:tr w14:paraId="434B7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17C22F57">
            <w:pPr>
              <w:jc w:val="center"/>
              <w:rPr>
                <w:rFonts w:hint="eastAsia" w:eastAsia="宋体"/>
                <w:vertAlign w:val="baseline"/>
                <w:lang w:val="en-US" w:eastAsia="zh-CN"/>
              </w:rPr>
            </w:pPr>
            <w:r>
              <w:rPr>
                <w:rFonts w:hint="eastAsia"/>
                <w:vertAlign w:val="baseline"/>
                <w:lang w:val="en-US" w:eastAsia="zh-CN"/>
              </w:rPr>
              <w:t>1</w:t>
            </w:r>
          </w:p>
        </w:tc>
        <w:tc>
          <w:tcPr>
            <w:tcW w:w="3051" w:type="dxa"/>
            <w:noWrap w:val="0"/>
            <w:vAlign w:val="center"/>
          </w:tcPr>
          <w:p w14:paraId="744DD79E">
            <w:pPr>
              <w:jc w:val="center"/>
              <w:rPr>
                <w:rFonts w:hint="eastAsia"/>
                <w:vertAlign w:val="baseline"/>
              </w:rPr>
            </w:pPr>
            <w:r>
              <w:rPr>
                <w:rFonts w:hint="eastAsia"/>
              </w:rPr>
              <w:t>刮痧梳</w:t>
            </w:r>
          </w:p>
        </w:tc>
        <w:tc>
          <w:tcPr>
            <w:tcW w:w="1047" w:type="dxa"/>
            <w:noWrap w:val="0"/>
            <w:vAlign w:val="center"/>
          </w:tcPr>
          <w:p w14:paraId="2739D8FC">
            <w:pPr>
              <w:jc w:val="center"/>
              <w:rPr>
                <w:rFonts w:hint="eastAsia" w:eastAsia="宋体"/>
                <w:vertAlign w:val="baseline"/>
                <w:lang w:val="en-US" w:eastAsia="zh-CN"/>
              </w:rPr>
            </w:pPr>
            <w:r>
              <w:rPr>
                <w:rFonts w:hint="eastAsia"/>
                <w:vertAlign w:val="baseline"/>
                <w:lang w:val="en-US" w:eastAsia="zh-CN"/>
              </w:rPr>
              <w:t>小号</w:t>
            </w:r>
          </w:p>
        </w:tc>
        <w:tc>
          <w:tcPr>
            <w:tcW w:w="1207" w:type="dxa"/>
            <w:noWrap w:val="0"/>
            <w:vAlign w:val="center"/>
          </w:tcPr>
          <w:p w14:paraId="786F7C98">
            <w:pPr>
              <w:jc w:val="center"/>
              <w:rPr>
                <w:rFonts w:hint="eastAsia" w:eastAsia="宋体"/>
                <w:vertAlign w:val="baseline"/>
                <w:lang w:val="en-US" w:eastAsia="zh-CN"/>
              </w:rPr>
            </w:pPr>
            <w:r>
              <w:rPr>
                <w:rFonts w:hint="eastAsia"/>
                <w:vertAlign w:val="baseline"/>
                <w:lang w:val="en-US" w:eastAsia="zh-CN"/>
              </w:rPr>
              <w:t>个</w:t>
            </w:r>
          </w:p>
        </w:tc>
        <w:tc>
          <w:tcPr>
            <w:tcW w:w="671" w:type="dxa"/>
            <w:noWrap w:val="0"/>
            <w:vAlign w:val="center"/>
          </w:tcPr>
          <w:p w14:paraId="71E23D02">
            <w:pPr>
              <w:jc w:val="center"/>
              <w:rPr>
                <w:rFonts w:hint="eastAsia" w:eastAsia="宋体"/>
                <w:vertAlign w:val="baseline"/>
                <w:lang w:val="en-US" w:eastAsia="zh-CN"/>
              </w:rPr>
            </w:pPr>
            <w:r>
              <w:rPr>
                <w:rFonts w:hint="eastAsia"/>
                <w:vertAlign w:val="baseline"/>
                <w:lang w:val="en-US" w:eastAsia="zh-CN"/>
              </w:rPr>
              <w:t>4</w:t>
            </w:r>
          </w:p>
        </w:tc>
        <w:tc>
          <w:tcPr>
            <w:tcW w:w="2248" w:type="dxa"/>
            <w:noWrap w:val="0"/>
            <w:vAlign w:val="center"/>
          </w:tcPr>
          <w:p w14:paraId="2FC08248">
            <w:pPr>
              <w:jc w:val="center"/>
              <w:rPr>
                <w:rFonts w:hint="eastAsia"/>
                <w:vertAlign w:val="baseline"/>
                <w:lang w:val="en-US" w:eastAsia="zh-CN"/>
              </w:rPr>
            </w:pPr>
            <w:r>
              <w:rPr>
                <w:position w:val="-34"/>
              </w:rPr>
              <w:drawing>
                <wp:inline distT="0" distB="0" distL="114300" distR="114300">
                  <wp:extent cx="1089025" cy="1089025"/>
                  <wp:effectExtent l="0" t="0" r="8255" b="8255"/>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7"/>
                          <a:stretch>
                            <a:fillRect/>
                          </a:stretch>
                        </pic:blipFill>
                        <pic:spPr>
                          <a:xfrm>
                            <a:off x="0" y="0"/>
                            <a:ext cx="1089025" cy="1089025"/>
                          </a:xfrm>
                          <a:prstGeom prst="rect">
                            <a:avLst/>
                          </a:prstGeom>
                          <a:noFill/>
                          <a:ln>
                            <a:noFill/>
                          </a:ln>
                        </pic:spPr>
                      </pic:pic>
                    </a:graphicData>
                  </a:graphic>
                </wp:inline>
              </w:drawing>
            </w:r>
          </w:p>
        </w:tc>
      </w:tr>
      <w:tr w14:paraId="175D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77BA8A1B">
            <w:pPr>
              <w:jc w:val="center"/>
              <w:rPr>
                <w:rFonts w:hint="eastAsia" w:eastAsia="宋体"/>
                <w:vertAlign w:val="baseline"/>
                <w:lang w:val="en-US" w:eastAsia="zh-CN"/>
              </w:rPr>
            </w:pPr>
            <w:r>
              <w:rPr>
                <w:rFonts w:hint="eastAsia"/>
                <w:vertAlign w:val="baseline"/>
                <w:lang w:val="en-US" w:eastAsia="zh-CN"/>
              </w:rPr>
              <w:t>2</w:t>
            </w:r>
          </w:p>
        </w:tc>
        <w:tc>
          <w:tcPr>
            <w:tcW w:w="3051" w:type="dxa"/>
            <w:noWrap w:val="0"/>
            <w:vAlign w:val="center"/>
          </w:tcPr>
          <w:p w14:paraId="4866B302">
            <w:pPr>
              <w:jc w:val="center"/>
              <w:rPr>
                <w:rFonts w:hint="eastAsia"/>
                <w:vertAlign w:val="baseline"/>
              </w:rPr>
            </w:pPr>
            <w:r>
              <w:rPr>
                <w:rFonts w:hint="eastAsia"/>
              </w:rPr>
              <w:t>耳部刮痧板</w:t>
            </w:r>
          </w:p>
        </w:tc>
        <w:tc>
          <w:tcPr>
            <w:tcW w:w="1047" w:type="dxa"/>
            <w:noWrap w:val="0"/>
            <w:vAlign w:val="center"/>
          </w:tcPr>
          <w:p w14:paraId="46A6B457">
            <w:pPr>
              <w:jc w:val="center"/>
              <w:rPr>
                <w:rFonts w:hint="default" w:eastAsia="宋体"/>
                <w:vertAlign w:val="baseline"/>
                <w:lang w:val="en-US" w:eastAsia="zh-CN"/>
              </w:rPr>
            </w:pPr>
            <w:r>
              <w:rPr>
                <w:rFonts w:hint="eastAsia"/>
                <w:vertAlign w:val="baseline"/>
                <w:lang w:val="en-US" w:eastAsia="zh-CN"/>
              </w:rPr>
              <w:t>约125mm</w:t>
            </w:r>
          </w:p>
        </w:tc>
        <w:tc>
          <w:tcPr>
            <w:tcW w:w="1207" w:type="dxa"/>
            <w:noWrap w:val="0"/>
            <w:vAlign w:val="center"/>
          </w:tcPr>
          <w:p w14:paraId="2A7ECC67">
            <w:pPr>
              <w:jc w:val="center"/>
              <w:rPr>
                <w:rFonts w:hint="eastAsia" w:eastAsia="宋体"/>
                <w:vertAlign w:val="baseline"/>
                <w:lang w:val="en-US" w:eastAsia="zh-CN"/>
              </w:rPr>
            </w:pPr>
            <w:r>
              <w:rPr>
                <w:rFonts w:hint="eastAsia"/>
                <w:vertAlign w:val="baseline"/>
                <w:lang w:val="en-US" w:eastAsia="zh-CN"/>
              </w:rPr>
              <w:t>个</w:t>
            </w:r>
          </w:p>
        </w:tc>
        <w:tc>
          <w:tcPr>
            <w:tcW w:w="671" w:type="dxa"/>
            <w:noWrap w:val="0"/>
            <w:vAlign w:val="center"/>
          </w:tcPr>
          <w:p w14:paraId="0EA489D6">
            <w:pPr>
              <w:jc w:val="center"/>
              <w:rPr>
                <w:rFonts w:hint="eastAsia" w:eastAsia="宋体"/>
                <w:vertAlign w:val="baseline"/>
                <w:lang w:val="en-US" w:eastAsia="zh-CN"/>
              </w:rPr>
            </w:pPr>
            <w:r>
              <w:rPr>
                <w:rFonts w:hint="eastAsia"/>
                <w:vertAlign w:val="baseline"/>
                <w:lang w:val="en-US" w:eastAsia="zh-CN"/>
              </w:rPr>
              <w:t>5</w:t>
            </w:r>
          </w:p>
        </w:tc>
        <w:tc>
          <w:tcPr>
            <w:tcW w:w="2248" w:type="dxa"/>
            <w:noWrap w:val="0"/>
            <w:vAlign w:val="center"/>
          </w:tcPr>
          <w:p w14:paraId="3EDC718E">
            <w:pPr>
              <w:jc w:val="center"/>
              <w:rPr>
                <w:rFonts w:hint="eastAsia"/>
                <w:vertAlign w:val="baseline"/>
                <w:lang w:val="en-US" w:eastAsia="zh-CN"/>
              </w:rPr>
            </w:pPr>
            <w:r>
              <w:rPr>
                <w:rFonts w:hint="eastAsia"/>
                <w:vertAlign w:val="baseline"/>
                <w:lang w:val="en-US" w:eastAsia="zh-CN"/>
              </w:rPr>
              <w:drawing>
                <wp:inline distT="0" distB="0" distL="114300" distR="114300">
                  <wp:extent cx="1282700" cy="579755"/>
                  <wp:effectExtent l="0" t="0" r="12700" b="14605"/>
                  <wp:docPr id="3" name="图片 2" descr="2ec947dde3205fbe506762cfc6019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2ec947dde3205fbe506762cfc6019882"/>
                          <pic:cNvPicPr>
                            <a:picLocks noChangeAspect="1"/>
                          </pic:cNvPicPr>
                        </pic:nvPicPr>
                        <pic:blipFill>
                          <a:blip r:embed="rId8"/>
                          <a:stretch>
                            <a:fillRect/>
                          </a:stretch>
                        </pic:blipFill>
                        <pic:spPr>
                          <a:xfrm>
                            <a:off x="0" y="0"/>
                            <a:ext cx="1282700" cy="579755"/>
                          </a:xfrm>
                          <a:prstGeom prst="rect">
                            <a:avLst/>
                          </a:prstGeom>
                          <a:noFill/>
                          <a:ln>
                            <a:noFill/>
                          </a:ln>
                        </pic:spPr>
                      </pic:pic>
                    </a:graphicData>
                  </a:graphic>
                </wp:inline>
              </w:drawing>
            </w:r>
          </w:p>
        </w:tc>
      </w:tr>
      <w:tr w14:paraId="10932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0431DD92">
            <w:pPr>
              <w:jc w:val="center"/>
              <w:rPr>
                <w:rFonts w:hint="default" w:eastAsia="宋体"/>
                <w:vertAlign w:val="baseline"/>
                <w:lang w:val="en-US" w:eastAsia="zh-CN"/>
              </w:rPr>
            </w:pPr>
            <w:r>
              <w:rPr>
                <w:rFonts w:hint="eastAsia"/>
                <w:vertAlign w:val="baseline"/>
                <w:lang w:val="en-US" w:eastAsia="zh-CN"/>
              </w:rPr>
              <w:t>3</w:t>
            </w:r>
          </w:p>
        </w:tc>
        <w:tc>
          <w:tcPr>
            <w:tcW w:w="3051" w:type="dxa"/>
            <w:noWrap w:val="0"/>
            <w:vAlign w:val="center"/>
          </w:tcPr>
          <w:p w14:paraId="1E3A5FBA">
            <w:pPr>
              <w:jc w:val="center"/>
              <w:rPr>
                <w:rFonts w:hint="eastAsia"/>
                <w:vertAlign w:val="baseline"/>
              </w:rPr>
            </w:pPr>
            <w:r>
              <w:rPr>
                <w:rFonts w:hint="eastAsia"/>
              </w:rPr>
              <w:t>火龙罐</w:t>
            </w:r>
          </w:p>
        </w:tc>
        <w:tc>
          <w:tcPr>
            <w:tcW w:w="1047" w:type="dxa"/>
            <w:noWrap w:val="0"/>
            <w:vAlign w:val="center"/>
          </w:tcPr>
          <w:p w14:paraId="01AFC6DD">
            <w:pPr>
              <w:jc w:val="center"/>
              <w:rPr>
                <w:rFonts w:hint="eastAsia" w:eastAsia="宋体"/>
                <w:vertAlign w:val="baseline"/>
                <w:lang w:val="en-US" w:eastAsia="zh-CN"/>
              </w:rPr>
            </w:pPr>
            <w:r>
              <w:rPr>
                <w:rFonts w:hint="eastAsia"/>
                <w:vertAlign w:val="baseline"/>
                <w:lang w:val="en-US" w:eastAsia="zh-CN"/>
              </w:rPr>
              <w:t>大号</w:t>
            </w:r>
          </w:p>
        </w:tc>
        <w:tc>
          <w:tcPr>
            <w:tcW w:w="1207" w:type="dxa"/>
            <w:noWrap w:val="0"/>
            <w:vAlign w:val="center"/>
          </w:tcPr>
          <w:p w14:paraId="2ABFC72F">
            <w:pPr>
              <w:jc w:val="center"/>
              <w:rPr>
                <w:rFonts w:hint="eastAsia" w:eastAsia="宋体"/>
                <w:vertAlign w:val="baseline"/>
                <w:lang w:eastAsia="zh-CN"/>
              </w:rPr>
            </w:pPr>
            <w:r>
              <w:rPr>
                <w:rFonts w:hint="eastAsia"/>
                <w:vertAlign w:val="baseline"/>
                <w:lang w:eastAsia="zh-CN"/>
              </w:rPr>
              <w:t>个</w:t>
            </w:r>
          </w:p>
        </w:tc>
        <w:tc>
          <w:tcPr>
            <w:tcW w:w="671" w:type="dxa"/>
            <w:noWrap w:val="0"/>
            <w:vAlign w:val="center"/>
          </w:tcPr>
          <w:p w14:paraId="07A7B982">
            <w:pPr>
              <w:jc w:val="center"/>
              <w:rPr>
                <w:rFonts w:hint="eastAsia" w:eastAsia="宋体"/>
                <w:vertAlign w:val="baseline"/>
                <w:lang w:val="en-US" w:eastAsia="zh-CN"/>
              </w:rPr>
            </w:pPr>
            <w:r>
              <w:rPr>
                <w:rFonts w:hint="eastAsia"/>
                <w:vertAlign w:val="baseline"/>
                <w:lang w:val="en-US" w:eastAsia="zh-CN"/>
              </w:rPr>
              <w:t>2</w:t>
            </w:r>
          </w:p>
        </w:tc>
        <w:tc>
          <w:tcPr>
            <w:tcW w:w="2248" w:type="dxa"/>
            <w:noWrap w:val="0"/>
            <w:vAlign w:val="center"/>
          </w:tcPr>
          <w:p w14:paraId="6B8BEFE4">
            <w:pPr>
              <w:jc w:val="center"/>
              <w:rPr>
                <w:rFonts w:hint="eastAsia"/>
                <w:vertAlign w:val="baseline"/>
                <w:lang w:val="en-US" w:eastAsia="zh-CN"/>
              </w:rPr>
            </w:pPr>
            <w:r>
              <w:rPr>
                <w:position w:val="-52"/>
              </w:rPr>
              <w:drawing>
                <wp:inline distT="0" distB="0" distL="114300" distR="114300">
                  <wp:extent cx="1075690" cy="1665605"/>
                  <wp:effectExtent l="0" t="0" r="6350" b="10795"/>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9"/>
                          <a:stretch>
                            <a:fillRect/>
                          </a:stretch>
                        </pic:blipFill>
                        <pic:spPr>
                          <a:xfrm>
                            <a:off x="0" y="0"/>
                            <a:ext cx="1075690" cy="1665605"/>
                          </a:xfrm>
                          <a:prstGeom prst="rect">
                            <a:avLst/>
                          </a:prstGeom>
                          <a:noFill/>
                          <a:ln>
                            <a:noFill/>
                          </a:ln>
                        </pic:spPr>
                      </pic:pic>
                    </a:graphicData>
                  </a:graphic>
                </wp:inline>
              </w:drawing>
            </w:r>
          </w:p>
        </w:tc>
      </w:tr>
      <w:tr w14:paraId="00094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6F08260E">
            <w:pPr>
              <w:jc w:val="center"/>
              <w:rPr>
                <w:rFonts w:hint="default"/>
                <w:vertAlign w:val="baseline"/>
                <w:lang w:val="en-US" w:eastAsia="zh-CN"/>
              </w:rPr>
            </w:pPr>
            <w:r>
              <w:rPr>
                <w:rFonts w:hint="eastAsia"/>
                <w:vertAlign w:val="baseline"/>
                <w:lang w:val="en-US" w:eastAsia="zh-CN"/>
              </w:rPr>
              <w:t>4</w:t>
            </w:r>
          </w:p>
        </w:tc>
        <w:tc>
          <w:tcPr>
            <w:tcW w:w="3051" w:type="dxa"/>
            <w:noWrap w:val="0"/>
            <w:vAlign w:val="center"/>
          </w:tcPr>
          <w:p w14:paraId="37E2CC37">
            <w:pPr>
              <w:jc w:val="center"/>
              <w:rPr>
                <w:rFonts w:hint="eastAsia"/>
                <w:vertAlign w:val="baseline"/>
              </w:rPr>
            </w:pPr>
            <w:r>
              <w:rPr>
                <w:rFonts w:hint="eastAsia"/>
              </w:rPr>
              <w:t>温通拨筋罐</w:t>
            </w:r>
          </w:p>
        </w:tc>
        <w:tc>
          <w:tcPr>
            <w:tcW w:w="1047" w:type="dxa"/>
            <w:noWrap w:val="0"/>
            <w:vAlign w:val="center"/>
          </w:tcPr>
          <w:p w14:paraId="22B0F30A">
            <w:pPr>
              <w:jc w:val="center"/>
              <w:rPr>
                <w:rFonts w:hint="eastAsia" w:eastAsia="宋体"/>
                <w:vertAlign w:val="baseline"/>
                <w:lang w:val="en-US" w:eastAsia="zh-CN"/>
              </w:rPr>
            </w:pPr>
            <w:r>
              <w:rPr>
                <w:rFonts w:hint="eastAsia"/>
                <w:vertAlign w:val="baseline"/>
                <w:lang w:val="en-US" w:eastAsia="zh-CN"/>
              </w:rPr>
              <w:t>/</w:t>
            </w:r>
          </w:p>
        </w:tc>
        <w:tc>
          <w:tcPr>
            <w:tcW w:w="1207" w:type="dxa"/>
            <w:noWrap w:val="0"/>
            <w:vAlign w:val="center"/>
          </w:tcPr>
          <w:p w14:paraId="1CE3CEA7">
            <w:pPr>
              <w:jc w:val="center"/>
              <w:rPr>
                <w:rFonts w:hint="eastAsia" w:eastAsia="宋体"/>
                <w:vertAlign w:val="baseline"/>
                <w:lang w:eastAsia="zh-CN"/>
              </w:rPr>
            </w:pPr>
            <w:r>
              <w:rPr>
                <w:rFonts w:hint="eastAsia"/>
                <w:vertAlign w:val="baseline"/>
                <w:lang w:eastAsia="zh-CN"/>
              </w:rPr>
              <w:t>个</w:t>
            </w:r>
          </w:p>
        </w:tc>
        <w:tc>
          <w:tcPr>
            <w:tcW w:w="671" w:type="dxa"/>
            <w:noWrap w:val="0"/>
            <w:vAlign w:val="center"/>
          </w:tcPr>
          <w:p w14:paraId="1EB40F99">
            <w:pPr>
              <w:jc w:val="center"/>
              <w:rPr>
                <w:rFonts w:hint="eastAsia" w:eastAsia="宋体"/>
                <w:vertAlign w:val="baseline"/>
                <w:lang w:val="en-US" w:eastAsia="zh-CN"/>
              </w:rPr>
            </w:pPr>
            <w:r>
              <w:rPr>
                <w:rFonts w:hint="eastAsia"/>
                <w:vertAlign w:val="baseline"/>
                <w:lang w:val="en-US" w:eastAsia="zh-CN"/>
              </w:rPr>
              <w:t>1</w:t>
            </w:r>
          </w:p>
        </w:tc>
        <w:tc>
          <w:tcPr>
            <w:tcW w:w="2248" w:type="dxa"/>
            <w:noWrap w:val="0"/>
            <w:vAlign w:val="center"/>
          </w:tcPr>
          <w:p w14:paraId="74F7D733">
            <w:pPr>
              <w:jc w:val="center"/>
              <w:rPr>
                <w:rFonts w:hint="eastAsia"/>
                <w:vertAlign w:val="baseline"/>
                <w:lang w:val="en-US" w:eastAsia="zh-CN"/>
              </w:rPr>
            </w:pPr>
            <w:r>
              <w:rPr>
                <w:position w:val="-23"/>
              </w:rPr>
              <w:drawing>
                <wp:inline distT="0" distB="0" distL="114300" distR="114300">
                  <wp:extent cx="1122680" cy="749300"/>
                  <wp:effectExtent l="0" t="0" r="5080" b="12700"/>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10"/>
                          <a:stretch>
                            <a:fillRect/>
                          </a:stretch>
                        </pic:blipFill>
                        <pic:spPr>
                          <a:xfrm>
                            <a:off x="0" y="0"/>
                            <a:ext cx="1122680" cy="749300"/>
                          </a:xfrm>
                          <a:prstGeom prst="rect">
                            <a:avLst/>
                          </a:prstGeom>
                          <a:noFill/>
                          <a:ln>
                            <a:noFill/>
                          </a:ln>
                        </pic:spPr>
                      </pic:pic>
                    </a:graphicData>
                  </a:graphic>
                </wp:inline>
              </w:drawing>
            </w:r>
          </w:p>
        </w:tc>
      </w:tr>
      <w:tr w14:paraId="1AEF1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339E444E">
            <w:pPr>
              <w:jc w:val="center"/>
              <w:rPr>
                <w:rFonts w:hint="default"/>
                <w:vertAlign w:val="baseline"/>
                <w:lang w:val="en-US" w:eastAsia="zh-CN"/>
              </w:rPr>
            </w:pPr>
            <w:r>
              <w:rPr>
                <w:rFonts w:hint="eastAsia"/>
                <w:vertAlign w:val="baseline"/>
                <w:lang w:val="en-US" w:eastAsia="zh-CN"/>
              </w:rPr>
              <w:t>5</w:t>
            </w:r>
          </w:p>
        </w:tc>
        <w:tc>
          <w:tcPr>
            <w:tcW w:w="3051" w:type="dxa"/>
            <w:noWrap w:val="0"/>
            <w:vAlign w:val="center"/>
          </w:tcPr>
          <w:p w14:paraId="3400B7A9">
            <w:pPr>
              <w:jc w:val="center"/>
              <w:rPr>
                <w:rFonts w:hint="eastAsia"/>
                <w:vertAlign w:val="baseline"/>
              </w:rPr>
            </w:pPr>
            <w:r>
              <w:rPr>
                <w:rFonts w:hint="eastAsia"/>
              </w:rPr>
              <w:t>铜盒无烟艾灸治疗仪单头</w:t>
            </w:r>
          </w:p>
        </w:tc>
        <w:tc>
          <w:tcPr>
            <w:tcW w:w="1047" w:type="dxa"/>
            <w:noWrap w:val="0"/>
            <w:vAlign w:val="center"/>
          </w:tcPr>
          <w:p w14:paraId="3D39DC7E">
            <w:pPr>
              <w:jc w:val="center"/>
              <w:rPr>
                <w:rFonts w:hint="eastAsia" w:eastAsia="宋体"/>
                <w:vertAlign w:val="baseline"/>
                <w:lang w:val="en-US" w:eastAsia="zh-CN"/>
              </w:rPr>
            </w:pPr>
            <w:r>
              <w:rPr>
                <w:rFonts w:hint="eastAsia"/>
                <w:vertAlign w:val="baseline"/>
                <w:lang w:val="en-US" w:eastAsia="zh-CN"/>
              </w:rPr>
              <w:t>/</w:t>
            </w:r>
          </w:p>
        </w:tc>
        <w:tc>
          <w:tcPr>
            <w:tcW w:w="1207" w:type="dxa"/>
            <w:noWrap w:val="0"/>
            <w:vAlign w:val="center"/>
          </w:tcPr>
          <w:p w14:paraId="00B34F0D">
            <w:pPr>
              <w:jc w:val="center"/>
              <w:rPr>
                <w:rFonts w:hint="eastAsia" w:eastAsia="宋体"/>
                <w:vertAlign w:val="baseline"/>
                <w:lang w:eastAsia="zh-CN"/>
              </w:rPr>
            </w:pPr>
            <w:r>
              <w:rPr>
                <w:rFonts w:hint="eastAsia"/>
                <w:vertAlign w:val="baseline"/>
                <w:lang w:eastAsia="zh-CN"/>
              </w:rPr>
              <w:t>个</w:t>
            </w:r>
          </w:p>
        </w:tc>
        <w:tc>
          <w:tcPr>
            <w:tcW w:w="671" w:type="dxa"/>
            <w:noWrap w:val="0"/>
            <w:vAlign w:val="center"/>
          </w:tcPr>
          <w:p w14:paraId="195B39CD">
            <w:pPr>
              <w:jc w:val="center"/>
              <w:rPr>
                <w:rFonts w:hint="eastAsia" w:eastAsia="宋体"/>
                <w:vertAlign w:val="baseline"/>
                <w:lang w:val="en-US" w:eastAsia="zh-CN"/>
              </w:rPr>
            </w:pPr>
            <w:r>
              <w:rPr>
                <w:rFonts w:hint="eastAsia"/>
                <w:vertAlign w:val="baseline"/>
                <w:lang w:val="en-US" w:eastAsia="zh-CN"/>
              </w:rPr>
              <w:t>6</w:t>
            </w:r>
          </w:p>
        </w:tc>
        <w:tc>
          <w:tcPr>
            <w:tcW w:w="2248" w:type="dxa"/>
            <w:noWrap w:val="0"/>
            <w:vAlign w:val="center"/>
          </w:tcPr>
          <w:p w14:paraId="296D318C">
            <w:pPr>
              <w:jc w:val="center"/>
              <w:rPr>
                <w:rFonts w:hint="eastAsia"/>
                <w:vertAlign w:val="baseline"/>
                <w:lang w:val="en-US" w:eastAsia="zh-CN"/>
              </w:rPr>
            </w:pPr>
            <w:r>
              <w:rPr>
                <w:rFonts w:hint="eastAsia" w:eastAsia="宋体"/>
                <w:lang w:eastAsia="zh-CN"/>
              </w:rPr>
              <w:drawing>
                <wp:inline distT="0" distB="0" distL="114300" distR="114300">
                  <wp:extent cx="1306830" cy="704850"/>
                  <wp:effectExtent l="0" t="0" r="3810" b="11430"/>
                  <wp:docPr id="6" name="图片 5" descr="c64dccdfcca30fd79dbe653a0224a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64dccdfcca30fd79dbe653a0224a888"/>
                          <pic:cNvPicPr>
                            <a:picLocks noChangeAspect="1"/>
                          </pic:cNvPicPr>
                        </pic:nvPicPr>
                        <pic:blipFill>
                          <a:blip r:embed="rId11"/>
                          <a:stretch>
                            <a:fillRect/>
                          </a:stretch>
                        </pic:blipFill>
                        <pic:spPr>
                          <a:xfrm>
                            <a:off x="0" y="0"/>
                            <a:ext cx="1306830" cy="704850"/>
                          </a:xfrm>
                          <a:prstGeom prst="rect">
                            <a:avLst/>
                          </a:prstGeom>
                          <a:noFill/>
                          <a:ln>
                            <a:noFill/>
                          </a:ln>
                        </pic:spPr>
                      </pic:pic>
                    </a:graphicData>
                  </a:graphic>
                </wp:inline>
              </w:drawing>
            </w:r>
          </w:p>
        </w:tc>
      </w:tr>
      <w:tr w14:paraId="64595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3EA4088F">
            <w:pPr>
              <w:jc w:val="center"/>
              <w:rPr>
                <w:rFonts w:hint="default"/>
                <w:vertAlign w:val="baseline"/>
                <w:lang w:val="en-US" w:eastAsia="zh-CN"/>
              </w:rPr>
            </w:pPr>
            <w:r>
              <w:rPr>
                <w:rFonts w:hint="eastAsia"/>
                <w:vertAlign w:val="baseline"/>
                <w:lang w:val="en-US" w:eastAsia="zh-CN"/>
              </w:rPr>
              <w:t>6</w:t>
            </w:r>
          </w:p>
        </w:tc>
        <w:tc>
          <w:tcPr>
            <w:tcW w:w="3051" w:type="dxa"/>
            <w:noWrap w:val="0"/>
            <w:vAlign w:val="center"/>
          </w:tcPr>
          <w:p w14:paraId="6E837284">
            <w:pPr>
              <w:jc w:val="center"/>
              <w:rPr>
                <w:rFonts w:hint="eastAsia" w:eastAsia="宋体"/>
                <w:vertAlign w:val="baseline"/>
                <w:lang w:val="en-US" w:eastAsia="zh-CN"/>
              </w:rPr>
            </w:pPr>
            <w:r>
              <w:rPr>
                <w:rFonts w:hint="eastAsia"/>
              </w:rPr>
              <w:t>肩颈 5 联</w:t>
            </w:r>
            <w:r>
              <w:rPr>
                <w:rFonts w:hint="eastAsia"/>
                <w:lang w:val="en-US" w:eastAsia="zh-CN"/>
              </w:rPr>
              <w:t>灸</w:t>
            </w:r>
          </w:p>
        </w:tc>
        <w:tc>
          <w:tcPr>
            <w:tcW w:w="1047" w:type="dxa"/>
            <w:noWrap w:val="0"/>
            <w:vAlign w:val="center"/>
          </w:tcPr>
          <w:p w14:paraId="29C88FF1">
            <w:pPr>
              <w:jc w:val="center"/>
              <w:rPr>
                <w:rFonts w:hint="eastAsia" w:eastAsia="宋体"/>
                <w:vertAlign w:val="baseline"/>
                <w:lang w:val="en-US" w:eastAsia="zh-CN"/>
              </w:rPr>
            </w:pPr>
            <w:r>
              <w:rPr>
                <w:rFonts w:hint="eastAsia"/>
                <w:vertAlign w:val="baseline"/>
                <w:lang w:val="en-US" w:eastAsia="zh-CN"/>
              </w:rPr>
              <w:t>/</w:t>
            </w:r>
          </w:p>
        </w:tc>
        <w:tc>
          <w:tcPr>
            <w:tcW w:w="1207" w:type="dxa"/>
            <w:noWrap w:val="0"/>
            <w:vAlign w:val="center"/>
          </w:tcPr>
          <w:p w14:paraId="47EE6382">
            <w:pPr>
              <w:jc w:val="center"/>
              <w:rPr>
                <w:rFonts w:hint="eastAsia" w:eastAsia="宋体"/>
                <w:vertAlign w:val="baseline"/>
                <w:lang w:eastAsia="zh-CN"/>
              </w:rPr>
            </w:pPr>
            <w:r>
              <w:rPr>
                <w:rFonts w:hint="eastAsia"/>
                <w:vertAlign w:val="baseline"/>
                <w:lang w:eastAsia="zh-CN"/>
              </w:rPr>
              <w:t>个</w:t>
            </w:r>
          </w:p>
        </w:tc>
        <w:tc>
          <w:tcPr>
            <w:tcW w:w="671" w:type="dxa"/>
            <w:noWrap w:val="0"/>
            <w:vAlign w:val="center"/>
          </w:tcPr>
          <w:p w14:paraId="60C2A473">
            <w:pPr>
              <w:jc w:val="center"/>
              <w:rPr>
                <w:rFonts w:hint="eastAsia" w:eastAsia="宋体"/>
                <w:vertAlign w:val="baseline"/>
                <w:lang w:val="en-US" w:eastAsia="zh-CN"/>
              </w:rPr>
            </w:pPr>
            <w:r>
              <w:rPr>
                <w:rFonts w:hint="eastAsia"/>
                <w:vertAlign w:val="baseline"/>
                <w:lang w:val="en-US" w:eastAsia="zh-CN"/>
              </w:rPr>
              <w:t>5</w:t>
            </w:r>
          </w:p>
        </w:tc>
        <w:tc>
          <w:tcPr>
            <w:tcW w:w="2248" w:type="dxa"/>
            <w:noWrap w:val="0"/>
            <w:vAlign w:val="center"/>
          </w:tcPr>
          <w:p w14:paraId="7123F036">
            <w:pPr>
              <w:jc w:val="center"/>
              <w:rPr>
                <w:rFonts w:hint="eastAsia"/>
                <w:vertAlign w:val="baseline"/>
                <w:lang w:val="en-US" w:eastAsia="zh-CN"/>
              </w:rPr>
            </w:pPr>
            <w:r>
              <w:rPr>
                <w:rFonts w:hint="eastAsia" w:eastAsia="宋体"/>
                <w:lang w:eastAsia="zh-CN"/>
              </w:rPr>
              <w:drawing>
                <wp:inline distT="0" distB="0" distL="114300" distR="114300">
                  <wp:extent cx="1408430" cy="1406525"/>
                  <wp:effectExtent l="0" t="0" r="8890" b="10795"/>
                  <wp:docPr id="7" name="图片 6" descr="a17cc50144cb0dcf159512d527b099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a17cc50144cb0dcf159512d527b099c3"/>
                          <pic:cNvPicPr>
                            <a:picLocks noChangeAspect="1"/>
                          </pic:cNvPicPr>
                        </pic:nvPicPr>
                        <pic:blipFill>
                          <a:blip r:embed="rId12"/>
                          <a:stretch>
                            <a:fillRect/>
                          </a:stretch>
                        </pic:blipFill>
                        <pic:spPr>
                          <a:xfrm>
                            <a:off x="0" y="0"/>
                            <a:ext cx="1408430" cy="1406525"/>
                          </a:xfrm>
                          <a:prstGeom prst="rect">
                            <a:avLst/>
                          </a:prstGeom>
                          <a:noFill/>
                          <a:ln>
                            <a:noFill/>
                          </a:ln>
                        </pic:spPr>
                      </pic:pic>
                    </a:graphicData>
                  </a:graphic>
                </wp:inline>
              </w:drawing>
            </w:r>
          </w:p>
        </w:tc>
      </w:tr>
      <w:tr w14:paraId="51E33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71B24A86">
            <w:pPr>
              <w:jc w:val="center"/>
              <w:rPr>
                <w:rFonts w:hint="default"/>
                <w:vertAlign w:val="baseline"/>
                <w:lang w:val="en-US" w:eastAsia="zh-CN"/>
              </w:rPr>
            </w:pPr>
            <w:r>
              <w:rPr>
                <w:rFonts w:hint="eastAsia"/>
                <w:vertAlign w:val="baseline"/>
                <w:lang w:val="en-US" w:eastAsia="zh-CN"/>
              </w:rPr>
              <w:t>7</w:t>
            </w:r>
          </w:p>
        </w:tc>
        <w:tc>
          <w:tcPr>
            <w:tcW w:w="3051" w:type="dxa"/>
            <w:noWrap w:val="0"/>
            <w:vAlign w:val="center"/>
          </w:tcPr>
          <w:p w14:paraId="408B71E6">
            <w:pPr>
              <w:jc w:val="center"/>
              <w:rPr>
                <w:rFonts w:hint="eastAsia" w:eastAsia="宋体"/>
                <w:vertAlign w:val="baseline"/>
                <w:lang w:val="en-US" w:eastAsia="zh-CN"/>
              </w:rPr>
            </w:pPr>
            <w:r>
              <w:rPr>
                <w:rFonts w:hint="eastAsia"/>
                <w:vertAlign w:val="baseline"/>
                <w:lang w:val="en-US" w:eastAsia="zh-CN"/>
              </w:rPr>
              <w:t>艾柱</w:t>
            </w:r>
          </w:p>
        </w:tc>
        <w:tc>
          <w:tcPr>
            <w:tcW w:w="1047" w:type="dxa"/>
            <w:noWrap w:val="0"/>
            <w:vAlign w:val="center"/>
          </w:tcPr>
          <w:p w14:paraId="50FFB907">
            <w:pPr>
              <w:jc w:val="center"/>
              <w:rPr>
                <w:rFonts w:hint="eastAsia" w:eastAsia="宋体"/>
                <w:vertAlign w:val="baseline"/>
                <w:lang w:val="en-US" w:eastAsia="zh-CN"/>
              </w:rPr>
            </w:pPr>
            <w:r>
              <w:rPr>
                <w:rFonts w:hint="eastAsia"/>
                <w:vertAlign w:val="baseline"/>
                <w:lang w:val="en-US" w:eastAsia="zh-CN"/>
              </w:rPr>
              <w:t>/</w:t>
            </w:r>
          </w:p>
        </w:tc>
        <w:tc>
          <w:tcPr>
            <w:tcW w:w="1207" w:type="dxa"/>
            <w:noWrap w:val="0"/>
            <w:vAlign w:val="center"/>
          </w:tcPr>
          <w:p w14:paraId="47C6F8C2">
            <w:pPr>
              <w:jc w:val="center"/>
              <w:rPr>
                <w:rFonts w:hint="eastAsia" w:eastAsia="宋体"/>
                <w:vertAlign w:val="baseline"/>
                <w:lang w:eastAsia="zh-CN"/>
              </w:rPr>
            </w:pPr>
            <w:r>
              <w:rPr>
                <w:rFonts w:hint="eastAsia"/>
                <w:vertAlign w:val="baseline"/>
                <w:lang w:eastAsia="zh-CN"/>
              </w:rPr>
              <w:t>个</w:t>
            </w:r>
          </w:p>
        </w:tc>
        <w:tc>
          <w:tcPr>
            <w:tcW w:w="671" w:type="dxa"/>
            <w:noWrap w:val="0"/>
            <w:vAlign w:val="center"/>
          </w:tcPr>
          <w:p w14:paraId="0B140C2F">
            <w:pPr>
              <w:jc w:val="center"/>
              <w:rPr>
                <w:rFonts w:hint="default" w:eastAsia="宋体"/>
                <w:vertAlign w:val="baseline"/>
                <w:lang w:val="en-US" w:eastAsia="zh-CN"/>
              </w:rPr>
            </w:pPr>
            <w:r>
              <w:rPr>
                <w:rFonts w:hint="eastAsia"/>
                <w:vertAlign w:val="baseline"/>
                <w:lang w:val="en-US" w:eastAsia="zh-CN"/>
              </w:rPr>
              <w:t>1000</w:t>
            </w:r>
          </w:p>
        </w:tc>
        <w:tc>
          <w:tcPr>
            <w:tcW w:w="2248" w:type="dxa"/>
            <w:noWrap w:val="0"/>
            <w:vAlign w:val="center"/>
          </w:tcPr>
          <w:p w14:paraId="55BDECD3">
            <w:pPr>
              <w:jc w:val="center"/>
              <w:rPr>
                <w:rFonts w:hint="eastAsia"/>
                <w:vertAlign w:val="baseline"/>
                <w:lang w:val="en-US" w:eastAsia="zh-CN"/>
              </w:rPr>
            </w:pPr>
            <w:r>
              <w:rPr>
                <w:rFonts w:hint="eastAsia"/>
                <w:vertAlign w:val="baseline"/>
                <w:lang w:val="en-US" w:eastAsia="zh-CN"/>
              </w:rPr>
              <w:drawing>
                <wp:inline distT="0" distB="0" distL="114300" distR="114300">
                  <wp:extent cx="1283970" cy="1212215"/>
                  <wp:effectExtent l="0" t="0" r="11430" b="6985"/>
                  <wp:docPr id="8" name="图片 7" descr="94333f3eb2762ab0c5a227093a662e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94333f3eb2762ab0c5a227093a662eff"/>
                          <pic:cNvPicPr>
                            <a:picLocks noChangeAspect="1"/>
                          </pic:cNvPicPr>
                        </pic:nvPicPr>
                        <pic:blipFill>
                          <a:blip r:embed="rId13"/>
                          <a:stretch>
                            <a:fillRect/>
                          </a:stretch>
                        </pic:blipFill>
                        <pic:spPr>
                          <a:xfrm>
                            <a:off x="0" y="0"/>
                            <a:ext cx="1283970" cy="1212215"/>
                          </a:xfrm>
                          <a:prstGeom prst="rect">
                            <a:avLst/>
                          </a:prstGeom>
                          <a:noFill/>
                          <a:ln>
                            <a:noFill/>
                          </a:ln>
                        </pic:spPr>
                      </pic:pic>
                    </a:graphicData>
                  </a:graphic>
                </wp:inline>
              </w:drawing>
            </w:r>
          </w:p>
        </w:tc>
      </w:tr>
      <w:tr w14:paraId="4D394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34BF11D5">
            <w:pPr>
              <w:jc w:val="center"/>
              <w:rPr>
                <w:rFonts w:hint="default"/>
                <w:vertAlign w:val="baseline"/>
                <w:lang w:val="en-US" w:eastAsia="zh-CN"/>
              </w:rPr>
            </w:pPr>
            <w:r>
              <w:rPr>
                <w:rFonts w:hint="eastAsia"/>
                <w:vertAlign w:val="baseline"/>
                <w:lang w:val="en-US" w:eastAsia="zh-CN"/>
              </w:rPr>
              <w:t>8</w:t>
            </w:r>
          </w:p>
        </w:tc>
        <w:tc>
          <w:tcPr>
            <w:tcW w:w="3051" w:type="dxa"/>
            <w:noWrap w:val="0"/>
            <w:vAlign w:val="center"/>
          </w:tcPr>
          <w:p w14:paraId="7E5A6D35">
            <w:pPr>
              <w:jc w:val="center"/>
              <w:rPr>
                <w:rFonts w:hint="eastAsia"/>
                <w:vertAlign w:val="baseline"/>
                <w:lang w:val="en-US" w:eastAsia="zh-CN"/>
              </w:rPr>
            </w:pPr>
            <w:r>
              <w:rPr>
                <w:rFonts w:hint="eastAsia"/>
                <w:lang w:val="en-US" w:eastAsia="zh-CN"/>
              </w:rPr>
              <w:t>无漆水煮药物罐</w:t>
            </w:r>
          </w:p>
        </w:tc>
        <w:tc>
          <w:tcPr>
            <w:tcW w:w="1047" w:type="dxa"/>
            <w:noWrap w:val="0"/>
            <w:vAlign w:val="center"/>
          </w:tcPr>
          <w:p w14:paraId="70B012E2">
            <w:pPr>
              <w:jc w:val="center"/>
              <w:rPr>
                <w:rFonts w:hint="default"/>
                <w:vertAlign w:val="baseline"/>
                <w:lang w:val="en-US" w:eastAsia="zh-CN"/>
              </w:rPr>
            </w:pPr>
            <w:r>
              <w:rPr>
                <w:rFonts w:hint="eastAsia"/>
                <w:lang w:val="en-US" w:eastAsia="zh-CN"/>
              </w:rPr>
              <w:t>大号口径约2.1-2.4cm</w:t>
            </w:r>
          </w:p>
        </w:tc>
        <w:tc>
          <w:tcPr>
            <w:tcW w:w="1207" w:type="dxa"/>
            <w:noWrap w:val="0"/>
            <w:vAlign w:val="center"/>
          </w:tcPr>
          <w:p w14:paraId="1157629B">
            <w:pPr>
              <w:jc w:val="center"/>
              <w:rPr>
                <w:rFonts w:hint="default"/>
                <w:vertAlign w:val="baseline"/>
                <w:lang w:val="en-US" w:eastAsia="zh-CN"/>
              </w:rPr>
            </w:pPr>
            <w:r>
              <w:rPr>
                <w:rFonts w:hint="eastAsia"/>
                <w:vertAlign w:val="baseline"/>
                <w:lang w:val="en-US" w:eastAsia="zh-CN"/>
              </w:rPr>
              <w:t>个</w:t>
            </w:r>
          </w:p>
        </w:tc>
        <w:tc>
          <w:tcPr>
            <w:tcW w:w="671" w:type="dxa"/>
            <w:noWrap w:val="0"/>
            <w:vAlign w:val="center"/>
          </w:tcPr>
          <w:p w14:paraId="4C48B02E">
            <w:pPr>
              <w:jc w:val="center"/>
              <w:rPr>
                <w:rFonts w:hint="default"/>
                <w:vertAlign w:val="baseline"/>
                <w:lang w:val="en-US" w:eastAsia="zh-CN"/>
              </w:rPr>
            </w:pPr>
            <w:r>
              <w:rPr>
                <w:rFonts w:hint="eastAsia"/>
                <w:vertAlign w:val="baseline"/>
                <w:lang w:val="en-US" w:eastAsia="zh-CN"/>
              </w:rPr>
              <w:t>10</w:t>
            </w:r>
          </w:p>
        </w:tc>
        <w:tc>
          <w:tcPr>
            <w:tcW w:w="2248" w:type="dxa"/>
            <w:noWrap w:val="0"/>
            <w:vAlign w:val="center"/>
          </w:tcPr>
          <w:p w14:paraId="3A245689">
            <w:pPr>
              <w:jc w:val="center"/>
              <w:rPr>
                <w:rFonts w:hint="eastAsia"/>
                <w:vertAlign w:val="baseline"/>
                <w:lang w:val="en-US" w:eastAsia="zh-CN"/>
              </w:rPr>
            </w:pPr>
            <w:r>
              <w:rPr>
                <w:rFonts w:hint="eastAsia"/>
                <w:vertAlign w:val="baseline"/>
                <w:lang w:val="en-US" w:eastAsia="zh-CN"/>
              </w:rPr>
              <w:drawing>
                <wp:inline distT="0" distB="0" distL="114300" distR="114300">
                  <wp:extent cx="1285875" cy="1680210"/>
                  <wp:effectExtent l="0" t="0" r="9525" b="11430"/>
                  <wp:docPr id="9" name="图片 8" descr="588cd62833919139a8457cf0202ff4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588cd62833919139a8457cf0202ff4a3"/>
                          <pic:cNvPicPr>
                            <a:picLocks noChangeAspect="1"/>
                          </pic:cNvPicPr>
                        </pic:nvPicPr>
                        <pic:blipFill>
                          <a:blip r:embed="rId14"/>
                          <a:stretch>
                            <a:fillRect/>
                          </a:stretch>
                        </pic:blipFill>
                        <pic:spPr>
                          <a:xfrm>
                            <a:off x="0" y="0"/>
                            <a:ext cx="1285875" cy="1680210"/>
                          </a:xfrm>
                          <a:prstGeom prst="rect">
                            <a:avLst/>
                          </a:prstGeom>
                          <a:noFill/>
                          <a:ln>
                            <a:noFill/>
                          </a:ln>
                        </pic:spPr>
                      </pic:pic>
                    </a:graphicData>
                  </a:graphic>
                </wp:inline>
              </w:drawing>
            </w:r>
          </w:p>
        </w:tc>
      </w:tr>
      <w:tr w14:paraId="40D3C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5AB57180">
            <w:pPr>
              <w:jc w:val="center"/>
              <w:rPr>
                <w:rFonts w:hint="default"/>
                <w:vertAlign w:val="baseline"/>
                <w:lang w:val="en-US" w:eastAsia="zh-CN"/>
              </w:rPr>
            </w:pPr>
            <w:r>
              <w:rPr>
                <w:rFonts w:hint="eastAsia"/>
                <w:vertAlign w:val="baseline"/>
                <w:lang w:val="en-US" w:eastAsia="zh-CN"/>
              </w:rPr>
              <w:t>9</w:t>
            </w:r>
          </w:p>
        </w:tc>
        <w:tc>
          <w:tcPr>
            <w:tcW w:w="3051" w:type="dxa"/>
            <w:noWrap w:val="0"/>
            <w:vAlign w:val="center"/>
          </w:tcPr>
          <w:p w14:paraId="0C1E3121">
            <w:pPr>
              <w:jc w:val="center"/>
              <w:rPr>
                <w:rFonts w:hint="eastAsia"/>
                <w:vertAlign w:val="baseline"/>
                <w:lang w:val="en-US" w:eastAsia="zh-CN"/>
              </w:rPr>
            </w:pPr>
            <w:r>
              <w:rPr>
                <w:rFonts w:hint="eastAsia"/>
                <w:lang w:val="en-US" w:eastAsia="zh-CN"/>
              </w:rPr>
              <w:t>无漆水煮药物罐</w:t>
            </w:r>
          </w:p>
        </w:tc>
        <w:tc>
          <w:tcPr>
            <w:tcW w:w="1047" w:type="dxa"/>
            <w:noWrap w:val="0"/>
            <w:vAlign w:val="center"/>
          </w:tcPr>
          <w:p w14:paraId="487FC6EA">
            <w:pPr>
              <w:jc w:val="center"/>
              <w:rPr>
                <w:rFonts w:hint="default"/>
                <w:vertAlign w:val="baseline"/>
                <w:lang w:val="en-US" w:eastAsia="zh-CN"/>
              </w:rPr>
            </w:pPr>
            <w:r>
              <w:rPr>
                <w:rFonts w:hint="eastAsia"/>
                <w:lang w:val="en-US" w:eastAsia="zh-CN"/>
              </w:rPr>
              <w:t>中号口径约1.8-2.1cm</w:t>
            </w:r>
          </w:p>
        </w:tc>
        <w:tc>
          <w:tcPr>
            <w:tcW w:w="1207" w:type="dxa"/>
            <w:noWrap w:val="0"/>
            <w:vAlign w:val="center"/>
          </w:tcPr>
          <w:p w14:paraId="2E890090">
            <w:pPr>
              <w:jc w:val="center"/>
              <w:rPr>
                <w:rFonts w:hint="default"/>
                <w:vertAlign w:val="baseline"/>
                <w:lang w:val="en-US" w:eastAsia="zh-CN"/>
              </w:rPr>
            </w:pPr>
            <w:r>
              <w:rPr>
                <w:rFonts w:hint="eastAsia"/>
                <w:vertAlign w:val="baseline"/>
                <w:lang w:val="en-US" w:eastAsia="zh-CN"/>
              </w:rPr>
              <w:t>个</w:t>
            </w:r>
          </w:p>
        </w:tc>
        <w:tc>
          <w:tcPr>
            <w:tcW w:w="671" w:type="dxa"/>
            <w:noWrap w:val="0"/>
            <w:vAlign w:val="center"/>
          </w:tcPr>
          <w:p w14:paraId="08712C14">
            <w:pPr>
              <w:jc w:val="center"/>
              <w:rPr>
                <w:rFonts w:hint="default"/>
                <w:vertAlign w:val="baseline"/>
                <w:lang w:val="en-US" w:eastAsia="zh-CN"/>
              </w:rPr>
            </w:pPr>
            <w:r>
              <w:rPr>
                <w:rFonts w:hint="eastAsia"/>
                <w:vertAlign w:val="baseline"/>
                <w:lang w:val="en-US" w:eastAsia="zh-CN"/>
              </w:rPr>
              <w:t>10</w:t>
            </w:r>
          </w:p>
        </w:tc>
        <w:tc>
          <w:tcPr>
            <w:tcW w:w="2248" w:type="dxa"/>
            <w:noWrap w:val="0"/>
            <w:vAlign w:val="center"/>
          </w:tcPr>
          <w:p w14:paraId="2956E2B9">
            <w:pPr>
              <w:jc w:val="center"/>
              <w:rPr>
                <w:rFonts w:hint="eastAsia"/>
                <w:vertAlign w:val="baseline"/>
                <w:lang w:val="en-US" w:eastAsia="zh-CN"/>
              </w:rPr>
            </w:pPr>
            <w:r>
              <w:rPr>
                <w:rFonts w:hint="eastAsia"/>
                <w:vertAlign w:val="baseline"/>
                <w:lang w:val="en-US" w:eastAsia="zh-CN"/>
              </w:rPr>
              <w:drawing>
                <wp:inline distT="0" distB="0" distL="114300" distR="114300">
                  <wp:extent cx="1285875" cy="1680210"/>
                  <wp:effectExtent l="0" t="0" r="9525" b="11430"/>
                  <wp:docPr id="10" name="图片 9" descr="588cd62833919139a8457cf0202ff4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588cd62833919139a8457cf0202ff4a3"/>
                          <pic:cNvPicPr>
                            <a:picLocks noChangeAspect="1"/>
                          </pic:cNvPicPr>
                        </pic:nvPicPr>
                        <pic:blipFill>
                          <a:blip r:embed="rId14"/>
                          <a:stretch>
                            <a:fillRect/>
                          </a:stretch>
                        </pic:blipFill>
                        <pic:spPr>
                          <a:xfrm>
                            <a:off x="0" y="0"/>
                            <a:ext cx="1285875" cy="1680210"/>
                          </a:xfrm>
                          <a:prstGeom prst="rect">
                            <a:avLst/>
                          </a:prstGeom>
                          <a:noFill/>
                          <a:ln>
                            <a:noFill/>
                          </a:ln>
                        </pic:spPr>
                      </pic:pic>
                    </a:graphicData>
                  </a:graphic>
                </wp:inline>
              </w:drawing>
            </w:r>
          </w:p>
        </w:tc>
      </w:tr>
      <w:tr w14:paraId="3F84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71EE70EC">
            <w:pPr>
              <w:jc w:val="center"/>
              <w:rPr>
                <w:rFonts w:hint="default"/>
                <w:vertAlign w:val="baseline"/>
                <w:lang w:val="en-US" w:eastAsia="zh-CN"/>
              </w:rPr>
            </w:pPr>
            <w:r>
              <w:rPr>
                <w:rFonts w:hint="eastAsia"/>
                <w:vertAlign w:val="baseline"/>
                <w:lang w:val="en-US" w:eastAsia="zh-CN"/>
              </w:rPr>
              <w:t>10</w:t>
            </w:r>
          </w:p>
        </w:tc>
        <w:tc>
          <w:tcPr>
            <w:tcW w:w="3051" w:type="dxa"/>
            <w:noWrap w:val="0"/>
            <w:vAlign w:val="center"/>
          </w:tcPr>
          <w:p w14:paraId="564DC462">
            <w:pPr>
              <w:jc w:val="center"/>
              <w:rPr>
                <w:rFonts w:hint="eastAsia"/>
                <w:lang w:val="en-US" w:eastAsia="zh-CN"/>
              </w:rPr>
            </w:pPr>
            <w:r>
              <w:rPr>
                <w:rFonts w:hint="eastAsia"/>
                <w:lang w:val="en-US" w:eastAsia="zh-CN"/>
              </w:rPr>
              <w:t>无漆水煮药物罐</w:t>
            </w:r>
          </w:p>
        </w:tc>
        <w:tc>
          <w:tcPr>
            <w:tcW w:w="1047" w:type="dxa"/>
            <w:noWrap w:val="0"/>
            <w:vAlign w:val="center"/>
          </w:tcPr>
          <w:p w14:paraId="4355BEBD">
            <w:pPr>
              <w:jc w:val="center"/>
              <w:rPr>
                <w:rFonts w:hint="default"/>
                <w:vertAlign w:val="baseline"/>
                <w:lang w:val="en-US" w:eastAsia="zh-CN"/>
              </w:rPr>
            </w:pPr>
            <w:r>
              <w:rPr>
                <w:rFonts w:hint="eastAsia"/>
                <w:lang w:val="en-US" w:eastAsia="zh-CN"/>
              </w:rPr>
              <w:t>小号口径约1.5-1.8cm</w:t>
            </w:r>
          </w:p>
        </w:tc>
        <w:tc>
          <w:tcPr>
            <w:tcW w:w="1207" w:type="dxa"/>
            <w:noWrap w:val="0"/>
            <w:vAlign w:val="center"/>
          </w:tcPr>
          <w:p w14:paraId="29F31DA5">
            <w:pPr>
              <w:jc w:val="center"/>
              <w:rPr>
                <w:rFonts w:hint="eastAsia"/>
                <w:vertAlign w:val="baseline"/>
                <w:lang w:eastAsia="zh-CN"/>
              </w:rPr>
            </w:pPr>
            <w:r>
              <w:rPr>
                <w:rFonts w:hint="eastAsia"/>
                <w:vertAlign w:val="baseline"/>
                <w:lang w:eastAsia="zh-CN"/>
              </w:rPr>
              <w:t>个</w:t>
            </w:r>
          </w:p>
        </w:tc>
        <w:tc>
          <w:tcPr>
            <w:tcW w:w="671" w:type="dxa"/>
            <w:noWrap w:val="0"/>
            <w:vAlign w:val="center"/>
          </w:tcPr>
          <w:p w14:paraId="3AF7EB73">
            <w:pPr>
              <w:jc w:val="center"/>
              <w:rPr>
                <w:rFonts w:hint="default"/>
                <w:vertAlign w:val="baseline"/>
                <w:lang w:val="en-US" w:eastAsia="zh-CN"/>
              </w:rPr>
            </w:pPr>
            <w:r>
              <w:rPr>
                <w:rFonts w:hint="eastAsia"/>
                <w:vertAlign w:val="baseline"/>
                <w:lang w:val="en-US" w:eastAsia="zh-CN"/>
              </w:rPr>
              <w:t>10</w:t>
            </w:r>
          </w:p>
        </w:tc>
        <w:tc>
          <w:tcPr>
            <w:tcW w:w="2248" w:type="dxa"/>
            <w:noWrap w:val="0"/>
            <w:vAlign w:val="center"/>
          </w:tcPr>
          <w:p w14:paraId="187B6E5E">
            <w:pPr>
              <w:jc w:val="center"/>
              <w:rPr>
                <w:rFonts w:hint="eastAsia"/>
                <w:vertAlign w:val="baseline"/>
                <w:lang w:val="en-US" w:eastAsia="zh-CN"/>
              </w:rPr>
            </w:pPr>
            <w:r>
              <w:rPr>
                <w:rFonts w:hint="eastAsia"/>
                <w:vertAlign w:val="baseline"/>
                <w:lang w:val="en-US" w:eastAsia="zh-CN"/>
              </w:rPr>
              <w:drawing>
                <wp:inline distT="0" distB="0" distL="114300" distR="114300">
                  <wp:extent cx="1285875" cy="1680210"/>
                  <wp:effectExtent l="0" t="0" r="9525" b="11430"/>
                  <wp:docPr id="11" name="图片 10" descr="588cd62833919139a8457cf0202ff4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588cd62833919139a8457cf0202ff4a3"/>
                          <pic:cNvPicPr>
                            <a:picLocks noChangeAspect="1"/>
                          </pic:cNvPicPr>
                        </pic:nvPicPr>
                        <pic:blipFill>
                          <a:blip r:embed="rId14"/>
                          <a:stretch>
                            <a:fillRect/>
                          </a:stretch>
                        </pic:blipFill>
                        <pic:spPr>
                          <a:xfrm>
                            <a:off x="0" y="0"/>
                            <a:ext cx="1285875" cy="1680210"/>
                          </a:xfrm>
                          <a:prstGeom prst="rect">
                            <a:avLst/>
                          </a:prstGeom>
                          <a:noFill/>
                          <a:ln>
                            <a:noFill/>
                          </a:ln>
                        </pic:spPr>
                      </pic:pic>
                    </a:graphicData>
                  </a:graphic>
                </wp:inline>
              </w:drawing>
            </w:r>
          </w:p>
        </w:tc>
      </w:tr>
      <w:tr w14:paraId="41EDF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13FA0D00">
            <w:pPr>
              <w:jc w:val="center"/>
              <w:rPr>
                <w:rFonts w:hint="default"/>
                <w:vertAlign w:val="baseline"/>
                <w:lang w:val="en-US" w:eastAsia="zh-CN"/>
              </w:rPr>
            </w:pPr>
            <w:r>
              <w:rPr>
                <w:rFonts w:hint="eastAsia"/>
                <w:vertAlign w:val="baseline"/>
                <w:lang w:val="en-US" w:eastAsia="zh-CN"/>
              </w:rPr>
              <w:t>11</w:t>
            </w:r>
          </w:p>
        </w:tc>
        <w:tc>
          <w:tcPr>
            <w:tcW w:w="3051" w:type="dxa"/>
            <w:noWrap w:val="0"/>
            <w:vAlign w:val="center"/>
          </w:tcPr>
          <w:p w14:paraId="29EEFF7C">
            <w:pPr>
              <w:jc w:val="center"/>
              <w:rPr>
                <w:rFonts w:hint="eastAsia"/>
                <w:lang w:val="en-US" w:eastAsia="zh-CN"/>
              </w:rPr>
            </w:pPr>
            <w:r>
              <w:rPr>
                <w:rFonts w:hint="eastAsia"/>
                <w:lang w:val="en-US" w:eastAsia="zh-CN"/>
              </w:rPr>
              <w:t>中医刺血笔</w:t>
            </w:r>
          </w:p>
        </w:tc>
        <w:tc>
          <w:tcPr>
            <w:tcW w:w="1047" w:type="dxa"/>
            <w:noWrap w:val="0"/>
            <w:vAlign w:val="center"/>
          </w:tcPr>
          <w:p w14:paraId="796E8581">
            <w:pPr>
              <w:jc w:val="center"/>
              <w:rPr>
                <w:rFonts w:hint="default"/>
                <w:lang w:val="en-US" w:eastAsia="zh-CN"/>
              </w:rPr>
            </w:pPr>
            <w:r>
              <w:rPr>
                <w:rFonts w:hint="eastAsia"/>
                <w:lang w:val="en-US" w:eastAsia="zh-CN"/>
              </w:rPr>
              <w:t>单头</w:t>
            </w:r>
          </w:p>
        </w:tc>
        <w:tc>
          <w:tcPr>
            <w:tcW w:w="1207" w:type="dxa"/>
            <w:noWrap w:val="0"/>
            <w:vAlign w:val="center"/>
          </w:tcPr>
          <w:p w14:paraId="69EBFB73">
            <w:pPr>
              <w:jc w:val="center"/>
              <w:rPr>
                <w:rFonts w:hint="eastAsia"/>
                <w:vertAlign w:val="baseline"/>
                <w:lang w:val="en-US" w:eastAsia="zh-CN"/>
              </w:rPr>
            </w:pPr>
            <w:r>
              <w:rPr>
                <w:rFonts w:hint="eastAsia"/>
                <w:vertAlign w:val="baseline"/>
                <w:lang w:val="en-US" w:eastAsia="zh-CN"/>
              </w:rPr>
              <w:t>盒</w:t>
            </w:r>
          </w:p>
          <w:p w14:paraId="0CB8A63B">
            <w:pPr>
              <w:jc w:val="center"/>
              <w:rPr>
                <w:rFonts w:hint="eastAsia"/>
                <w:vertAlign w:val="baseline"/>
                <w:lang w:eastAsia="zh-CN"/>
              </w:rPr>
            </w:pPr>
          </w:p>
        </w:tc>
        <w:tc>
          <w:tcPr>
            <w:tcW w:w="671" w:type="dxa"/>
            <w:noWrap w:val="0"/>
            <w:vAlign w:val="center"/>
          </w:tcPr>
          <w:p w14:paraId="7B79801F">
            <w:pPr>
              <w:jc w:val="center"/>
              <w:rPr>
                <w:rFonts w:hint="default"/>
                <w:vertAlign w:val="baseline"/>
                <w:lang w:val="en-US" w:eastAsia="zh-CN"/>
              </w:rPr>
            </w:pPr>
            <w:r>
              <w:rPr>
                <w:rFonts w:hint="eastAsia"/>
                <w:vertAlign w:val="baseline"/>
                <w:lang w:val="en-US" w:eastAsia="zh-CN"/>
              </w:rPr>
              <w:t>10</w:t>
            </w:r>
          </w:p>
        </w:tc>
        <w:tc>
          <w:tcPr>
            <w:tcW w:w="2248" w:type="dxa"/>
            <w:noWrap w:val="0"/>
            <w:vAlign w:val="center"/>
          </w:tcPr>
          <w:p w14:paraId="5ECD4142">
            <w:pPr>
              <w:jc w:val="center"/>
              <w:rPr>
                <w:rFonts w:hint="eastAsia"/>
                <w:vertAlign w:val="baseline"/>
                <w:lang w:val="en-US" w:eastAsia="zh-CN"/>
              </w:rPr>
            </w:pPr>
            <w:r>
              <w:rPr>
                <w:rFonts w:hint="eastAsia"/>
                <w:vertAlign w:val="baseline"/>
                <w:lang w:val="en-US" w:eastAsia="zh-CN"/>
              </w:rPr>
              <w:drawing>
                <wp:inline distT="0" distB="0" distL="114300" distR="114300">
                  <wp:extent cx="1247775" cy="1156335"/>
                  <wp:effectExtent l="0" t="0" r="1905" b="1905"/>
                  <wp:docPr id="12" name="图片 11" descr="4eee26ab7f650a297f869bae85b343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4eee26ab7f650a297f869bae85b343a3"/>
                          <pic:cNvPicPr>
                            <a:picLocks noChangeAspect="1"/>
                          </pic:cNvPicPr>
                        </pic:nvPicPr>
                        <pic:blipFill>
                          <a:blip r:embed="rId15"/>
                          <a:srcRect t="10118" r="3011"/>
                          <a:stretch>
                            <a:fillRect/>
                          </a:stretch>
                        </pic:blipFill>
                        <pic:spPr>
                          <a:xfrm>
                            <a:off x="0" y="0"/>
                            <a:ext cx="1247775" cy="1156335"/>
                          </a:xfrm>
                          <a:prstGeom prst="rect">
                            <a:avLst/>
                          </a:prstGeom>
                          <a:noFill/>
                          <a:ln>
                            <a:noFill/>
                          </a:ln>
                        </pic:spPr>
                      </pic:pic>
                    </a:graphicData>
                  </a:graphic>
                </wp:inline>
              </w:drawing>
            </w:r>
          </w:p>
        </w:tc>
      </w:tr>
      <w:tr w14:paraId="473A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5DE957A9">
            <w:pPr>
              <w:jc w:val="center"/>
              <w:rPr>
                <w:rFonts w:hint="default"/>
                <w:vertAlign w:val="baseline"/>
                <w:lang w:val="en-US" w:eastAsia="zh-CN"/>
              </w:rPr>
            </w:pPr>
            <w:r>
              <w:rPr>
                <w:rFonts w:hint="eastAsia"/>
                <w:vertAlign w:val="baseline"/>
                <w:lang w:val="en-US" w:eastAsia="zh-CN"/>
              </w:rPr>
              <w:t>12</w:t>
            </w:r>
          </w:p>
        </w:tc>
        <w:tc>
          <w:tcPr>
            <w:tcW w:w="3051" w:type="dxa"/>
            <w:noWrap w:val="0"/>
            <w:vAlign w:val="center"/>
          </w:tcPr>
          <w:p w14:paraId="174128F9">
            <w:pPr>
              <w:jc w:val="center"/>
              <w:rPr>
                <w:rFonts w:hint="eastAsia"/>
                <w:lang w:val="en-US" w:eastAsia="zh-CN"/>
              </w:rPr>
            </w:pPr>
            <w:r>
              <w:rPr>
                <w:rFonts w:hint="eastAsia"/>
                <w:lang w:val="en-US" w:eastAsia="zh-CN"/>
              </w:rPr>
              <w:t>采血针</w:t>
            </w:r>
          </w:p>
        </w:tc>
        <w:tc>
          <w:tcPr>
            <w:tcW w:w="1047" w:type="dxa"/>
            <w:noWrap w:val="0"/>
            <w:vAlign w:val="center"/>
          </w:tcPr>
          <w:p w14:paraId="76C92692">
            <w:pPr>
              <w:jc w:val="center"/>
              <w:rPr>
                <w:rFonts w:hint="eastAsia"/>
                <w:lang w:val="en-US" w:eastAsia="zh-CN"/>
              </w:rPr>
            </w:pPr>
            <w:r>
              <w:rPr>
                <w:rFonts w:hint="eastAsia"/>
                <w:lang w:val="en-US" w:eastAsia="zh-CN"/>
              </w:rPr>
              <w:t>26G或28G</w:t>
            </w:r>
          </w:p>
        </w:tc>
        <w:tc>
          <w:tcPr>
            <w:tcW w:w="1207" w:type="dxa"/>
            <w:noWrap w:val="0"/>
            <w:vAlign w:val="center"/>
          </w:tcPr>
          <w:p w14:paraId="6FF79F79">
            <w:pPr>
              <w:jc w:val="center"/>
              <w:rPr>
                <w:rFonts w:hint="default"/>
                <w:vertAlign w:val="baseline"/>
                <w:lang w:val="en-US" w:eastAsia="zh-CN"/>
              </w:rPr>
            </w:pPr>
            <w:r>
              <w:rPr>
                <w:rFonts w:hint="eastAsia"/>
                <w:vertAlign w:val="baseline"/>
                <w:lang w:val="en-US" w:eastAsia="zh-CN"/>
              </w:rPr>
              <w:t>盒</w:t>
            </w:r>
          </w:p>
        </w:tc>
        <w:tc>
          <w:tcPr>
            <w:tcW w:w="671" w:type="dxa"/>
            <w:noWrap w:val="0"/>
            <w:vAlign w:val="center"/>
          </w:tcPr>
          <w:p w14:paraId="43457A75">
            <w:pPr>
              <w:jc w:val="center"/>
              <w:rPr>
                <w:rFonts w:hint="default"/>
                <w:vertAlign w:val="baseline"/>
                <w:lang w:val="en-US" w:eastAsia="zh-CN"/>
              </w:rPr>
            </w:pPr>
            <w:r>
              <w:rPr>
                <w:rFonts w:hint="eastAsia"/>
                <w:vertAlign w:val="baseline"/>
                <w:lang w:val="en-US" w:eastAsia="zh-CN"/>
              </w:rPr>
              <w:t>10</w:t>
            </w:r>
          </w:p>
        </w:tc>
        <w:tc>
          <w:tcPr>
            <w:tcW w:w="2248" w:type="dxa"/>
            <w:noWrap w:val="0"/>
            <w:vAlign w:val="center"/>
          </w:tcPr>
          <w:p w14:paraId="27DD447B">
            <w:pPr>
              <w:jc w:val="center"/>
              <w:rPr>
                <w:rFonts w:hint="eastAsia"/>
                <w:vertAlign w:val="baseline"/>
                <w:lang w:val="en-US" w:eastAsia="zh-CN"/>
              </w:rPr>
            </w:pPr>
            <w:r>
              <w:rPr>
                <w:rFonts w:hint="eastAsia"/>
                <w:vertAlign w:val="baseline"/>
                <w:lang w:val="en-US" w:eastAsia="zh-CN"/>
              </w:rPr>
              <w:drawing>
                <wp:inline distT="0" distB="0" distL="114300" distR="114300">
                  <wp:extent cx="1407160" cy="1294130"/>
                  <wp:effectExtent l="0" t="0" r="0" b="1270"/>
                  <wp:docPr id="13" name="图片 12" descr="5cb8298efa9bd4b45d5c379a99ba0b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5cb8298efa9bd4b45d5c379a99ba0bcc"/>
                          <pic:cNvPicPr>
                            <a:picLocks noChangeAspect="1"/>
                          </pic:cNvPicPr>
                        </pic:nvPicPr>
                        <pic:blipFill>
                          <a:blip r:embed="rId16"/>
                          <a:srcRect r="-9595" b="29893"/>
                          <a:stretch>
                            <a:fillRect/>
                          </a:stretch>
                        </pic:blipFill>
                        <pic:spPr>
                          <a:xfrm>
                            <a:off x="0" y="0"/>
                            <a:ext cx="1407160" cy="1294130"/>
                          </a:xfrm>
                          <a:prstGeom prst="rect">
                            <a:avLst/>
                          </a:prstGeom>
                          <a:noFill/>
                          <a:ln>
                            <a:noFill/>
                          </a:ln>
                        </pic:spPr>
                      </pic:pic>
                    </a:graphicData>
                  </a:graphic>
                </wp:inline>
              </w:drawing>
            </w:r>
          </w:p>
        </w:tc>
      </w:tr>
      <w:tr w14:paraId="2140B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1632CF82">
            <w:pPr>
              <w:jc w:val="center"/>
              <w:rPr>
                <w:rFonts w:hint="default"/>
                <w:vertAlign w:val="baseline"/>
                <w:lang w:val="en-US" w:eastAsia="zh-CN"/>
              </w:rPr>
            </w:pPr>
            <w:r>
              <w:rPr>
                <w:rFonts w:hint="eastAsia"/>
                <w:vertAlign w:val="baseline"/>
                <w:lang w:val="en-US" w:eastAsia="zh-CN"/>
              </w:rPr>
              <w:t>13</w:t>
            </w:r>
          </w:p>
        </w:tc>
        <w:tc>
          <w:tcPr>
            <w:tcW w:w="3051" w:type="dxa"/>
            <w:noWrap w:val="0"/>
            <w:vAlign w:val="center"/>
          </w:tcPr>
          <w:p w14:paraId="293D0305">
            <w:pPr>
              <w:jc w:val="center"/>
              <w:rPr>
                <w:rFonts w:hint="eastAsia"/>
                <w:lang w:val="en-US" w:eastAsia="zh-CN"/>
              </w:rPr>
            </w:pPr>
            <w:r>
              <w:rPr>
                <w:rFonts w:hint="eastAsia"/>
                <w:lang w:val="en-US" w:eastAsia="zh-CN"/>
              </w:rPr>
              <w:t>葫芦灸</w:t>
            </w:r>
          </w:p>
        </w:tc>
        <w:tc>
          <w:tcPr>
            <w:tcW w:w="1047" w:type="dxa"/>
            <w:noWrap w:val="0"/>
            <w:vAlign w:val="center"/>
          </w:tcPr>
          <w:p w14:paraId="2FC067F8">
            <w:pPr>
              <w:jc w:val="center"/>
              <w:rPr>
                <w:rFonts w:hint="eastAsia"/>
                <w:lang w:val="en-US" w:eastAsia="zh-CN"/>
              </w:rPr>
            </w:pPr>
            <w:r>
              <w:rPr>
                <w:rFonts w:hint="eastAsia"/>
                <w:lang w:val="en-US" w:eastAsia="zh-CN"/>
              </w:rPr>
              <w:t>22--24cm</w:t>
            </w:r>
          </w:p>
        </w:tc>
        <w:tc>
          <w:tcPr>
            <w:tcW w:w="1207" w:type="dxa"/>
            <w:noWrap w:val="0"/>
            <w:vAlign w:val="center"/>
          </w:tcPr>
          <w:p w14:paraId="6BE41F69">
            <w:pPr>
              <w:jc w:val="center"/>
              <w:rPr>
                <w:rFonts w:hint="default"/>
                <w:vertAlign w:val="baseline"/>
                <w:lang w:val="en-US" w:eastAsia="zh-CN"/>
              </w:rPr>
            </w:pPr>
            <w:r>
              <w:rPr>
                <w:rFonts w:hint="eastAsia"/>
                <w:vertAlign w:val="baseline"/>
                <w:lang w:val="en-US" w:eastAsia="zh-CN"/>
              </w:rPr>
              <w:t>个</w:t>
            </w:r>
          </w:p>
        </w:tc>
        <w:tc>
          <w:tcPr>
            <w:tcW w:w="671" w:type="dxa"/>
            <w:noWrap w:val="0"/>
            <w:vAlign w:val="center"/>
          </w:tcPr>
          <w:p w14:paraId="1250D502">
            <w:pPr>
              <w:jc w:val="center"/>
              <w:rPr>
                <w:rFonts w:hint="default"/>
                <w:vertAlign w:val="baseline"/>
                <w:lang w:val="en-US" w:eastAsia="zh-CN"/>
              </w:rPr>
            </w:pPr>
            <w:r>
              <w:rPr>
                <w:rFonts w:hint="eastAsia"/>
                <w:vertAlign w:val="baseline"/>
                <w:lang w:val="en-US" w:eastAsia="zh-CN"/>
              </w:rPr>
              <w:t>4</w:t>
            </w:r>
          </w:p>
        </w:tc>
        <w:tc>
          <w:tcPr>
            <w:tcW w:w="2248" w:type="dxa"/>
            <w:noWrap w:val="0"/>
            <w:vAlign w:val="center"/>
          </w:tcPr>
          <w:p w14:paraId="5EF70BCE">
            <w:pPr>
              <w:jc w:val="center"/>
              <w:rPr>
                <w:rFonts w:hint="eastAsia"/>
                <w:vertAlign w:val="baseline"/>
                <w:lang w:val="en-US" w:eastAsia="zh-CN"/>
              </w:rPr>
            </w:pPr>
            <w:r>
              <w:drawing>
                <wp:inline distT="0" distB="0" distL="114300" distR="114300">
                  <wp:extent cx="1284605" cy="1457325"/>
                  <wp:effectExtent l="0" t="0" r="10795" b="571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7"/>
                          <a:stretch>
                            <a:fillRect/>
                          </a:stretch>
                        </pic:blipFill>
                        <pic:spPr>
                          <a:xfrm>
                            <a:off x="0" y="0"/>
                            <a:ext cx="1284605" cy="1457325"/>
                          </a:xfrm>
                          <a:prstGeom prst="rect">
                            <a:avLst/>
                          </a:prstGeom>
                          <a:noFill/>
                          <a:ln>
                            <a:noFill/>
                          </a:ln>
                        </pic:spPr>
                      </pic:pic>
                    </a:graphicData>
                  </a:graphic>
                </wp:inline>
              </w:drawing>
            </w:r>
          </w:p>
        </w:tc>
      </w:tr>
      <w:tr w14:paraId="7DB6E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4B3D94F1">
            <w:pPr>
              <w:jc w:val="center"/>
              <w:rPr>
                <w:rFonts w:hint="default"/>
                <w:vertAlign w:val="baseline"/>
                <w:lang w:val="en-US" w:eastAsia="zh-CN"/>
              </w:rPr>
            </w:pPr>
            <w:r>
              <w:rPr>
                <w:rFonts w:hint="eastAsia"/>
                <w:vertAlign w:val="baseline"/>
                <w:lang w:val="en-US" w:eastAsia="zh-CN"/>
              </w:rPr>
              <w:t>14</w:t>
            </w:r>
          </w:p>
        </w:tc>
        <w:tc>
          <w:tcPr>
            <w:tcW w:w="3051" w:type="dxa"/>
            <w:noWrap w:val="0"/>
            <w:vAlign w:val="center"/>
          </w:tcPr>
          <w:p w14:paraId="0F0F3225">
            <w:pPr>
              <w:jc w:val="center"/>
              <w:rPr>
                <w:rFonts w:hint="default"/>
                <w:lang w:val="en-US" w:eastAsia="zh-CN"/>
              </w:rPr>
            </w:pPr>
            <w:r>
              <w:rPr>
                <w:rFonts w:hint="eastAsia"/>
                <w:lang w:val="en-US" w:eastAsia="zh-CN"/>
              </w:rPr>
              <w:t>耳部小刮痧板</w:t>
            </w:r>
          </w:p>
        </w:tc>
        <w:tc>
          <w:tcPr>
            <w:tcW w:w="1047" w:type="dxa"/>
            <w:noWrap w:val="0"/>
            <w:vAlign w:val="center"/>
          </w:tcPr>
          <w:p w14:paraId="1AA8BC8D">
            <w:pPr>
              <w:jc w:val="center"/>
              <w:rPr>
                <w:rFonts w:hint="eastAsia"/>
                <w:lang w:val="en-US" w:eastAsia="zh-CN"/>
              </w:rPr>
            </w:pPr>
            <w:r>
              <w:rPr>
                <w:rFonts w:hint="eastAsia"/>
                <w:lang w:val="en-US" w:eastAsia="zh-CN"/>
              </w:rPr>
              <w:t>铜砭</w:t>
            </w:r>
          </w:p>
        </w:tc>
        <w:tc>
          <w:tcPr>
            <w:tcW w:w="1207" w:type="dxa"/>
            <w:noWrap w:val="0"/>
            <w:vAlign w:val="center"/>
          </w:tcPr>
          <w:p w14:paraId="36E31100">
            <w:pPr>
              <w:jc w:val="center"/>
              <w:rPr>
                <w:rFonts w:hint="default"/>
                <w:vertAlign w:val="baseline"/>
                <w:lang w:val="en-US" w:eastAsia="zh-CN"/>
              </w:rPr>
            </w:pPr>
            <w:r>
              <w:rPr>
                <w:rFonts w:hint="eastAsia"/>
                <w:vertAlign w:val="baseline"/>
                <w:lang w:val="en-US" w:eastAsia="zh-CN"/>
              </w:rPr>
              <w:t>个</w:t>
            </w:r>
          </w:p>
        </w:tc>
        <w:tc>
          <w:tcPr>
            <w:tcW w:w="671" w:type="dxa"/>
            <w:noWrap w:val="0"/>
            <w:vAlign w:val="center"/>
          </w:tcPr>
          <w:p w14:paraId="7C8B9C51">
            <w:pPr>
              <w:jc w:val="center"/>
              <w:rPr>
                <w:rFonts w:hint="default"/>
                <w:vertAlign w:val="baseline"/>
                <w:lang w:val="en-US" w:eastAsia="zh-CN"/>
              </w:rPr>
            </w:pPr>
            <w:r>
              <w:rPr>
                <w:rFonts w:hint="eastAsia"/>
                <w:vertAlign w:val="baseline"/>
                <w:lang w:val="en-US" w:eastAsia="zh-CN"/>
              </w:rPr>
              <w:t>7</w:t>
            </w:r>
          </w:p>
        </w:tc>
        <w:tc>
          <w:tcPr>
            <w:tcW w:w="2248" w:type="dxa"/>
            <w:noWrap w:val="0"/>
            <w:vAlign w:val="center"/>
          </w:tcPr>
          <w:p w14:paraId="134F0A10">
            <w:pPr>
              <w:jc w:val="center"/>
              <w:rPr>
                <w:rFonts w:hint="eastAsia"/>
                <w:vertAlign w:val="baseline"/>
                <w:lang w:val="en-US" w:eastAsia="zh-CN"/>
              </w:rPr>
            </w:pPr>
            <w:r>
              <w:drawing>
                <wp:inline distT="0" distB="0" distL="114300" distR="114300">
                  <wp:extent cx="1283970" cy="981075"/>
                  <wp:effectExtent l="0" t="0" r="11430" b="952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8"/>
                          <a:stretch>
                            <a:fillRect/>
                          </a:stretch>
                        </pic:blipFill>
                        <pic:spPr>
                          <a:xfrm>
                            <a:off x="0" y="0"/>
                            <a:ext cx="1283970" cy="981075"/>
                          </a:xfrm>
                          <a:prstGeom prst="rect">
                            <a:avLst/>
                          </a:prstGeom>
                          <a:noFill/>
                          <a:ln>
                            <a:noFill/>
                          </a:ln>
                        </pic:spPr>
                      </pic:pic>
                    </a:graphicData>
                  </a:graphic>
                </wp:inline>
              </w:drawing>
            </w:r>
          </w:p>
        </w:tc>
      </w:tr>
      <w:tr w14:paraId="77F29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1E8FEDC6">
            <w:pPr>
              <w:jc w:val="center"/>
              <w:rPr>
                <w:rFonts w:hint="default"/>
                <w:vertAlign w:val="baseline"/>
                <w:lang w:val="en-US" w:eastAsia="zh-CN"/>
              </w:rPr>
            </w:pPr>
            <w:r>
              <w:rPr>
                <w:rFonts w:hint="eastAsia"/>
                <w:vertAlign w:val="baseline"/>
                <w:lang w:val="en-US" w:eastAsia="zh-CN"/>
              </w:rPr>
              <w:t>15</w:t>
            </w:r>
          </w:p>
        </w:tc>
        <w:tc>
          <w:tcPr>
            <w:tcW w:w="3051" w:type="dxa"/>
            <w:noWrap w:val="0"/>
            <w:vAlign w:val="center"/>
          </w:tcPr>
          <w:p w14:paraId="5E834718">
            <w:pPr>
              <w:jc w:val="center"/>
              <w:rPr>
                <w:rFonts w:hint="default"/>
                <w:lang w:val="en-US" w:eastAsia="zh-CN"/>
              </w:rPr>
            </w:pPr>
            <w:r>
              <w:rPr>
                <w:rFonts w:hint="eastAsia"/>
                <w:lang w:val="en-US" w:eastAsia="zh-CN"/>
              </w:rPr>
              <w:t>耳部小刮痧板</w:t>
            </w:r>
          </w:p>
        </w:tc>
        <w:tc>
          <w:tcPr>
            <w:tcW w:w="1047" w:type="dxa"/>
            <w:noWrap w:val="0"/>
            <w:vAlign w:val="center"/>
          </w:tcPr>
          <w:p w14:paraId="61FD8878">
            <w:pPr>
              <w:jc w:val="center"/>
              <w:rPr>
                <w:rFonts w:hint="eastAsia"/>
                <w:lang w:val="en-US" w:eastAsia="zh-CN"/>
              </w:rPr>
            </w:pPr>
            <w:r>
              <w:rPr>
                <w:rFonts w:hint="eastAsia"/>
                <w:lang w:val="en-US" w:eastAsia="zh-CN"/>
              </w:rPr>
              <w:t>砭石</w:t>
            </w:r>
          </w:p>
        </w:tc>
        <w:tc>
          <w:tcPr>
            <w:tcW w:w="1207" w:type="dxa"/>
            <w:noWrap w:val="0"/>
            <w:vAlign w:val="center"/>
          </w:tcPr>
          <w:p w14:paraId="22E9146B">
            <w:pPr>
              <w:jc w:val="center"/>
              <w:rPr>
                <w:rFonts w:hint="default"/>
                <w:vertAlign w:val="baseline"/>
                <w:lang w:val="en-US" w:eastAsia="zh-CN"/>
              </w:rPr>
            </w:pPr>
            <w:r>
              <w:rPr>
                <w:rFonts w:hint="eastAsia"/>
                <w:vertAlign w:val="baseline"/>
                <w:lang w:val="en-US" w:eastAsia="zh-CN"/>
              </w:rPr>
              <w:t>个</w:t>
            </w:r>
          </w:p>
        </w:tc>
        <w:tc>
          <w:tcPr>
            <w:tcW w:w="671" w:type="dxa"/>
            <w:noWrap w:val="0"/>
            <w:vAlign w:val="center"/>
          </w:tcPr>
          <w:p w14:paraId="6BA4E870">
            <w:pPr>
              <w:jc w:val="center"/>
              <w:rPr>
                <w:rFonts w:hint="eastAsia"/>
                <w:vertAlign w:val="baseline"/>
                <w:lang w:val="en-US" w:eastAsia="zh-CN"/>
              </w:rPr>
            </w:pPr>
            <w:r>
              <w:rPr>
                <w:rFonts w:hint="eastAsia"/>
                <w:vertAlign w:val="baseline"/>
                <w:lang w:val="en-US" w:eastAsia="zh-CN"/>
              </w:rPr>
              <w:t>5</w:t>
            </w:r>
          </w:p>
        </w:tc>
        <w:tc>
          <w:tcPr>
            <w:tcW w:w="2248" w:type="dxa"/>
            <w:noWrap w:val="0"/>
            <w:vAlign w:val="center"/>
          </w:tcPr>
          <w:p w14:paraId="31D7D915">
            <w:pPr>
              <w:jc w:val="center"/>
              <w:rPr>
                <w:rFonts w:hint="default"/>
                <w:vertAlign w:val="baseline"/>
                <w:lang w:val="en-US" w:eastAsia="zh-CN"/>
              </w:rPr>
            </w:pPr>
            <w:r>
              <w:drawing>
                <wp:inline distT="0" distB="0" distL="114300" distR="114300">
                  <wp:extent cx="1290320" cy="1433830"/>
                  <wp:effectExtent l="0" t="0" r="5080" b="1397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9"/>
                          <a:stretch>
                            <a:fillRect/>
                          </a:stretch>
                        </pic:blipFill>
                        <pic:spPr>
                          <a:xfrm>
                            <a:off x="0" y="0"/>
                            <a:ext cx="1290320" cy="1433830"/>
                          </a:xfrm>
                          <a:prstGeom prst="rect">
                            <a:avLst/>
                          </a:prstGeom>
                          <a:noFill/>
                          <a:ln>
                            <a:noFill/>
                          </a:ln>
                        </pic:spPr>
                      </pic:pic>
                    </a:graphicData>
                  </a:graphic>
                </wp:inline>
              </w:drawing>
            </w:r>
          </w:p>
        </w:tc>
      </w:tr>
      <w:tr w14:paraId="572E2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7670A716">
            <w:pPr>
              <w:jc w:val="center"/>
              <w:rPr>
                <w:rFonts w:hint="default"/>
                <w:vertAlign w:val="baseline"/>
                <w:lang w:val="en-US" w:eastAsia="zh-CN"/>
              </w:rPr>
            </w:pPr>
            <w:r>
              <w:rPr>
                <w:rFonts w:hint="eastAsia"/>
                <w:vertAlign w:val="baseline"/>
                <w:lang w:val="en-US" w:eastAsia="zh-CN"/>
              </w:rPr>
              <w:t>16</w:t>
            </w:r>
          </w:p>
        </w:tc>
        <w:tc>
          <w:tcPr>
            <w:tcW w:w="3051" w:type="dxa"/>
            <w:noWrap w:val="0"/>
            <w:vAlign w:val="center"/>
          </w:tcPr>
          <w:p w14:paraId="19299F61">
            <w:pPr>
              <w:jc w:val="center"/>
              <w:rPr>
                <w:rFonts w:hint="default"/>
                <w:lang w:val="en-US" w:eastAsia="zh-CN"/>
              </w:rPr>
            </w:pPr>
            <w:r>
              <w:rPr>
                <w:rFonts w:hint="eastAsia"/>
                <w:lang w:val="en-US" w:eastAsia="zh-CN"/>
              </w:rPr>
              <w:t>热敏罐</w:t>
            </w:r>
          </w:p>
        </w:tc>
        <w:tc>
          <w:tcPr>
            <w:tcW w:w="1047" w:type="dxa"/>
            <w:noWrap w:val="0"/>
            <w:vAlign w:val="center"/>
          </w:tcPr>
          <w:p w14:paraId="58463A40">
            <w:pPr>
              <w:jc w:val="center"/>
              <w:rPr>
                <w:rFonts w:hint="default"/>
                <w:lang w:val="en-US" w:eastAsia="zh-CN"/>
              </w:rPr>
            </w:pPr>
            <w:r>
              <w:rPr>
                <w:rFonts w:hint="eastAsia"/>
                <w:lang w:val="en-US" w:eastAsia="zh-CN"/>
              </w:rPr>
              <w:t>/</w:t>
            </w:r>
          </w:p>
        </w:tc>
        <w:tc>
          <w:tcPr>
            <w:tcW w:w="1207" w:type="dxa"/>
            <w:noWrap w:val="0"/>
            <w:vAlign w:val="center"/>
          </w:tcPr>
          <w:p w14:paraId="0C83383A">
            <w:pPr>
              <w:jc w:val="center"/>
              <w:rPr>
                <w:rFonts w:hint="default"/>
                <w:vertAlign w:val="baseline"/>
                <w:lang w:val="en-US" w:eastAsia="zh-CN"/>
              </w:rPr>
            </w:pPr>
            <w:r>
              <w:rPr>
                <w:rFonts w:hint="eastAsia"/>
                <w:vertAlign w:val="baseline"/>
                <w:lang w:val="en-US" w:eastAsia="zh-CN"/>
              </w:rPr>
              <w:t>个</w:t>
            </w:r>
          </w:p>
        </w:tc>
        <w:tc>
          <w:tcPr>
            <w:tcW w:w="671" w:type="dxa"/>
            <w:noWrap w:val="0"/>
            <w:vAlign w:val="center"/>
          </w:tcPr>
          <w:p w14:paraId="55824701">
            <w:pPr>
              <w:jc w:val="center"/>
              <w:rPr>
                <w:rFonts w:hint="default"/>
                <w:vertAlign w:val="baseline"/>
                <w:lang w:val="en-US" w:eastAsia="zh-CN"/>
              </w:rPr>
            </w:pPr>
            <w:r>
              <w:rPr>
                <w:rFonts w:hint="eastAsia"/>
                <w:vertAlign w:val="baseline"/>
                <w:lang w:val="en-US" w:eastAsia="zh-CN"/>
              </w:rPr>
              <w:t>1</w:t>
            </w:r>
          </w:p>
        </w:tc>
        <w:tc>
          <w:tcPr>
            <w:tcW w:w="2248" w:type="dxa"/>
            <w:noWrap w:val="0"/>
            <w:vAlign w:val="center"/>
          </w:tcPr>
          <w:p w14:paraId="423BB75F">
            <w:pPr>
              <w:jc w:val="center"/>
              <w:rPr>
                <w:rFonts w:hint="default"/>
                <w:vertAlign w:val="baseline"/>
                <w:lang w:val="en-US" w:eastAsia="zh-CN"/>
              </w:rPr>
            </w:pPr>
            <w:r>
              <w:drawing>
                <wp:inline distT="0" distB="0" distL="114300" distR="114300">
                  <wp:extent cx="1288415" cy="849630"/>
                  <wp:effectExtent l="0" t="0" r="6985" b="381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0"/>
                          <a:stretch>
                            <a:fillRect/>
                          </a:stretch>
                        </pic:blipFill>
                        <pic:spPr>
                          <a:xfrm>
                            <a:off x="0" y="0"/>
                            <a:ext cx="1288415" cy="849630"/>
                          </a:xfrm>
                          <a:prstGeom prst="rect">
                            <a:avLst/>
                          </a:prstGeom>
                          <a:noFill/>
                          <a:ln>
                            <a:noFill/>
                          </a:ln>
                        </pic:spPr>
                      </pic:pic>
                    </a:graphicData>
                  </a:graphic>
                </wp:inline>
              </w:drawing>
            </w:r>
          </w:p>
        </w:tc>
      </w:tr>
      <w:tr w14:paraId="32D0E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5509C3CD">
            <w:pPr>
              <w:jc w:val="center"/>
              <w:rPr>
                <w:rFonts w:hint="default"/>
                <w:vertAlign w:val="baseline"/>
                <w:lang w:val="en-US" w:eastAsia="zh-CN"/>
              </w:rPr>
            </w:pPr>
            <w:r>
              <w:rPr>
                <w:rFonts w:hint="eastAsia"/>
                <w:vertAlign w:val="baseline"/>
                <w:lang w:val="en-US" w:eastAsia="zh-CN"/>
              </w:rPr>
              <w:t>17</w:t>
            </w:r>
          </w:p>
        </w:tc>
        <w:tc>
          <w:tcPr>
            <w:tcW w:w="3051" w:type="dxa"/>
            <w:noWrap w:val="0"/>
            <w:vAlign w:val="center"/>
          </w:tcPr>
          <w:p w14:paraId="7AFA0A81">
            <w:pPr>
              <w:jc w:val="center"/>
              <w:rPr>
                <w:rFonts w:hint="default"/>
                <w:lang w:val="en-US" w:eastAsia="zh-CN"/>
              </w:rPr>
            </w:pPr>
            <w:r>
              <w:rPr>
                <w:rFonts w:hint="eastAsia"/>
                <w:lang w:val="en-US" w:eastAsia="zh-CN"/>
              </w:rPr>
              <w:t>会阴灸</w:t>
            </w:r>
          </w:p>
        </w:tc>
        <w:tc>
          <w:tcPr>
            <w:tcW w:w="1047" w:type="dxa"/>
            <w:noWrap w:val="0"/>
            <w:vAlign w:val="center"/>
          </w:tcPr>
          <w:p w14:paraId="39BDCA5C">
            <w:pPr>
              <w:jc w:val="center"/>
              <w:rPr>
                <w:rFonts w:hint="default"/>
                <w:lang w:val="en-US" w:eastAsia="zh-CN"/>
              </w:rPr>
            </w:pPr>
            <w:r>
              <w:rPr>
                <w:rFonts w:hint="eastAsia"/>
                <w:lang w:val="en-US" w:eastAsia="zh-CN"/>
              </w:rPr>
              <w:t>/</w:t>
            </w:r>
          </w:p>
        </w:tc>
        <w:tc>
          <w:tcPr>
            <w:tcW w:w="1207" w:type="dxa"/>
            <w:noWrap w:val="0"/>
            <w:vAlign w:val="center"/>
          </w:tcPr>
          <w:p w14:paraId="75AE875B">
            <w:pPr>
              <w:jc w:val="center"/>
              <w:rPr>
                <w:rFonts w:hint="default"/>
                <w:vertAlign w:val="baseline"/>
                <w:lang w:val="en-US" w:eastAsia="zh-CN"/>
              </w:rPr>
            </w:pPr>
            <w:r>
              <w:rPr>
                <w:rFonts w:hint="eastAsia"/>
                <w:vertAlign w:val="baseline"/>
                <w:lang w:val="en-US" w:eastAsia="zh-CN"/>
              </w:rPr>
              <w:t>个</w:t>
            </w:r>
          </w:p>
        </w:tc>
        <w:tc>
          <w:tcPr>
            <w:tcW w:w="671" w:type="dxa"/>
            <w:noWrap w:val="0"/>
            <w:vAlign w:val="center"/>
          </w:tcPr>
          <w:p w14:paraId="1DCABD63">
            <w:pPr>
              <w:jc w:val="center"/>
              <w:rPr>
                <w:rFonts w:hint="default"/>
                <w:vertAlign w:val="baseline"/>
                <w:lang w:val="en-US" w:eastAsia="zh-CN"/>
              </w:rPr>
            </w:pPr>
            <w:r>
              <w:rPr>
                <w:rFonts w:hint="eastAsia"/>
                <w:vertAlign w:val="baseline"/>
                <w:lang w:val="en-US" w:eastAsia="zh-CN"/>
              </w:rPr>
              <w:t>2</w:t>
            </w:r>
          </w:p>
        </w:tc>
        <w:tc>
          <w:tcPr>
            <w:tcW w:w="2248" w:type="dxa"/>
            <w:noWrap w:val="0"/>
            <w:vAlign w:val="center"/>
          </w:tcPr>
          <w:p w14:paraId="5CBA912C">
            <w:pPr>
              <w:jc w:val="center"/>
              <w:rPr>
                <w:rFonts w:hint="default"/>
                <w:vertAlign w:val="baseline"/>
                <w:lang w:val="en-US" w:eastAsia="zh-CN"/>
              </w:rPr>
            </w:pPr>
            <w:r>
              <w:drawing>
                <wp:inline distT="0" distB="0" distL="114300" distR="114300">
                  <wp:extent cx="1286510" cy="715645"/>
                  <wp:effectExtent l="0" t="0" r="8890" b="63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1"/>
                          <a:stretch>
                            <a:fillRect/>
                          </a:stretch>
                        </pic:blipFill>
                        <pic:spPr>
                          <a:xfrm>
                            <a:off x="0" y="0"/>
                            <a:ext cx="1286510" cy="715645"/>
                          </a:xfrm>
                          <a:prstGeom prst="rect">
                            <a:avLst/>
                          </a:prstGeom>
                          <a:noFill/>
                          <a:ln>
                            <a:noFill/>
                          </a:ln>
                        </pic:spPr>
                      </pic:pic>
                    </a:graphicData>
                  </a:graphic>
                </wp:inline>
              </w:drawing>
            </w:r>
          </w:p>
        </w:tc>
      </w:tr>
      <w:tr w14:paraId="0B6C9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136E3B55">
            <w:pPr>
              <w:jc w:val="center"/>
              <w:rPr>
                <w:rFonts w:hint="default"/>
                <w:vertAlign w:val="baseline"/>
                <w:lang w:val="en-US" w:eastAsia="zh-CN"/>
              </w:rPr>
            </w:pPr>
            <w:r>
              <w:rPr>
                <w:rFonts w:hint="eastAsia"/>
                <w:vertAlign w:val="baseline"/>
                <w:lang w:val="en-US" w:eastAsia="zh-CN"/>
              </w:rPr>
              <w:t>18</w:t>
            </w:r>
          </w:p>
        </w:tc>
        <w:tc>
          <w:tcPr>
            <w:tcW w:w="3051" w:type="dxa"/>
            <w:noWrap w:val="0"/>
            <w:vAlign w:val="center"/>
          </w:tcPr>
          <w:p w14:paraId="330FC135">
            <w:pPr>
              <w:jc w:val="center"/>
              <w:rPr>
                <w:rFonts w:hint="default"/>
                <w:lang w:val="en-US" w:eastAsia="zh-CN"/>
              </w:rPr>
            </w:pPr>
            <w:r>
              <w:rPr>
                <w:rFonts w:hint="eastAsia"/>
                <w:lang w:val="en-US" w:eastAsia="zh-CN"/>
              </w:rPr>
              <w:t>儿童眼周刮痧板</w:t>
            </w:r>
          </w:p>
        </w:tc>
        <w:tc>
          <w:tcPr>
            <w:tcW w:w="1047" w:type="dxa"/>
            <w:noWrap w:val="0"/>
            <w:vAlign w:val="center"/>
          </w:tcPr>
          <w:p w14:paraId="1FAECE77">
            <w:pPr>
              <w:jc w:val="center"/>
              <w:rPr>
                <w:rFonts w:hint="default"/>
                <w:lang w:val="en-US" w:eastAsia="zh-CN"/>
              </w:rPr>
            </w:pPr>
            <w:r>
              <w:rPr>
                <w:rFonts w:hint="eastAsia"/>
                <w:lang w:val="en-US" w:eastAsia="zh-CN"/>
              </w:rPr>
              <w:t>/</w:t>
            </w:r>
          </w:p>
        </w:tc>
        <w:tc>
          <w:tcPr>
            <w:tcW w:w="1207" w:type="dxa"/>
            <w:noWrap w:val="0"/>
            <w:vAlign w:val="center"/>
          </w:tcPr>
          <w:p w14:paraId="67B18CCA">
            <w:pPr>
              <w:jc w:val="center"/>
              <w:rPr>
                <w:rFonts w:hint="default"/>
                <w:vertAlign w:val="baseline"/>
                <w:lang w:val="en-US" w:eastAsia="zh-CN"/>
              </w:rPr>
            </w:pPr>
            <w:r>
              <w:rPr>
                <w:rFonts w:hint="eastAsia"/>
                <w:vertAlign w:val="baseline"/>
                <w:lang w:val="en-US" w:eastAsia="zh-CN"/>
              </w:rPr>
              <w:t>个</w:t>
            </w:r>
          </w:p>
        </w:tc>
        <w:tc>
          <w:tcPr>
            <w:tcW w:w="671" w:type="dxa"/>
            <w:noWrap w:val="0"/>
            <w:vAlign w:val="center"/>
          </w:tcPr>
          <w:p w14:paraId="47C12F5C">
            <w:pPr>
              <w:jc w:val="center"/>
              <w:rPr>
                <w:rFonts w:hint="default"/>
                <w:vertAlign w:val="baseline"/>
                <w:lang w:val="en-US" w:eastAsia="zh-CN"/>
              </w:rPr>
            </w:pPr>
            <w:r>
              <w:rPr>
                <w:rFonts w:hint="eastAsia"/>
                <w:vertAlign w:val="baseline"/>
                <w:lang w:val="en-US" w:eastAsia="zh-CN"/>
              </w:rPr>
              <w:t>10</w:t>
            </w:r>
          </w:p>
        </w:tc>
        <w:tc>
          <w:tcPr>
            <w:tcW w:w="2248" w:type="dxa"/>
            <w:noWrap w:val="0"/>
            <w:vAlign w:val="center"/>
          </w:tcPr>
          <w:p w14:paraId="78B46C4C">
            <w:pPr>
              <w:jc w:val="center"/>
            </w:pPr>
            <w:r>
              <w:drawing>
                <wp:inline distT="0" distB="0" distL="114300" distR="114300">
                  <wp:extent cx="1288415" cy="2199640"/>
                  <wp:effectExtent l="0" t="0" r="6985" b="1016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2"/>
                          <a:stretch>
                            <a:fillRect/>
                          </a:stretch>
                        </pic:blipFill>
                        <pic:spPr>
                          <a:xfrm>
                            <a:off x="0" y="0"/>
                            <a:ext cx="1288415" cy="2199640"/>
                          </a:xfrm>
                          <a:prstGeom prst="rect">
                            <a:avLst/>
                          </a:prstGeom>
                          <a:noFill/>
                          <a:ln>
                            <a:noFill/>
                          </a:ln>
                        </pic:spPr>
                      </pic:pic>
                    </a:graphicData>
                  </a:graphic>
                </wp:inline>
              </w:drawing>
            </w:r>
          </w:p>
        </w:tc>
      </w:tr>
      <w:tr w14:paraId="2ED9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0A23F8FB">
            <w:pPr>
              <w:jc w:val="center"/>
              <w:rPr>
                <w:rFonts w:hint="default"/>
                <w:vertAlign w:val="baseline"/>
                <w:lang w:val="en-US" w:eastAsia="zh-CN"/>
              </w:rPr>
            </w:pPr>
            <w:r>
              <w:rPr>
                <w:rFonts w:hint="eastAsia"/>
                <w:vertAlign w:val="baseline"/>
                <w:lang w:val="en-US" w:eastAsia="zh-CN"/>
              </w:rPr>
              <w:t>18</w:t>
            </w:r>
          </w:p>
        </w:tc>
        <w:tc>
          <w:tcPr>
            <w:tcW w:w="3051" w:type="dxa"/>
            <w:noWrap w:val="0"/>
            <w:vAlign w:val="center"/>
          </w:tcPr>
          <w:p w14:paraId="00E1F21E">
            <w:pPr>
              <w:jc w:val="center"/>
              <w:rPr>
                <w:rFonts w:hint="default"/>
                <w:lang w:val="en-US" w:eastAsia="zh-CN"/>
              </w:rPr>
            </w:pPr>
            <w:r>
              <w:rPr>
                <w:rFonts w:hint="eastAsia"/>
                <w:lang w:val="en-US" w:eastAsia="zh-CN"/>
              </w:rPr>
              <w:t>耳部刮痧板</w:t>
            </w:r>
          </w:p>
        </w:tc>
        <w:tc>
          <w:tcPr>
            <w:tcW w:w="1047" w:type="dxa"/>
            <w:noWrap w:val="0"/>
            <w:vAlign w:val="center"/>
          </w:tcPr>
          <w:p w14:paraId="31B0052A">
            <w:pPr>
              <w:jc w:val="center"/>
              <w:rPr>
                <w:rFonts w:hint="eastAsia"/>
                <w:lang w:val="en-US" w:eastAsia="zh-CN"/>
              </w:rPr>
            </w:pPr>
            <w:r>
              <w:rPr>
                <w:rFonts w:hint="eastAsia"/>
                <w:lang w:val="en-US" w:eastAsia="zh-CN"/>
              </w:rPr>
              <w:t>铜砭</w:t>
            </w:r>
          </w:p>
        </w:tc>
        <w:tc>
          <w:tcPr>
            <w:tcW w:w="1207" w:type="dxa"/>
            <w:noWrap w:val="0"/>
            <w:vAlign w:val="center"/>
          </w:tcPr>
          <w:p w14:paraId="6E0E2AF4">
            <w:pPr>
              <w:jc w:val="center"/>
              <w:rPr>
                <w:rFonts w:hint="default"/>
                <w:vertAlign w:val="baseline"/>
                <w:lang w:val="en-US" w:eastAsia="zh-CN"/>
              </w:rPr>
            </w:pPr>
            <w:r>
              <w:rPr>
                <w:rFonts w:hint="eastAsia"/>
                <w:vertAlign w:val="baseline"/>
                <w:lang w:val="en-US" w:eastAsia="zh-CN"/>
              </w:rPr>
              <w:t>个</w:t>
            </w:r>
          </w:p>
        </w:tc>
        <w:tc>
          <w:tcPr>
            <w:tcW w:w="671" w:type="dxa"/>
            <w:noWrap w:val="0"/>
            <w:vAlign w:val="center"/>
          </w:tcPr>
          <w:p w14:paraId="6C7085F4">
            <w:pPr>
              <w:jc w:val="center"/>
              <w:rPr>
                <w:rFonts w:hint="default"/>
                <w:vertAlign w:val="baseline"/>
                <w:lang w:val="en-US" w:eastAsia="zh-CN"/>
              </w:rPr>
            </w:pPr>
            <w:r>
              <w:rPr>
                <w:rFonts w:hint="eastAsia"/>
                <w:vertAlign w:val="baseline"/>
                <w:lang w:val="en-US" w:eastAsia="zh-CN"/>
              </w:rPr>
              <w:t>10</w:t>
            </w:r>
          </w:p>
        </w:tc>
        <w:tc>
          <w:tcPr>
            <w:tcW w:w="2248" w:type="dxa"/>
            <w:noWrap w:val="0"/>
            <w:vAlign w:val="center"/>
          </w:tcPr>
          <w:p w14:paraId="6A1F7262">
            <w:pPr>
              <w:jc w:val="center"/>
            </w:pPr>
            <w:r>
              <w:drawing>
                <wp:inline distT="0" distB="0" distL="114300" distR="114300">
                  <wp:extent cx="1000760" cy="2807335"/>
                  <wp:effectExtent l="0" t="0" r="5080" b="1206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3"/>
                          <a:stretch>
                            <a:fillRect/>
                          </a:stretch>
                        </pic:blipFill>
                        <pic:spPr>
                          <a:xfrm>
                            <a:off x="0" y="0"/>
                            <a:ext cx="1000760" cy="2807335"/>
                          </a:xfrm>
                          <a:prstGeom prst="rect">
                            <a:avLst/>
                          </a:prstGeom>
                          <a:noFill/>
                          <a:ln>
                            <a:noFill/>
                          </a:ln>
                        </pic:spPr>
                      </pic:pic>
                    </a:graphicData>
                  </a:graphic>
                </wp:inline>
              </w:drawing>
            </w:r>
          </w:p>
        </w:tc>
      </w:tr>
      <w:tr w14:paraId="1223A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2AA5BF9B">
            <w:pPr>
              <w:jc w:val="center"/>
              <w:rPr>
                <w:rFonts w:hint="default"/>
                <w:vertAlign w:val="baseline"/>
                <w:lang w:val="en-US" w:eastAsia="zh-CN"/>
              </w:rPr>
            </w:pPr>
            <w:r>
              <w:rPr>
                <w:rFonts w:hint="eastAsia"/>
                <w:vertAlign w:val="baseline"/>
                <w:lang w:val="en-US" w:eastAsia="zh-CN"/>
              </w:rPr>
              <w:t>19</w:t>
            </w:r>
          </w:p>
        </w:tc>
        <w:tc>
          <w:tcPr>
            <w:tcW w:w="3051" w:type="dxa"/>
            <w:noWrap w:val="0"/>
            <w:vAlign w:val="center"/>
          </w:tcPr>
          <w:p w14:paraId="7C33578A">
            <w:pPr>
              <w:jc w:val="center"/>
              <w:rPr>
                <w:rFonts w:hint="default"/>
                <w:lang w:val="en-US" w:eastAsia="zh-CN"/>
              </w:rPr>
            </w:pPr>
            <w:r>
              <w:rPr>
                <w:rFonts w:hint="eastAsia"/>
                <w:lang w:val="en-US" w:eastAsia="zh-CN"/>
              </w:rPr>
              <w:t>铜板清洗剂</w:t>
            </w:r>
          </w:p>
        </w:tc>
        <w:tc>
          <w:tcPr>
            <w:tcW w:w="1047" w:type="dxa"/>
            <w:noWrap w:val="0"/>
            <w:vAlign w:val="center"/>
          </w:tcPr>
          <w:p w14:paraId="22BBFAB8">
            <w:pPr>
              <w:jc w:val="center"/>
              <w:rPr>
                <w:rFonts w:hint="default"/>
                <w:lang w:val="en-US" w:eastAsia="zh-CN"/>
              </w:rPr>
            </w:pPr>
            <w:r>
              <w:rPr>
                <w:rFonts w:hint="eastAsia"/>
                <w:lang w:val="en-US" w:eastAsia="zh-CN"/>
              </w:rPr>
              <w:t>/</w:t>
            </w:r>
          </w:p>
        </w:tc>
        <w:tc>
          <w:tcPr>
            <w:tcW w:w="1207" w:type="dxa"/>
            <w:noWrap w:val="0"/>
            <w:vAlign w:val="center"/>
          </w:tcPr>
          <w:p w14:paraId="24D87BBF">
            <w:pPr>
              <w:jc w:val="center"/>
              <w:rPr>
                <w:rFonts w:hint="default"/>
                <w:vertAlign w:val="baseline"/>
                <w:lang w:val="en-US" w:eastAsia="zh-CN"/>
              </w:rPr>
            </w:pPr>
            <w:r>
              <w:rPr>
                <w:rFonts w:hint="eastAsia"/>
                <w:vertAlign w:val="baseline"/>
                <w:lang w:val="en-US" w:eastAsia="zh-CN"/>
              </w:rPr>
              <w:t>瓶</w:t>
            </w:r>
          </w:p>
        </w:tc>
        <w:tc>
          <w:tcPr>
            <w:tcW w:w="671" w:type="dxa"/>
            <w:noWrap w:val="0"/>
            <w:vAlign w:val="center"/>
          </w:tcPr>
          <w:p w14:paraId="064CC7BE">
            <w:pPr>
              <w:jc w:val="center"/>
              <w:rPr>
                <w:rFonts w:hint="default"/>
                <w:vertAlign w:val="baseline"/>
                <w:lang w:val="en-US" w:eastAsia="zh-CN"/>
              </w:rPr>
            </w:pPr>
            <w:r>
              <w:rPr>
                <w:rFonts w:hint="eastAsia"/>
                <w:vertAlign w:val="baseline"/>
                <w:lang w:val="en-US" w:eastAsia="zh-CN"/>
              </w:rPr>
              <w:t>10</w:t>
            </w:r>
          </w:p>
        </w:tc>
        <w:tc>
          <w:tcPr>
            <w:tcW w:w="2248" w:type="dxa"/>
            <w:noWrap w:val="0"/>
            <w:vAlign w:val="center"/>
          </w:tcPr>
          <w:p w14:paraId="65419395">
            <w:pPr>
              <w:jc w:val="center"/>
            </w:pPr>
            <w:r>
              <w:drawing>
                <wp:inline distT="0" distB="0" distL="114300" distR="114300">
                  <wp:extent cx="1288415" cy="1600200"/>
                  <wp:effectExtent l="0" t="0" r="6985"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4"/>
                          <a:stretch>
                            <a:fillRect/>
                          </a:stretch>
                        </pic:blipFill>
                        <pic:spPr>
                          <a:xfrm>
                            <a:off x="0" y="0"/>
                            <a:ext cx="1288415" cy="1600200"/>
                          </a:xfrm>
                          <a:prstGeom prst="rect">
                            <a:avLst/>
                          </a:prstGeom>
                          <a:noFill/>
                          <a:ln>
                            <a:noFill/>
                          </a:ln>
                        </pic:spPr>
                      </pic:pic>
                    </a:graphicData>
                  </a:graphic>
                </wp:inline>
              </w:drawing>
            </w:r>
          </w:p>
        </w:tc>
      </w:tr>
      <w:tr w14:paraId="1CFED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54446D8B">
            <w:pPr>
              <w:jc w:val="center"/>
              <w:rPr>
                <w:rFonts w:hint="default"/>
                <w:vertAlign w:val="baseline"/>
                <w:lang w:val="en-US" w:eastAsia="zh-CN"/>
              </w:rPr>
            </w:pPr>
            <w:r>
              <w:rPr>
                <w:rFonts w:hint="eastAsia"/>
                <w:vertAlign w:val="baseline"/>
                <w:lang w:val="en-US" w:eastAsia="zh-CN"/>
              </w:rPr>
              <w:t>20</w:t>
            </w:r>
          </w:p>
        </w:tc>
        <w:tc>
          <w:tcPr>
            <w:tcW w:w="3051" w:type="dxa"/>
            <w:noWrap w:val="0"/>
            <w:vAlign w:val="center"/>
          </w:tcPr>
          <w:p w14:paraId="387EF2F5">
            <w:pPr>
              <w:jc w:val="center"/>
              <w:rPr>
                <w:rFonts w:hint="eastAsia"/>
                <w:lang w:val="en-US" w:eastAsia="zh-CN"/>
              </w:rPr>
            </w:pPr>
            <w:r>
              <w:rPr>
                <w:rFonts w:hint="eastAsia"/>
                <w:lang w:val="en-US" w:eastAsia="zh-CN"/>
              </w:rPr>
              <w:t>黄铜耳穴探棒</w:t>
            </w:r>
          </w:p>
        </w:tc>
        <w:tc>
          <w:tcPr>
            <w:tcW w:w="1047" w:type="dxa"/>
            <w:noWrap w:val="0"/>
            <w:vAlign w:val="center"/>
          </w:tcPr>
          <w:p w14:paraId="718DD352">
            <w:pPr>
              <w:jc w:val="center"/>
              <w:rPr>
                <w:rFonts w:hint="default"/>
                <w:lang w:val="en-US" w:eastAsia="zh-CN"/>
              </w:rPr>
            </w:pPr>
            <w:r>
              <w:rPr>
                <w:rFonts w:hint="eastAsia"/>
                <w:lang w:val="en-US" w:eastAsia="zh-CN"/>
              </w:rPr>
              <w:t>黄铜</w:t>
            </w:r>
          </w:p>
        </w:tc>
        <w:tc>
          <w:tcPr>
            <w:tcW w:w="1207" w:type="dxa"/>
            <w:noWrap w:val="0"/>
            <w:vAlign w:val="center"/>
          </w:tcPr>
          <w:p w14:paraId="698CB160">
            <w:pPr>
              <w:jc w:val="center"/>
              <w:rPr>
                <w:rFonts w:hint="default"/>
                <w:vertAlign w:val="baseline"/>
                <w:lang w:val="en-US" w:eastAsia="zh-CN"/>
              </w:rPr>
            </w:pPr>
            <w:r>
              <w:rPr>
                <w:rFonts w:hint="eastAsia"/>
                <w:vertAlign w:val="baseline"/>
                <w:lang w:val="en-US" w:eastAsia="zh-CN"/>
              </w:rPr>
              <w:t>个</w:t>
            </w:r>
          </w:p>
        </w:tc>
        <w:tc>
          <w:tcPr>
            <w:tcW w:w="671" w:type="dxa"/>
            <w:noWrap w:val="0"/>
            <w:vAlign w:val="center"/>
          </w:tcPr>
          <w:p w14:paraId="4916D79C">
            <w:pPr>
              <w:jc w:val="center"/>
              <w:rPr>
                <w:rFonts w:hint="default"/>
                <w:vertAlign w:val="baseline"/>
                <w:lang w:val="en-US" w:eastAsia="zh-CN"/>
              </w:rPr>
            </w:pPr>
            <w:r>
              <w:rPr>
                <w:rFonts w:hint="eastAsia"/>
                <w:vertAlign w:val="baseline"/>
                <w:lang w:val="en-US" w:eastAsia="zh-CN"/>
              </w:rPr>
              <w:t>50</w:t>
            </w:r>
          </w:p>
        </w:tc>
        <w:tc>
          <w:tcPr>
            <w:tcW w:w="2248" w:type="dxa"/>
            <w:noWrap w:val="0"/>
            <w:vAlign w:val="center"/>
          </w:tcPr>
          <w:p w14:paraId="3A662D26">
            <w:pPr>
              <w:jc w:val="center"/>
            </w:pPr>
            <w:r>
              <w:drawing>
                <wp:inline distT="0" distB="0" distL="114300" distR="114300">
                  <wp:extent cx="1287145" cy="665480"/>
                  <wp:effectExtent l="0" t="0" r="8255" b="508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5"/>
                          <a:stretch>
                            <a:fillRect/>
                          </a:stretch>
                        </pic:blipFill>
                        <pic:spPr>
                          <a:xfrm>
                            <a:off x="0" y="0"/>
                            <a:ext cx="1287145" cy="665480"/>
                          </a:xfrm>
                          <a:prstGeom prst="rect">
                            <a:avLst/>
                          </a:prstGeom>
                          <a:noFill/>
                          <a:ln>
                            <a:noFill/>
                          </a:ln>
                        </pic:spPr>
                      </pic:pic>
                    </a:graphicData>
                  </a:graphic>
                </wp:inline>
              </w:drawing>
            </w:r>
          </w:p>
        </w:tc>
      </w:tr>
      <w:tr w14:paraId="35B36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622FC646">
            <w:pPr>
              <w:jc w:val="center"/>
              <w:rPr>
                <w:rFonts w:hint="default"/>
                <w:vertAlign w:val="baseline"/>
                <w:lang w:val="en-US" w:eastAsia="zh-CN"/>
              </w:rPr>
            </w:pPr>
            <w:r>
              <w:rPr>
                <w:rFonts w:hint="eastAsia"/>
                <w:vertAlign w:val="baseline"/>
                <w:lang w:val="en-US" w:eastAsia="zh-CN"/>
              </w:rPr>
              <w:t>21</w:t>
            </w:r>
          </w:p>
        </w:tc>
        <w:tc>
          <w:tcPr>
            <w:tcW w:w="3051" w:type="dxa"/>
            <w:noWrap w:val="0"/>
            <w:vAlign w:val="center"/>
          </w:tcPr>
          <w:p w14:paraId="1AC38BF0">
            <w:pPr>
              <w:jc w:val="center"/>
              <w:rPr>
                <w:rFonts w:hint="eastAsia"/>
                <w:lang w:val="en-US" w:eastAsia="zh-CN"/>
              </w:rPr>
            </w:pPr>
            <w:r>
              <w:rPr>
                <w:rFonts w:hint="eastAsia"/>
                <w:lang w:val="en-US" w:eastAsia="zh-CN"/>
              </w:rPr>
              <w:t>黄铜按摩刮痧拨筋棒</w:t>
            </w:r>
          </w:p>
        </w:tc>
        <w:tc>
          <w:tcPr>
            <w:tcW w:w="1047" w:type="dxa"/>
            <w:noWrap w:val="0"/>
            <w:vAlign w:val="center"/>
          </w:tcPr>
          <w:p w14:paraId="70C94E20">
            <w:pPr>
              <w:jc w:val="center"/>
              <w:rPr>
                <w:rFonts w:hint="default"/>
                <w:lang w:val="en-US" w:eastAsia="zh-CN"/>
              </w:rPr>
            </w:pPr>
            <w:r>
              <w:rPr>
                <w:rFonts w:hint="eastAsia"/>
                <w:lang w:val="en-US" w:eastAsia="zh-CN"/>
              </w:rPr>
              <w:t>黄铜</w:t>
            </w:r>
          </w:p>
        </w:tc>
        <w:tc>
          <w:tcPr>
            <w:tcW w:w="1207" w:type="dxa"/>
            <w:noWrap w:val="0"/>
            <w:vAlign w:val="center"/>
          </w:tcPr>
          <w:p w14:paraId="4B452529">
            <w:pPr>
              <w:jc w:val="center"/>
              <w:rPr>
                <w:rFonts w:hint="eastAsia"/>
                <w:vertAlign w:val="baseline"/>
                <w:lang w:val="en-US" w:eastAsia="zh-CN"/>
              </w:rPr>
            </w:pPr>
            <w:r>
              <w:rPr>
                <w:rFonts w:hint="eastAsia"/>
                <w:vertAlign w:val="baseline"/>
                <w:lang w:val="en-US" w:eastAsia="zh-CN"/>
              </w:rPr>
              <w:t>个</w:t>
            </w:r>
          </w:p>
        </w:tc>
        <w:tc>
          <w:tcPr>
            <w:tcW w:w="671" w:type="dxa"/>
            <w:noWrap w:val="0"/>
            <w:vAlign w:val="center"/>
          </w:tcPr>
          <w:p w14:paraId="3FF5AB1F">
            <w:pPr>
              <w:jc w:val="center"/>
              <w:rPr>
                <w:rFonts w:hint="default"/>
                <w:vertAlign w:val="baseline"/>
                <w:lang w:val="en-US" w:eastAsia="zh-CN"/>
              </w:rPr>
            </w:pPr>
            <w:r>
              <w:rPr>
                <w:rFonts w:hint="eastAsia"/>
                <w:vertAlign w:val="baseline"/>
                <w:lang w:val="en-US" w:eastAsia="zh-CN"/>
              </w:rPr>
              <w:t>50</w:t>
            </w:r>
          </w:p>
        </w:tc>
        <w:tc>
          <w:tcPr>
            <w:tcW w:w="2248" w:type="dxa"/>
            <w:noWrap w:val="0"/>
            <w:vAlign w:val="center"/>
          </w:tcPr>
          <w:p w14:paraId="198778EB">
            <w:pPr>
              <w:jc w:val="center"/>
            </w:pPr>
            <w:r>
              <w:drawing>
                <wp:inline distT="0" distB="0" distL="114300" distR="114300">
                  <wp:extent cx="1289050" cy="1189990"/>
                  <wp:effectExtent l="0" t="0" r="6350" b="1397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6"/>
                          <a:stretch>
                            <a:fillRect/>
                          </a:stretch>
                        </pic:blipFill>
                        <pic:spPr>
                          <a:xfrm>
                            <a:off x="0" y="0"/>
                            <a:ext cx="1289050" cy="1189990"/>
                          </a:xfrm>
                          <a:prstGeom prst="rect">
                            <a:avLst/>
                          </a:prstGeom>
                          <a:noFill/>
                          <a:ln>
                            <a:noFill/>
                          </a:ln>
                        </pic:spPr>
                      </pic:pic>
                    </a:graphicData>
                  </a:graphic>
                </wp:inline>
              </w:drawing>
            </w:r>
          </w:p>
        </w:tc>
      </w:tr>
      <w:tr w14:paraId="79440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5" w:hRule="atLeast"/>
        </w:trPr>
        <w:tc>
          <w:tcPr>
            <w:tcW w:w="794" w:type="dxa"/>
            <w:noWrap w:val="0"/>
            <w:vAlign w:val="center"/>
          </w:tcPr>
          <w:p w14:paraId="11D26A5E">
            <w:pPr>
              <w:jc w:val="center"/>
              <w:rPr>
                <w:rFonts w:hint="default"/>
                <w:vertAlign w:val="baseline"/>
                <w:lang w:val="en-US" w:eastAsia="zh-CN"/>
              </w:rPr>
            </w:pPr>
            <w:r>
              <w:rPr>
                <w:rFonts w:hint="eastAsia"/>
                <w:vertAlign w:val="baseline"/>
                <w:lang w:val="en-US" w:eastAsia="zh-CN"/>
              </w:rPr>
              <w:t>22</w:t>
            </w:r>
          </w:p>
        </w:tc>
        <w:tc>
          <w:tcPr>
            <w:tcW w:w="3051" w:type="dxa"/>
            <w:noWrap w:val="0"/>
            <w:vAlign w:val="center"/>
          </w:tcPr>
          <w:p w14:paraId="35C9EBCE">
            <w:pPr>
              <w:jc w:val="center"/>
              <w:rPr>
                <w:rFonts w:hint="default"/>
                <w:lang w:val="en-US" w:eastAsia="zh-CN"/>
              </w:rPr>
            </w:pPr>
            <w:r>
              <w:rPr>
                <w:rFonts w:hint="eastAsia"/>
                <w:lang w:val="en-US" w:eastAsia="zh-CN"/>
              </w:rPr>
              <w:t>艾灸点火器</w:t>
            </w:r>
          </w:p>
        </w:tc>
        <w:tc>
          <w:tcPr>
            <w:tcW w:w="1047" w:type="dxa"/>
            <w:noWrap w:val="0"/>
            <w:vAlign w:val="center"/>
          </w:tcPr>
          <w:p w14:paraId="264D43FE">
            <w:pPr>
              <w:jc w:val="center"/>
              <w:rPr>
                <w:rFonts w:hint="default"/>
                <w:lang w:val="en-US" w:eastAsia="zh-CN"/>
              </w:rPr>
            </w:pPr>
            <w:r>
              <w:rPr>
                <w:rFonts w:hint="eastAsia"/>
                <w:lang w:val="en-US" w:eastAsia="zh-CN"/>
              </w:rPr>
              <w:t>/</w:t>
            </w:r>
          </w:p>
        </w:tc>
        <w:tc>
          <w:tcPr>
            <w:tcW w:w="1207" w:type="dxa"/>
            <w:noWrap w:val="0"/>
            <w:vAlign w:val="center"/>
          </w:tcPr>
          <w:p w14:paraId="37D3CE94">
            <w:pPr>
              <w:jc w:val="center"/>
              <w:rPr>
                <w:rFonts w:hint="eastAsia"/>
                <w:vertAlign w:val="baseline"/>
                <w:lang w:val="en-US" w:eastAsia="zh-CN"/>
              </w:rPr>
            </w:pPr>
          </w:p>
        </w:tc>
        <w:tc>
          <w:tcPr>
            <w:tcW w:w="671" w:type="dxa"/>
            <w:noWrap w:val="0"/>
            <w:vAlign w:val="center"/>
          </w:tcPr>
          <w:p w14:paraId="1223D434">
            <w:pPr>
              <w:jc w:val="center"/>
              <w:rPr>
                <w:rFonts w:hint="default"/>
                <w:vertAlign w:val="baseline"/>
                <w:lang w:val="en-US" w:eastAsia="zh-CN"/>
              </w:rPr>
            </w:pPr>
            <w:r>
              <w:rPr>
                <w:rFonts w:hint="eastAsia"/>
                <w:vertAlign w:val="baseline"/>
                <w:lang w:val="en-US" w:eastAsia="zh-CN"/>
              </w:rPr>
              <w:t>50</w:t>
            </w:r>
          </w:p>
        </w:tc>
        <w:tc>
          <w:tcPr>
            <w:tcW w:w="2248" w:type="dxa"/>
            <w:noWrap w:val="0"/>
            <w:vAlign w:val="center"/>
          </w:tcPr>
          <w:p w14:paraId="3BBE1A25">
            <w:pPr>
              <w:jc w:val="center"/>
            </w:pPr>
            <w:r>
              <w:drawing>
                <wp:inline distT="0" distB="0" distL="114300" distR="114300">
                  <wp:extent cx="1289685" cy="1157605"/>
                  <wp:effectExtent l="0" t="0" r="5715" b="63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7"/>
                          <a:stretch>
                            <a:fillRect/>
                          </a:stretch>
                        </pic:blipFill>
                        <pic:spPr>
                          <a:xfrm>
                            <a:off x="0" y="0"/>
                            <a:ext cx="1289685" cy="1157605"/>
                          </a:xfrm>
                          <a:prstGeom prst="rect">
                            <a:avLst/>
                          </a:prstGeom>
                          <a:noFill/>
                          <a:ln>
                            <a:noFill/>
                          </a:ln>
                        </pic:spPr>
                      </pic:pic>
                    </a:graphicData>
                  </a:graphic>
                </wp:inline>
              </w:drawing>
            </w:r>
          </w:p>
        </w:tc>
      </w:tr>
    </w:tbl>
    <w:p w14:paraId="6D6061A9">
      <w:pPr>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br w:type="page"/>
      </w:r>
    </w:p>
    <w:p w14:paraId="6638CE94">
      <w:pPr>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四、响应文件格式</w:t>
      </w:r>
      <w:bookmarkEnd w:id="27"/>
    </w:p>
    <w:p w14:paraId="131722DD">
      <w:pPr>
        <w:spacing w:line="500" w:lineRule="exact"/>
        <w:ind w:firstLine="643" w:firstLineChars="200"/>
        <w:jc w:val="center"/>
        <w:rPr>
          <w:rFonts w:ascii="宋体" w:hAnsi="宋体"/>
          <w:b/>
          <w:color w:val="000000" w:themeColor="text1"/>
          <w:sz w:val="32"/>
          <w14:textFill>
            <w14:solidFill>
              <w14:schemeClr w14:val="tx1"/>
            </w14:solidFill>
          </w14:textFill>
        </w:rPr>
      </w:pPr>
    </w:p>
    <w:p w14:paraId="5C92A166">
      <w:pPr>
        <w:spacing w:line="500" w:lineRule="exact"/>
        <w:ind w:firstLine="643" w:firstLineChars="200"/>
        <w:jc w:val="center"/>
        <w:rPr>
          <w:rFonts w:ascii="宋体" w:hAnsi="宋体"/>
          <w:b/>
          <w:color w:val="000000" w:themeColor="text1"/>
          <w:sz w:val="32"/>
          <w14:textFill>
            <w14:solidFill>
              <w14:schemeClr w14:val="tx1"/>
            </w14:solidFill>
          </w14:textFill>
        </w:rPr>
      </w:pPr>
      <w:r>
        <w:rPr>
          <w:rFonts w:hint="eastAsia" w:ascii="宋体" w:hAnsi="宋体"/>
          <w:b/>
          <w:color w:val="000000" w:themeColor="text1"/>
          <w:sz w:val="32"/>
          <w:u w:val="single"/>
          <w14:textFill>
            <w14:solidFill>
              <w14:schemeClr w14:val="tx1"/>
            </w14:solidFill>
          </w14:textFill>
        </w:rPr>
        <w:t xml:space="preserve">　  　　　　　　 </w:t>
      </w:r>
      <w:r>
        <w:rPr>
          <w:rFonts w:hint="eastAsia" w:ascii="宋体" w:hAnsi="宋体"/>
          <w:b/>
          <w:color w:val="000000" w:themeColor="text1"/>
          <w:sz w:val="32"/>
          <w14:textFill>
            <w14:solidFill>
              <w14:schemeClr w14:val="tx1"/>
            </w14:solidFill>
          </w14:textFill>
        </w:rPr>
        <w:t>项目</w:t>
      </w:r>
    </w:p>
    <w:p w14:paraId="7427B885">
      <w:pPr>
        <w:spacing w:line="900" w:lineRule="exact"/>
        <w:ind w:firstLine="1446" w:firstLineChars="200"/>
        <w:rPr>
          <w:rFonts w:ascii="宋体" w:hAnsi="宋体"/>
          <w:b/>
          <w:color w:val="000000" w:themeColor="text1"/>
          <w:sz w:val="72"/>
          <w14:textFill>
            <w14:solidFill>
              <w14:schemeClr w14:val="tx1"/>
            </w14:solidFill>
          </w14:textFill>
        </w:rPr>
      </w:pPr>
    </w:p>
    <w:p w14:paraId="24251A00">
      <w:pPr>
        <w:spacing w:line="900" w:lineRule="exact"/>
        <w:jc w:val="center"/>
        <w:rPr>
          <w:rFonts w:ascii="宋体" w:hAnsi="宋体"/>
          <w:b/>
          <w:color w:val="000000" w:themeColor="text1"/>
          <w:sz w:val="72"/>
          <w14:textFill>
            <w14:solidFill>
              <w14:schemeClr w14:val="tx1"/>
            </w14:solidFill>
          </w14:textFill>
        </w:rPr>
      </w:pPr>
      <w:r>
        <w:rPr>
          <w:rFonts w:hint="eastAsia" w:ascii="宋体" w:hAnsi="宋体"/>
          <w:b/>
          <w:color w:val="000000" w:themeColor="text1"/>
          <w:sz w:val="72"/>
          <w14:textFill>
            <w14:solidFill>
              <w14:schemeClr w14:val="tx1"/>
            </w14:solidFill>
          </w14:textFill>
        </w:rPr>
        <w:t>响</w:t>
      </w:r>
    </w:p>
    <w:p w14:paraId="19DAC2DD">
      <w:pPr>
        <w:spacing w:line="900" w:lineRule="exact"/>
        <w:ind w:firstLine="1446" w:firstLineChars="200"/>
        <w:jc w:val="center"/>
        <w:rPr>
          <w:rFonts w:ascii="宋体" w:hAnsi="宋体"/>
          <w:b/>
          <w:color w:val="000000" w:themeColor="text1"/>
          <w:sz w:val="72"/>
          <w14:textFill>
            <w14:solidFill>
              <w14:schemeClr w14:val="tx1"/>
            </w14:solidFill>
          </w14:textFill>
        </w:rPr>
      </w:pPr>
    </w:p>
    <w:p w14:paraId="3A144163">
      <w:pPr>
        <w:spacing w:line="900" w:lineRule="exact"/>
        <w:jc w:val="center"/>
        <w:rPr>
          <w:rFonts w:ascii="宋体" w:hAnsi="宋体"/>
          <w:b/>
          <w:color w:val="000000" w:themeColor="text1"/>
          <w:sz w:val="72"/>
          <w14:textFill>
            <w14:solidFill>
              <w14:schemeClr w14:val="tx1"/>
            </w14:solidFill>
          </w14:textFill>
        </w:rPr>
      </w:pPr>
      <w:r>
        <w:rPr>
          <w:rFonts w:hint="eastAsia" w:ascii="宋体" w:hAnsi="宋体"/>
          <w:b/>
          <w:color w:val="000000" w:themeColor="text1"/>
          <w:sz w:val="72"/>
          <w14:textFill>
            <w14:solidFill>
              <w14:schemeClr w14:val="tx1"/>
            </w14:solidFill>
          </w14:textFill>
        </w:rPr>
        <w:t>应</w:t>
      </w:r>
    </w:p>
    <w:p w14:paraId="53422D88">
      <w:pPr>
        <w:spacing w:line="900" w:lineRule="exact"/>
        <w:ind w:firstLine="1446" w:firstLineChars="200"/>
        <w:jc w:val="center"/>
        <w:rPr>
          <w:rFonts w:ascii="宋体" w:hAnsi="宋体"/>
          <w:b/>
          <w:color w:val="000000" w:themeColor="text1"/>
          <w:sz w:val="72"/>
          <w14:textFill>
            <w14:solidFill>
              <w14:schemeClr w14:val="tx1"/>
            </w14:solidFill>
          </w14:textFill>
        </w:rPr>
      </w:pPr>
    </w:p>
    <w:p w14:paraId="1645326A">
      <w:pPr>
        <w:spacing w:line="900" w:lineRule="exact"/>
        <w:jc w:val="center"/>
        <w:rPr>
          <w:rFonts w:ascii="宋体" w:hAnsi="宋体"/>
          <w:b/>
          <w:color w:val="000000" w:themeColor="text1"/>
          <w:sz w:val="72"/>
          <w14:textFill>
            <w14:solidFill>
              <w14:schemeClr w14:val="tx1"/>
            </w14:solidFill>
          </w14:textFill>
        </w:rPr>
      </w:pPr>
      <w:r>
        <w:rPr>
          <w:rFonts w:hint="eastAsia" w:ascii="宋体" w:hAnsi="宋体"/>
          <w:b/>
          <w:color w:val="000000" w:themeColor="text1"/>
          <w:sz w:val="72"/>
          <w14:textFill>
            <w14:solidFill>
              <w14:schemeClr w14:val="tx1"/>
            </w14:solidFill>
          </w14:textFill>
        </w:rPr>
        <w:t>文</w:t>
      </w:r>
    </w:p>
    <w:p w14:paraId="4CFC57FA">
      <w:pPr>
        <w:spacing w:line="900" w:lineRule="exact"/>
        <w:ind w:firstLine="1446" w:firstLineChars="200"/>
        <w:jc w:val="center"/>
        <w:rPr>
          <w:rFonts w:ascii="宋体" w:hAnsi="宋体"/>
          <w:b/>
          <w:color w:val="000000" w:themeColor="text1"/>
          <w:sz w:val="72"/>
          <w14:textFill>
            <w14:solidFill>
              <w14:schemeClr w14:val="tx1"/>
            </w14:solidFill>
          </w14:textFill>
        </w:rPr>
      </w:pPr>
    </w:p>
    <w:p w14:paraId="0BFCD39C">
      <w:pPr>
        <w:jc w:val="center"/>
        <w:rPr>
          <w:rFonts w:ascii="宋体" w:hAnsi="宋体"/>
          <w:b/>
          <w:color w:val="000000" w:themeColor="text1"/>
          <w:sz w:val="72"/>
          <w14:textFill>
            <w14:solidFill>
              <w14:schemeClr w14:val="tx1"/>
            </w14:solidFill>
          </w14:textFill>
        </w:rPr>
      </w:pPr>
      <w:r>
        <w:rPr>
          <w:rFonts w:hint="eastAsia" w:ascii="宋体" w:hAnsi="宋体"/>
          <w:b/>
          <w:color w:val="000000" w:themeColor="text1"/>
          <w:sz w:val="72"/>
          <w14:textFill>
            <w14:solidFill>
              <w14:schemeClr w14:val="tx1"/>
            </w14:solidFill>
          </w14:textFill>
        </w:rPr>
        <w:t>件</w:t>
      </w:r>
    </w:p>
    <w:p w14:paraId="7DFB1685">
      <w:pPr>
        <w:spacing w:afterLines="50"/>
        <w:ind w:firstLine="1446" w:firstLineChars="200"/>
        <w:jc w:val="center"/>
        <w:rPr>
          <w:rFonts w:ascii="宋体" w:hAnsi="宋体"/>
          <w:b/>
          <w:color w:val="000000" w:themeColor="text1"/>
          <w:sz w:val="72"/>
          <w14:textFill>
            <w14:solidFill>
              <w14:schemeClr w14:val="tx1"/>
            </w14:solidFill>
          </w14:textFill>
        </w:rPr>
      </w:pPr>
    </w:p>
    <w:p w14:paraId="454BECC3">
      <w:pPr>
        <w:spacing w:afterLines="50" w:line="500" w:lineRule="exact"/>
        <w:jc w:val="center"/>
        <w:rPr>
          <w:rFonts w:ascii="宋体" w:hAnsi="宋体"/>
          <w:b/>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第</w:t>
      </w:r>
      <w:r>
        <w:rPr>
          <w:rFonts w:hint="eastAsia" w:ascii="宋体" w:hAnsi="宋体"/>
          <w:b/>
          <w:color w:val="000000" w:themeColor="text1"/>
          <w:sz w:val="30"/>
          <w:szCs w:val="30"/>
          <w:lang w:val="en-US" w:eastAsia="zh-CN"/>
          <w14:textFill>
            <w14:solidFill>
              <w14:schemeClr w14:val="tx1"/>
            </w14:solidFill>
          </w14:textFill>
        </w:rPr>
        <w:t xml:space="preserve">  </w:t>
      </w:r>
      <w:r>
        <w:rPr>
          <w:rFonts w:hint="eastAsia" w:ascii="宋体" w:hAnsi="宋体"/>
          <w:b/>
          <w:color w:val="000000" w:themeColor="text1"/>
          <w:sz w:val="30"/>
          <w:szCs w:val="30"/>
          <w14:textFill>
            <w14:solidFill>
              <w14:schemeClr w14:val="tx1"/>
            </w14:solidFill>
          </w14:textFill>
        </w:rPr>
        <w:t>包</w:t>
      </w:r>
    </w:p>
    <w:p w14:paraId="1CF4F1F1">
      <w:pPr>
        <w:spacing w:afterLines="50" w:line="500" w:lineRule="exact"/>
        <w:ind w:firstLine="1446" w:firstLineChars="200"/>
        <w:jc w:val="center"/>
        <w:rPr>
          <w:rFonts w:ascii="宋体" w:hAnsi="宋体"/>
          <w:b/>
          <w:color w:val="000000" w:themeColor="text1"/>
          <w:sz w:val="72"/>
          <w14:textFill>
            <w14:solidFill>
              <w14:schemeClr w14:val="tx1"/>
            </w14:solidFill>
          </w14:textFill>
        </w:rPr>
      </w:pPr>
    </w:p>
    <w:p w14:paraId="556176DA">
      <w:pPr>
        <w:spacing w:afterLines="50" w:line="500" w:lineRule="exact"/>
        <w:ind w:firstLine="643" w:firstLineChars="200"/>
        <w:rPr>
          <w:rFonts w:ascii="宋体" w:hAnsi="宋体"/>
          <w:b/>
          <w:color w:val="000000" w:themeColor="text1"/>
          <w:sz w:val="32"/>
          <w:u w:val="single"/>
          <w14:textFill>
            <w14:solidFill>
              <w14:schemeClr w14:val="tx1"/>
            </w14:solidFill>
          </w14:textFill>
        </w:rPr>
      </w:pPr>
      <w:r>
        <w:rPr>
          <w:rFonts w:hint="eastAsia" w:ascii="宋体" w:hAnsi="宋体"/>
          <w:b/>
          <w:color w:val="000000" w:themeColor="text1"/>
          <w:sz w:val="32"/>
          <w14:textFill>
            <w14:solidFill>
              <w14:schemeClr w14:val="tx1"/>
            </w14:solidFill>
          </w14:textFill>
        </w:rPr>
        <w:t>供应商：</w:t>
      </w:r>
    </w:p>
    <w:p w14:paraId="1C77B2A2">
      <w:pPr>
        <w:spacing w:afterLines="50" w:line="500" w:lineRule="exact"/>
        <w:jc w:val="center"/>
        <w:rPr>
          <w:rFonts w:ascii="宋体" w:hAnsi="宋体"/>
          <w:b/>
          <w:color w:val="000000" w:themeColor="text1"/>
          <w:sz w:val="32"/>
          <w14:textFill>
            <w14:solidFill>
              <w14:schemeClr w14:val="tx1"/>
            </w14:solidFill>
          </w14:textFill>
        </w:rPr>
      </w:pPr>
      <w:r>
        <w:rPr>
          <w:rFonts w:hint="eastAsia" w:ascii="宋体" w:hAnsi="宋体"/>
          <w:b/>
          <w:color w:val="000000" w:themeColor="text1"/>
          <w:sz w:val="32"/>
          <w14:textFill>
            <w14:solidFill>
              <w14:schemeClr w14:val="tx1"/>
            </w14:solidFill>
          </w14:textFill>
        </w:rPr>
        <w:t>年  月  日</w:t>
      </w:r>
    </w:p>
    <w:p w14:paraId="68DA71DE">
      <w:pPr>
        <w:spacing w:afterLines="50" w:line="500" w:lineRule="exact"/>
        <w:ind w:firstLine="643" w:firstLineChars="200"/>
        <w:jc w:val="center"/>
        <w:rPr>
          <w:rFonts w:ascii="宋体" w:hAnsi="宋体"/>
          <w:b/>
          <w:color w:val="000000" w:themeColor="text1"/>
          <w:sz w:val="32"/>
          <w14:textFill>
            <w14:solidFill>
              <w14:schemeClr w14:val="tx1"/>
            </w14:solidFill>
          </w14:textFill>
        </w:rPr>
      </w:pPr>
    </w:p>
    <w:p w14:paraId="72963C73">
      <w:pPr>
        <w:spacing w:line="360" w:lineRule="auto"/>
        <w:ind w:firstLine="480" w:firstLineChars="200"/>
        <w:rPr>
          <w:rFonts w:ascii="宋体" w:hAnsi="宋体"/>
          <w:color w:val="000000" w:themeColor="text1"/>
          <w:sz w:val="24"/>
          <w:szCs w:val="28"/>
          <w14:textFill>
            <w14:solidFill>
              <w14:schemeClr w14:val="tx1"/>
            </w14:solidFill>
          </w14:textFill>
        </w:rPr>
      </w:pPr>
    </w:p>
    <w:p w14:paraId="32EE9893">
      <w:pPr>
        <w:pStyle w:val="3"/>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28" w:name="_Toc14928"/>
      <w:r>
        <w:rPr>
          <w:rFonts w:hint="eastAsia" w:ascii="宋体" w:hAnsi="宋体" w:eastAsia="宋体" w:cs="宋体"/>
          <w:color w:val="000000" w:themeColor="text1"/>
          <w:sz w:val="24"/>
          <w:szCs w:val="24"/>
          <w14:textFill>
            <w14:solidFill>
              <w14:schemeClr w14:val="tx1"/>
            </w14:solidFill>
          </w14:textFill>
        </w:rPr>
        <w:t>响应文件资料清单</w:t>
      </w:r>
      <w:bookmarkEnd w:id="28"/>
    </w:p>
    <w:tbl>
      <w:tblPr>
        <w:tblStyle w:val="35"/>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6038"/>
        <w:gridCol w:w="1417"/>
      </w:tblGrid>
      <w:tr w14:paraId="24097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0" w:type="dxa"/>
            <w:vAlign w:val="center"/>
          </w:tcPr>
          <w:p w14:paraId="1A06E9FF">
            <w:pPr>
              <w:spacing w:line="400" w:lineRule="exact"/>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序号</w:t>
            </w:r>
          </w:p>
        </w:tc>
        <w:tc>
          <w:tcPr>
            <w:tcW w:w="6038" w:type="dxa"/>
            <w:vAlign w:val="center"/>
          </w:tcPr>
          <w:p w14:paraId="2FC5D2B7">
            <w:pPr>
              <w:spacing w:line="400" w:lineRule="exact"/>
              <w:ind w:firstLine="482" w:firstLineChars="200"/>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资料名称</w:t>
            </w:r>
          </w:p>
        </w:tc>
        <w:tc>
          <w:tcPr>
            <w:tcW w:w="1417" w:type="dxa"/>
            <w:vAlign w:val="center"/>
          </w:tcPr>
          <w:p w14:paraId="0DA55562">
            <w:pPr>
              <w:spacing w:line="400" w:lineRule="exact"/>
              <w:ind w:firstLine="482" w:firstLineChars="200"/>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备注</w:t>
            </w:r>
          </w:p>
        </w:tc>
      </w:tr>
      <w:tr w14:paraId="1C88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0" w:type="dxa"/>
            <w:vAlign w:val="center"/>
          </w:tcPr>
          <w:p w14:paraId="5F37AB3D">
            <w:pPr>
              <w:jc w:val="center"/>
              <w:rPr>
                <w:rFonts w:ascii="Tahoma" w:hAnsi="Tahoma"/>
                <w:color w:val="000000" w:themeColor="text1"/>
                <w:sz w:val="24"/>
                <w14:textFill>
                  <w14:solidFill>
                    <w14:schemeClr w14:val="tx1"/>
                  </w14:solidFill>
                </w14:textFill>
              </w:rPr>
            </w:pPr>
            <w:r>
              <w:rPr>
                <w:rFonts w:hint="eastAsia" w:ascii="Tahoma" w:hAnsi="Tahoma"/>
                <w:color w:val="000000" w:themeColor="text1"/>
                <w:sz w:val="24"/>
                <w14:textFill>
                  <w14:solidFill>
                    <w14:schemeClr w14:val="tx1"/>
                  </w14:solidFill>
                </w14:textFill>
              </w:rPr>
              <w:t>一</w:t>
            </w:r>
          </w:p>
        </w:tc>
        <w:tc>
          <w:tcPr>
            <w:tcW w:w="6038" w:type="dxa"/>
            <w:vAlign w:val="center"/>
          </w:tcPr>
          <w:p w14:paraId="75BD7887">
            <w:pPr>
              <w:spacing w:line="360" w:lineRule="auto"/>
              <w:rPr>
                <w:rFonts w:ascii="Tahoma" w:hAnsi="Tahoma"/>
                <w:color w:val="000000" w:themeColor="text1"/>
                <w:sz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报价单</w:t>
            </w:r>
          </w:p>
        </w:tc>
        <w:tc>
          <w:tcPr>
            <w:tcW w:w="1417" w:type="dxa"/>
            <w:vAlign w:val="center"/>
          </w:tcPr>
          <w:p w14:paraId="4F70E1D9">
            <w:pPr>
              <w:spacing w:line="360" w:lineRule="auto"/>
              <w:ind w:firstLine="482" w:firstLineChars="200"/>
              <w:jc w:val="center"/>
              <w:rPr>
                <w:rFonts w:ascii="宋体" w:hAnsi="宋体"/>
                <w:b/>
                <w:color w:val="000000" w:themeColor="text1"/>
                <w:sz w:val="24"/>
                <w14:textFill>
                  <w14:solidFill>
                    <w14:schemeClr w14:val="tx1"/>
                  </w14:solidFill>
                </w14:textFill>
              </w:rPr>
            </w:pPr>
          </w:p>
        </w:tc>
      </w:tr>
      <w:tr w14:paraId="604B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0" w:type="dxa"/>
            <w:vAlign w:val="center"/>
          </w:tcPr>
          <w:p w14:paraId="151AE51B">
            <w:pPr>
              <w:jc w:val="center"/>
              <w:rPr>
                <w:rFonts w:ascii="Tahoma" w:hAnsi="Tahoma"/>
                <w:color w:val="000000" w:themeColor="text1"/>
                <w:sz w:val="24"/>
                <w14:textFill>
                  <w14:solidFill>
                    <w14:schemeClr w14:val="tx1"/>
                  </w14:solidFill>
                </w14:textFill>
              </w:rPr>
            </w:pPr>
            <w:r>
              <w:rPr>
                <w:rFonts w:hint="eastAsia" w:ascii="Tahoma" w:hAnsi="Tahoma"/>
                <w:color w:val="000000" w:themeColor="text1"/>
                <w:sz w:val="24"/>
                <w14:textFill>
                  <w14:solidFill>
                    <w14:schemeClr w14:val="tx1"/>
                  </w14:solidFill>
                </w14:textFill>
              </w:rPr>
              <w:t>二</w:t>
            </w:r>
          </w:p>
        </w:tc>
        <w:tc>
          <w:tcPr>
            <w:tcW w:w="6038" w:type="dxa"/>
            <w:vAlign w:val="center"/>
          </w:tcPr>
          <w:p w14:paraId="1AB05FE6">
            <w:pPr>
              <w:spacing w:line="360" w:lineRule="auto"/>
              <w:rPr>
                <w:rFonts w:ascii="Tahoma" w:hAnsi="Tahoma"/>
                <w:color w:val="000000" w:themeColor="text1"/>
                <w:sz w:val="24"/>
                <w14:textFill>
                  <w14:solidFill>
                    <w14:schemeClr w14:val="tx1"/>
                  </w14:solidFill>
                </w14:textFill>
              </w:rPr>
            </w:pPr>
            <w:r>
              <w:rPr>
                <w:rFonts w:hint="eastAsia" w:ascii="Tahoma" w:hAnsi="Tahoma"/>
                <w:color w:val="000000" w:themeColor="text1"/>
                <w:sz w:val="24"/>
                <w14:textFill>
                  <w14:solidFill>
                    <w14:schemeClr w14:val="tx1"/>
                  </w14:solidFill>
                </w14:textFill>
              </w:rPr>
              <w:t>供应商基本信息</w:t>
            </w:r>
          </w:p>
        </w:tc>
        <w:tc>
          <w:tcPr>
            <w:tcW w:w="1417" w:type="dxa"/>
            <w:vAlign w:val="center"/>
          </w:tcPr>
          <w:p w14:paraId="7ACB416B">
            <w:pPr>
              <w:spacing w:line="360" w:lineRule="auto"/>
              <w:ind w:firstLine="482" w:firstLineChars="200"/>
              <w:jc w:val="center"/>
              <w:rPr>
                <w:rFonts w:ascii="宋体" w:hAnsi="宋体"/>
                <w:b/>
                <w:color w:val="000000" w:themeColor="text1"/>
                <w:sz w:val="24"/>
                <w14:textFill>
                  <w14:solidFill>
                    <w14:schemeClr w14:val="tx1"/>
                  </w14:solidFill>
                </w14:textFill>
              </w:rPr>
            </w:pPr>
          </w:p>
        </w:tc>
      </w:tr>
      <w:tr w14:paraId="16E70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0" w:type="dxa"/>
            <w:vAlign w:val="center"/>
          </w:tcPr>
          <w:p w14:paraId="19CD94BC">
            <w:pPr>
              <w:jc w:val="center"/>
              <w:rPr>
                <w:rFonts w:ascii="Tahoma" w:hAnsi="Tahoma"/>
                <w:color w:val="000000" w:themeColor="text1"/>
                <w:sz w:val="24"/>
                <w14:textFill>
                  <w14:solidFill>
                    <w14:schemeClr w14:val="tx1"/>
                  </w14:solidFill>
                </w14:textFill>
              </w:rPr>
            </w:pPr>
            <w:r>
              <w:rPr>
                <w:rFonts w:hint="eastAsia" w:ascii="Tahoma" w:hAnsi="Tahoma"/>
                <w:color w:val="000000" w:themeColor="text1"/>
                <w:sz w:val="24"/>
                <w14:textFill>
                  <w14:solidFill>
                    <w14:schemeClr w14:val="tx1"/>
                  </w14:solidFill>
                </w14:textFill>
              </w:rPr>
              <w:t>三</w:t>
            </w:r>
          </w:p>
        </w:tc>
        <w:tc>
          <w:tcPr>
            <w:tcW w:w="6038" w:type="dxa"/>
            <w:vAlign w:val="center"/>
          </w:tcPr>
          <w:p w14:paraId="096C6852">
            <w:pPr>
              <w:pStyle w:val="62"/>
              <w:rPr>
                <w:color w:val="000000" w:themeColor="text1"/>
                <w14:textFill>
                  <w14:solidFill>
                    <w14:schemeClr w14:val="tx1"/>
                  </w14:solidFill>
                </w14:textFill>
              </w:rPr>
            </w:pPr>
            <w:r>
              <w:rPr>
                <w:rFonts w:hint="eastAsia" w:ascii="宋体" w:hAnsi="宋体"/>
                <w:color w:val="000000" w:themeColor="text1"/>
                <w:szCs w:val="24"/>
                <w14:textFill>
                  <w14:solidFill>
                    <w14:schemeClr w14:val="tx1"/>
                  </w14:solidFill>
                </w14:textFill>
              </w:rPr>
              <w:t>投标授权书</w:t>
            </w:r>
          </w:p>
        </w:tc>
        <w:tc>
          <w:tcPr>
            <w:tcW w:w="1417" w:type="dxa"/>
            <w:vAlign w:val="center"/>
          </w:tcPr>
          <w:p w14:paraId="256F4D11">
            <w:pPr>
              <w:spacing w:line="360" w:lineRule="auto"/>
              <w:ind w:firstLine="482" w:firstLineChars="200"/>
              <w:jc w:val="center"/>
              <w:rPr>
                <w:rFonts w:ascii="宋体" w:hAnsi="宋体"/>
                <w:b/>
                <w:color w:val="000000" w:themeColor="text1"/>
                <w:sz w:val="24"/>
                <w14:textFill>
                  <w14:solidFill>
                    <w14:schemeClr w14:val="tx1"/>
                  </w14:solidFill>
                </w14:textFill>
              </w:rPr>
            </w:pPr>
          </w:p>
        </w:tc>
      </w:tr>
      <w:tr w14:paraId="075B0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0" w:type="dxa"/>
            <w:vAlign w:val="center"/>
          </w:tcPr>
          <w:p w14:paraId="1E4848C1">
            <w:pPr>
              <w:jc w:val="center"/>
              <w:rPr>
                <w:rFonts w:ascii="Tahoma" w:hAnsi="Tahoma"/>
                <w:color w:val="000000" w:themeColor="text1"/>
                <w:sz w:val="24"/>
                <w14:textFill>
                  <w14:solidFill>
                    <w14:schemeClr w14:val="tx1"/>
                  </w14:solidFill>
                </w14:textFill>
              </w:rPr>
            </w:pPr>
            <w:r>
              <w:rPr>
                <w:rFonts w:hint="eastAsia" w:ascii="Tahoma" w:hAnsi="Tahoma"/>
                <w:color w:val="000000" w:themeColor="text1"/>
                <w:sz w:val="24"/>
                <w14:textFill>
                  <w14:solidFill>
                    <w14:schemeClr w14:val="tx1"/>
                  </w14:solidFill>
                </w14:textFill>
              </w:rPr>
              <w:t>四</w:t>
            </w:r>
          </w:p>
        </w:tc>
        <w:tc>
          <w:tcPr>
            <w:tcW w:w="6038" w:type="dxa"/>
            <w:vAlign w:val="center"/>
          </w:tcPr>
          <w:p w14:paraId="4714B47B">
            <w:pPr>
              <w:pStyle w:val="62"/>
              <w:rPr>
                <w:color w:val="000000" w:themeColor="text1"/>
                <w14:textFill>
                  <w14:solidFill>
                    <w14:schemeClr w14:val="tx1"/>
                  </w14:solidFill>
                </w14:textFill>
              </w:rPr>
            </w:pPr>
            <w:r>
              <w:rPr>
                <w:rFonts w:hint="eastAsia" w:ascii="宋体" w:hAnsi="宋体"/>
                <w:color w:val="000000" w:themeColor="text1"/>
                <w:szCs w:val="24"/>
                <w14:textFill>
                  <w14:solidFill>
                    <w14:schemeClr w14:val="tx1"/>
                  </w14:solidFill>
                </w14:textFill>
              </w:rPr>
              <w:t>投标函</w:t>
            </w:r>
          </w:p>
        </w:tc>
        <w:tc>
          <w:tcPr>
            <w:tcW w:w="1417" w:type="dxa"/>
            <w:vAlign w:val="center"/>
          </w:tcPr>
          <w:p w14:paraId="7DD73E69">
            <w:pPr>
              <w:spacing w:line="360" w:lineRule="auto"/>
              <w:ind w:firstLine="482" w:firstLineChars="200"/>
              <w:jc w:val="center"/>
              <w:rPr>
                <w:rFonts w:ascii="宋体" w:hAnsi="宋体"/>
                <w:b/>
                <w:color w:val="000000" w:themeColor="text1"/>
                <w:sz w:val="24"/>
                <w14:textFill>
                  <w14:solidFill>
                    <w14:schemeClr w14:val="tx1"/>
                  </w14:solidFill>
                </w14:textFill>
              </w:rPr>
            </w:pPr>
          </w:p>
        </w:tc>
      </w:tr>
      <w:tr w14:paraId="260ED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0" w:type="dxa"/>
            <w:vAlign w:val="center"/>
          </w:tcPr>
          <w:p w14:paraId="08D6322B">
            <w:pPr>
              <w:jc w:val="center"/>
              <w:rPr>
                <w:rFonts w:ascii="Tahoma" w:hAnsi="Tahoma"/>
                <w:color w:val="000000" w:themeColor="text1"/>
                <w:sz w:val="24"/>
                <w14:textFill>
                  <w14:solidFill>
                    <w14:schemeClr w14:val="tx1"/>
                  </w14:solidFill>
                </w14:textFill>
              </w:rPr>
            </w:pPr>
            <w:r>
              <w:rPr>
                <w:rFonts w:hint="eastAsia" w:ascii="Tahoma" w:hAnsi="Tahoma"/>
                <w:color w:val="000000" w:themeColor="text1"/>
                <w:sz w:val="24"/>
                <w14:textFill>
                  <w14:solidFill>
                    <w14:schemeClr w14:val="tx1"/>
                  </w14:solidFill>
                </w14:textFill>
              </w:rPr>
              <w:t>五</w:t>
            </w:r>
          </w:p>
        </w:tc>
        <w:tc>
          <w:tcPr>
            <w:tcW w:w="6038" w:type="dxa"/>
            <w:vAlign w:val="center"/>
          </w:tcPr>
          <w:p w14:paraId="64B5646E">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无重大违法记录声明函、无不良信用记录承诺函</w:t>
            </w:r>
          </w:p>
        </w:tc>
        <w:tc>
          <w:tcPr>
            <w:tcW w:w="1417" w:type="dxa"/>
            <w:vAlign w:val="center"/>
          </w:tcPr>
          <w:p w14:paraId="75D020D8">
            <w:pPr>
              <w:spacing w:line="360" w:lineRule="auto"/>
              <w:ind w:firstLine="482" w:firstLineChars="200"/>
              <w:jc w:val="center"/>
              <w:rPr>
                <w:rFonts w:ascii="宋体" w:hAnsi="宋体"/>
                <w:b/>
                <w:color w:val="000000" w:themeColor="text1"/>
                <w:sz w:val="24"/>
                <w14:textFill>
                  <w14:solidFill>
                    <w14:schemeClr w14:val="tx1"/>
                  </w14:solidFill>
                </w14:textFill>
              </w:rPr>
            </w:pPr>
          </w:p>
        </w:tc>
      </w:tr>
      <w:tr w14:paraId="5D41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050" w:type="dxa"/>
            <w:vAlign w:val="center"/>
          </w:tcPr>
          <w:p w14:paraId="74247439">
            <w:pPr>
              <w:jc w:val="center"/>
              <w:rPr>
                <w:rFonts w:ascii="Tahoma" w:hAnsi="Tahoma"/>
                <w:color w:val="000000" w:themeColor="text1"/>
                <w:sz w:val="24"/>
                <w14:textFill>
                  <w14:solidFill>
                    <w14:schemeClr w14:val="tx1"/>
                  </w14:solidFill>
                </w14:textFill>
              </w:rPr>
            </w:pPr>
            <w:r>
              <w:rPr>
                <w:rFonts w:hint="eastAsia" w:ascii="Tahoma" w:hAnsi="Tahoma"/>
                <w:color w:val="000000" w:themeColor="text1"/>
                <w:sz w:val="24"/>
                <w14:textFill>
                  <w14:solidFill>
                    <w14:schemeClr w14:val="tx1"/>
                  </w14:solidFill>
                </w14:textFill>
              </w:rPr>
              <w:t>六</w:t>
            </w:r>
          </w:p>
        </w:tc>
        <w:tc>
          <w:tcPr>
            <w:tcW w:w="6038" w:type="dxa"/>
            <w:vAlign w:val="center"/>
          </w:tcPr>
          <w:p w14:paraId="61E25BCF">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响应情况表</w:t>
            </w:r>
          </w:p>
        </w:tc>
        <w:tc>
          <w:tcPr>
            <w:tcW w:w="1417" w:type="dxa"/>
            <w:vAlign w:val="center"/>
          </w:tcPr>
          <w:p w14:paraId="3AFC8841">
            <w:pPr>
              <w:spacing w:line="360" w:lineRule="auto"/>
              <w:ind w:firstLine="482" w:firstLineChars="200"/>
              <w:rPr>
                <w:rFonts w:ascii="宋体" w:hAnsi="宋体"/>
                <w:b/>
                <w:color w:val="000000" w:themeColor="text1"/>
                <w:sz w:val="24"/>
                <w14:textFill>
                  <w14:solidFill>
                    <w14:schemeClr w14:val="tx1"/>
                  </w14:solidFill>
                </w14:textFill>
              </w:rPr>
            </w:pPr>
          </w:p>
        </w:tc>
      </w:tr>
      <w:tr w14:paraId="58DCC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050" w:type="dxa"/>
            <w:vAlign w:val="center"/>
          </w:tcPr>
          <w:p w14:paraId="2B8FBC29">
            <w:pPr>
              <w:jc w:val="center"/>
              <w:rPr>
                <w:rFonts w:ascii="Tahoma" w:hAnsi="Tahoma"/>
                <w:color w:val="000000" w:themeColor="text1"/>
                <w:sz w:val="24"/>
                <w14:textFill>
                  <w14:solidFill>
                    <w14:schemeClr w14:val="tx1"/>
                  </w14:solidFill>
                </w14:textFill>
              </w:rPr>
            </w:pPr>
            <w:r>
              <w:rPr>
                <w:rFonts w:hint="eastAsia" w:ascii="Tahoma" w:hAnsi="Tahoma"/>
                <w:color w:val="000000" w:themeColor="text1"/>
                <w:sz w:val="24"/>
                <w14:textFill>
                  <w14:solidFill>
                    <w14:schemeClr w14:val="tx1"/>
                  </w14:solidFill>
                </w14:textFill>
              </w:rPr>
              <w:t>七</w:t>
            </w:r>
          </w:p>
        </w:tc>
        <w:tc>
          <w:tcPr>
            <w:tcW w:w="6038" w:type="dxa"/>
            <w:vAlign w:val="center"/>
          </w:tcPr>
          <w:p w14:paraId="26955E65">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相关服务承诺函</w:t>
            </w:r>
          </w:p>
        </w:tc>
        <w:tc>
          <w:tcPr>
            <w:tcW w:w="1417" w:type="dxa"/>
            <w:vAlign w:val="center"/>
          </w:tcPr>
          <w:p w14:paraId="02D3D24B">
            <w:pPr>
              <w:spacing w:line="360" w:lineRule="auto"/>
              <w:ind w:firstLine="482" w:firstLineChars="200"/>
              <w:rPr>
                <w:rFonts w:ascii="宋体" w:hAnsi="宋体"/>
                <w:b/>
                <w:color w:val="000000" w:themeColor="text1"/>
                <w:sz w:val="24"/>
                <w14:textFill>
                  <w14:solidFill>
                    <w14:schemeClr w14:val="tx1"/>
                  </w14:solidFill>
                </w14:textFill>
              </w:rPr>
            </w:pPr>
          </w:p>
        </w:tc>
      </w:tr>
      <w:tr w14:paraId="7D465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50" w:type="dxa"/>
            <w:vAlign w:val="center"/>
          </w:tcPr>
          <w:p w14:paraId="264D7331">
            <w:pPr>
              <w:jc w:val="center"/>
              <w:rPr>
                <w:rFonts w:hint="eastAsia" w:ascii="Tahoma" w:hAnsi="Tahoma" w:eastAsia="宋体"/>
                <w:color w:val="000000" w:themeColor="text1"/>
                <w:sz w:val="24"/>
                <w:lang w:val="en-US" w:eastAsia="zh-CN"/>
                <w14:textFill>
                  <w14:solidFill>
                    <w14:schemeClr w14:val="tx1"/>
                  </w14:solidFill>
                </w14:textFill>
              </w:rPr>
            </w:pPr>
            <w:r>
              <w:rPr>
                <w:rFonts w:hint="eastAsia" w:ascii="Tahoma" w:hAnsi="Tahoma"/>
                <w:color w:val="000000" w:themeColor="text1"/>
                <w:sz w:val="24"/>
                <w:lang w:val="en-US" w:eastAsia="zh-CN"/>
                <w14:textFill>
                  <w14:solidFill>
                    <w14:schemeClr w14:val="tx1"/>
                  </w14:solidFill>
                </w14:textFill>
              </w:rPr>
              <w:t>八</w:t>
            </w:r>
          </w:p>
        </w:tc>
        <w:tc>
          <w:tcPr>
            <w:tcW w:w="6038" w:type="dxa"/>
            <w:vAlign w:val="center"/>
          </w:tcPr>
          <w:p w14:paraId="33B69E57">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谈判文件要求和供应商认为需要提供的其它说明和资料</w:t>
            </w:r>
          </w:p>
        </w:tc>
        <w:tc>
          <w:tcPr>
            <w:tcW w:w="1417" w:type="dxa"/>
            <w:vAlign w:val="center"/>
          </w:tcPr>
          <w:p w14:paraId="3D534E04">
            <w:pPr>
              <w:spacing w:line="360" w:lineRule="auto"/>
              <w:ind w:firstLine="482" w:firstLineChars="200"/>
              <w:rPr>
                <w:rFonts w:ascii="宋体" w:hAnsi="宋体"/>
                <w:b/>
                <w:color w:val="000000" w:themeColor="text1"/>
                <w:sz w:val="24"/>
                <w14:textFill>
                  <w14:solidFill>
                    <w14:schemeClr w14:val="tx1"/>
                  </w14:solidFill>
                </w14:textFill>
              </w:rPr>
            </w:pPr>
          </w:p>
        </w:tc>
      </w:tr>
      <w:tr w14:paraId="4EA56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050" w:type="dxa"/>
            <w:vAlign w:val="center"/>
          </w:tcPr>
          <w:p w14:paraId="34319D2E">
            <w:pPr>
              <w:ind w:firstLine="480" w:firstLineChars="200"/>
              <w:jc w:val="center"/>
              <w:rPr>
                <w:color w:val="000000" w:themeColor="text1"/>
                <w:sz w:val="24"/>
                <w14:textFill>
                  <w14:solidFill>
                    <w14:schemeClr w14:val="tx1"/>
                  </w14:solidFill>
                </w14:textFill>
              </w:rPr>
            </w:pPr>
          </w:p>
        </w:tc>
        <w:tc>
          <w:tcPr>
            <w:tcW w:w="6038" w:type="dxa"/>
            <w:vAlign w:val="center"/>
          </w:tcPr>
          <w:p w14:paraId="44D3100C">
            <w:pPr>
              <w:ind w:firstLine="480" w:firstLineChars="200"/>
              <w:rPr>
                <w:color w:val="000000" w:themeColor="text1"/>
                <w:sz w:val="24"/>
                <w14:textFill>
                  <w14:solidFill>
                    <w14:schemeClr w14:val="tx1"/>
                  </w14:solidFill>
                </w14:textFill>
              </w:rPr>
            </w:pPr>
          </w:p>
        </w:tc>
        <w:tc>
          <w:tcPr>
            <w:tcW w:w="1417" w:type="dxa"/>
            <w:vAlign w:val="center"/>
          </w:tcPr>
          <w:p w14:paraId="40EFD3FD">
            <w:pPr>
              <w:spacing w:line="360" w:lineRule="auto"/>
              <w:ind w:firstLine="482" w:firstLineChars="200"/>
              <w:rPr>
                <w:rFonts w:ascii="宋体" w:hAnsi="宋体"/>
                <w:b/>
                <w:color w:val="000000" w:themeColor="text1"/>
                <w:sz w:val="24"/>
                <w14:textFill>
                  <w14:solidFill>
                    <w14:schemeClr w14:val="tx1"/>
                  </w14:solidFill>
                </w14:textFill>
              </w:rPr>
            </w:pPr>
          </w:p>
        </w:tc>
      </w:tr>
      <w:tr w14:paraId="18B7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050" w:type="dxa"/>
            <w:vAlign w:val="center"/>
          </w:tcPr>
          <w:p w14:paraId="4759483F">
            <w:pPr>
              <w:ind w:firstLine="480" w:firstLineChars="200"/>
              <w:jc w:val="center"/>
              <w:rPr>
                <w:color w:val="000000" w:themeColor="text1"/>
                <w:sz w:val="24"/>
                <w14:textFill>
                  <w14:solidFill>
                    <w14:schemeClr w14:val="tx1"/>
                  </w14:solidFill>
                </w14:textFill>
              </w:rPr>
            </w:pPr>
          </w:p>
        </w:tc>
        <w:tc>
          <w:tcPr>
            <w:tcW w:w="6038" w:type="dxa"/>
            <w:vAlign w:val="center"/>
          </w:tcPr>
          <w:p w14:paraId="00C1439E">
            <w:pPr>
              <w:ind w:firstLine="480" w:firstLineChars="200"/>
              <w:rPr>
                <w:color w:val="000000" w:themeColor="text1"/>
                <w:sz w:val="24"/>
                <w14:textFill>
                  <w14:solidFill>
                    <w14:schemeClr w14:val="tx1"/>
                  </w14:solidFill>
                </w14:textFill>
              </w:rPr>
            </w:pPr>
          </w:p>
        </w:tc>
        <w:tc>
          <w:tcPr>
            <w:tcW w:w="1417" w:type="dxa"/>
            <w:vAlign w:val="center"/>
          </w:tcPr>
          <w:p w14:paraId="0A017B15">
            <w:pPr>
              <w:spacing w:line="360" w:lineRule="auto"/>
              <w:ind w:firstLine="482" w:firstLineChars="200"/>
              <w:rPr>
                <w:rFonts w:ascii="宋体" w:hAnsi="宋体"/>
                <w:b/>
                <w:color w:val="000000" w:themeColor="text1"/>
                <w:sz w:val="24"/>
                <w14:textFill>
                  <w14:solidFill>
                    <w14:schemeClr w14:val="tx1"/>
                  </w14:solidFill>
                </w14:textFill>
              </w:rPr>
            </w:pPr>
          </w:p>
        </w:tc>
      </w:tr>
      <w:tr w14:paraId="3FCE2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050" w:type="dxa"/>
            <w:vAlign w:val="center"/>
          </w:tcPr>
          <w:p w14:paraId="01044726">
            <w:pPr>
              <w:ind w:firstLine="480" w:firstLineChars="200"/>
              <w:jc w:val="center"/>
              <w:rPr>
                <w:color w:val="000000" w:themeColor="text1"/>
                <w:sz w:val="24"/>
                <w14:textFill>
                  <w14:solidFill>
                    <w14:schemeClr w14:val="tx1"/>
                  </w14:solidFill>
                </w14:textFill>
              </w:rPr>
            </w:pPr>
          </w:p>
        </w:tc>
        <w:tc>
          <w:tcPr>
            <w:tcW w:w="6038" w:type="dxa"/>
            <w:vAlign w:val="center"/>
          </w:tcPr>
          <w:p w14:paraId="0607C1D4">
            <w:pPr>
              <w:ind w:firstLine="480" w:firstLineChars="200"/>
              <w:rPr>
                <w:color w:val="000000" w:themeColor="text1"/>
                <w:sz w:val="24"/>
                <w14:textFill>
                  <w14:solidFill>
                    <w14:schemeClr w14:val="tx1"/>
                  </w14:solidFill>
                </w14:textFill>
              </w:rPr>
            </w:pPr>
          </w:p>
        </w:tc>
        <w:tc>
          <w:tcPr>
            <w:tcW w:w="1417" w:type="dxa"/>
            <w:vAlign w:val="center"/>
          </w:tcPr>
          <w:p w14:paraId="4E2B5B78">
            <w:pPr>
              <w:spacing w:line="360" w:lineRule="auto"/>
              <w:ind w:firstLine="482" w:firstLineChars="200"/>
              <w:rPr>
                <w:rFonts w:ascii="宋体" w:hAnsi="宋体"/>
                <w:b/>
                <w:color w:val="000000" w:themeColor="text1"/>
                <w:sz w:val="24"/>
                <w14:textFill>
                  <w14:solidFill>
                    <w14:schemeClr w14:val="tx1"/>
                  </w14:solidFill>
                </w14:textFill>
              </w:rPr>
            </w:pPr>
          </w:p>
        </w:tc>
      </w:tr>
      <w:tr w14:paraId="3B0B2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050" w:type="dxa"/>
            <w:vAlign w:val="center"/>
          </w:tcPr>
          <w:p w14:paraId="304EA956">
            <w:pPr>
              <w:ind w:firstLine="480" w:firstLineChars="200"/>
              <w:jc w:val="center"/>
              <w:rPr>
                <w:color w:val="000000" w:themeColor="text1"/>
                <w:sz w:val="24"/>
                <w14:textFill>
                  <w14:solidFill>
                    <w14:schemeClr w14:val="tx1"/>
                  </w14:solidFill>
                </w14:textFill>
              </w:rPr>
            </w:pPr>
          </w:p>
        </w:tc>
        <w:tc>
          <w:tcPr>
            <w:tcW w:w="6038" w:type="dxa"/>
            <w:vAlign w:val="center"/>
          </w:tcPr>
          <w:p w14:paraId="68C91B5D">
            <w:pPr>
              <w:ind w:firstLine="480" w:firstLineChars="200"/>
              <w:rPr>
                <w:color w:val="000000" w:themeColor="text1"/>
                <w:sz w:val="24"/>
                <w14:textFill>
                  <w14:solidFill>
                    <w14:schemeClr w14:val="tx1"/>
                  </w14:solidFill>
                </w14:textFill>
              </w:rPr>
            </w:pPr>
          </w:p>
        </w:tc>
        <w:tc>
          <w:tcPr>
            <w:tcW w:w="1417" w:type="dxa"/>
            <w:vAlign w:val="center"/>
          </w:tcPr>
          <w:p w14:paraId="47A76CF0">
            <w:pPr>
              <w:spacing w:line="360" w:lineRule="auto"/>
              <w:ind w:firstLine="482" w:firstLineChars="200"/>
              <w:rPr>
                <w:rFonts w:ascii="宋体" w:hAnsi="宋体"/>
                <w:b/>
                <w:color w:val="000000" w:themeColor="text1"/>
                <w:sz w:val="24"/>
                <w14:textFill>
                  <w14:solidFill>
                    <w14:schemeClr w14:val="tx1"/>
                  </w14:solidFill>
                </w14:textFill>
              </w:rPr>
            </w:pPr>
          </w:p>
        </w:tc>
      </w:tr>
      <w:tr w14:paraId="016C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050" w:type="dxa"/>
            <w:vAlign w:val="center"/>
          </w:tcPr>
          <w:p w14:paraId="64E49FF3">
            <w:pPr>
              <w:ind w:firstLine="480" w:firstLineChars="200"/>
              <w:jc w:val="center"/>
              <w:rPr>
                <w:color w:val="000000" w:themeColor="text1"/>
                <w:sz w:val="24"/>
                <w14:textFill>
                  <w14:solidFill>
                    <w14:schemeClr w14:val="tx1"/>
                  </w14:solidFill>
                </w14:textFill>
              </w:rPr>
            </w:pPr>
          </w:p>
        </w:tc>
        <w:tc>
          <w:tcPr>
            <w:tcW w:w="6038" w:type="dxa"/>
            <w:vAlign w:val="center"/>
          </w:tcPr>
          <w:p w14:paraId="00C03074">
            <w:pPr>
              <w:ind w:firstLine="480" w:firstLineChars="200"/>
              <w:rPr>
                <w:color w:val="000000" w:themeColor="text1"/>
                <w:sz w:val="24"/>
                <w14:textFill>
                  <w14:solidFill>
                    <w14:schemeClr w14:val="tx1"/>
                  </w14:solidFill>
                </w14:textFill>
              </w:rPr>
            </w:pPr>
          </w:p>
        </w:tc>
        <w:tc>
          <w:tcPr>
            <w:tcW w:w="1417" w:type="dxa"/>
            <w:vAlign w:val="center"/>
          </w:tcPr>
          <w:p w14:paraId="36D6C78C">
            <w:pPr>
              <w:spacing w:line="360" w:lineRule="auto"/>
              <w:ind w:firstLine="482" w:firstLineChars="200"/>
              <w:rPr>
                <w:rFonts w:ascii="宋体" w:hAnsi="宋体"/>
                <w:b/>
                <w:color w:val="000000" w:themeColor="text1"/>
                <w:sz w:val="24"/>
                <w14:textFill>
                  <w14:solidFill>
                    <w14:schemeClr w14:val="tx1"/>
                  </w14:solidFill>
                </w14:textFill>
              </w:rPr>
            </w:pPr>
          </w:p>
        </w:tc>
      </w:tr>
      <w:tr w14:paraId="6399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050" w:type="dxa"/>
            <w:vAlign w:val="center"/>
          </w:tcPr>
          <w:p w14:paraId="308BEC77">
            <w:pPr>
              <w:ind w:firstLine="480" w:firstLineChars="200"/>
              <w:jc w:val="center"/>
              <w:rPr>
                <w:color w:val="000000" w:themeColor="text1"/>
                <w:sz w:val="24"/>
                <w14:textFill>
                  <w14:solidFill>
                    <w14:schemeClr w14:val="tx1"/>
                  </w14:solidFill>
                </w14:textFill>
              </w:rPr>
            </w:pPr>
          </w:p>
        </w:tc>
        <w:tc>
          <w:tcPr>
            <w:tcW w:w="6038" w:type="dxa"/>
            <w:vAlign w:val="center"/>
          </w:tcPr>
          <w:p w14:paraId="01CE575A">
            <w:pPr>
              <w:ind w:firstLine="480" w:firstLineChars="200"/>
              <w:rPr>
                <w:color w:val="000000" w:themeColor="text1"/>
                <w:sz w:val="24"/>
                <w14:textFill>
                  <w14:solidFill>
                    <w14:schemeClr w14:val="tx1"/>
                  </w14:solidFill>
                </w14:textFill>
              </w:rPr>
            </w:pPr>
          </w:p>
        </w:tc>
        <w:tc>
          <w:tcPr>
            <w:tcW w:w="1417" w:type="dxa"/>
            <w:vAlign w:val="center"/>
          </w:tcPr>
          <w:p w14:paraId="70F31FAE">
            <w:pPr>
              <w:spacing w:line="360" w:lineRule="auto"/>
              <w:ind w:firstLine="482" w:firstLineChars="200"/>
              <w:rPr>
                <w:rFonts w:ascii="宋体" w:hAnsi="宋体"/>
                <w:b/>
                <w:color w:val="000000" w:themeColor="text1"/>
                <w:sz w:val="24"/>
                <w14:textFill>
                  <w14:solidFill>
                    <w14:schemeClr w14:val="tx1"/>
                  </w14:solidFill>
                </w14:textFill>
              </w:rPr>
            </w:pPr>
          </w:p>
        </w:tc>
      </w:tr>
      <w:tr w14:paraId="286DD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050" w:type="dxa"/>
            <w:vAlign w:val="center"/>
          </w:tcPr>
          <w:p w14:paraId="7FF31417">
            <w:pPr>
              <w:ind w:firstLine="480" w:firstLineChars="200"/>
              <w:jc w:val="center"/>
              <w:rPr>
                <w:color w:val="000000" w:themeColor="text1"/>
                <w:sz w:val="24"/>
                <w14:textFill>
                  <w14:solidFill>
                    <w14:schemeClr w14:val="tx1"/>
                  </w14:solidFill>
                </w14:textFill>
              </w:rPr>
            </w:pPr>
          </w:p>
        </w:tc>
        <w:tc>
          <w:tcPr>
            <w:tcW w:w="6038" w:type="dxa"/>
            <w:vAlign w:val="center"/>
          </w:tcPr>
          <w:p w14:paraId="2D76C6F2">
            <w:pPr>
              <w:ind w:firstLine="480" w:firstLineChars="200"/>
              <w:rPr>
                <w:color w:val="000000" w:themeColor="text1"/>
                <w:sz w:val="24"/>
                <w14:textFill>
                  <w14:solidFill>
                    <w14:schemeClr w14:val="tx1"/>
                  </w14:solidFill>
                </w14:textFill>
              </w:rPr>
            </w:pPr>
          </w:p>
        </w:tc>
        <w:tc>
          <w:tcPr>
            <w:tcW w:w="1417" w:type="dxa"/>
            <w:vAlign w:val="center"/>
          </w:tcPr>
          <w:p w14:paraId="10AFA5BD">
            <w:pPr>
              <w:spacing w:line="360" w:lineRule="auto"/>
              <w:ind w:firstLine="480" w:firstLineChars="200"/>
              <w:rPr>
                <w:rFonts w:ascii="宋体" w:hAnsi="宋体"/>
                <w:color w:val="000000" w:themeColor="text1"/>
                <w:sz w:val="24"/>
                <w14:textFill>
                  <w14:solidFill>
                    <w14:schemeClr w14:val="tx1"/>
                  </w14:solidFill>
                </w14:textFill>
              </w:rPr>
            </w:pPr>
          </w:p>
        </w:tc>
      </w:tr>
      <w:tr w14:paraId="3E864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050" w:type="dxa"/>
            <w:vAlign w:val="center"/>
          </w:tcPr>
          <w:p w14:paraId="1703B8ED">
            <w:pPr>
              <w:ind w:firstLine="480" w:firstLineChars="200"/>
              <w:jc w:val="center"/>
              <w:rPr>
                <w:color w:val="000000" w:themeColor="text1"/>
                <w:sz w:val="24"/>
                <w14:textFill>
                  <w14:solidFill>
                    <w14:schemeClr w14:val="tx1"/>
                  </w14:solidFill>
                </w14:textFill>
              </w:rPr>
            </w:pPr>
          </w:p>
        </w:tc>
        <w:tc>
          <w:tcPr>
            <w:tcW w:w="6038" w:type="dxa"/>
            <w:vAlign w:val="center"/>
          </w:tcPr>
          <w:p w14:paraId="66796902">
            <w:pPr>
              <w:ind w:firstLine="480" w:firstLineChars="200"/>
              <w:rPr>
                <w:color w:val="000000" w:themeColor="text1"/>
                <w:sz w:val="24"/>
                <w14:textFill>
                  <w14:solidFill>
                    <w14:schemeClr w14:val="tx1"/>
                  </w14:solidFill>
                </w14:textFill>
              </w:rPr>
            </w:pPr>
          </w:p>
        </w:tc>
        <w:tc>
          <w:tcPr>
            <w:tcW w:w="1417" w:type="dxa"/>
            <w:vAlign w:val="center"/>
          </w:tcPr>
          <w:p w14:paraId="326F2898">
            <w:pPr>
              <w:spacing w:line="500" w:lineRule="exact"/>
              <w:ind w:firstLine="560" w:firstLineChars="200"/>
              <w:rPr>
                <w:rFonts w:ascii="宋体" w:hAnsi="宋体"/>
                <w:color w:val="000000" w:themeColor="text1"/>
                <w:sz w:val="28"/>
                <w14:textFill>
                  <w14:solidFill>
                    <w14:schemeClr w14:val="tx1"/>
                  </w14:solidFill>
                </w14:textFill>
              </w:rPr>
            </w:pPr>
          </w:p>
        </w:tc>
      </w:tr>
    </w:tbl>
    <w:p w14:paraId="56FC6F23">
      <w:pPr>
        <w:spacing w:line="360" w:lineRule="auto"/>
        <w:ind w:firstLine="482" w:firstLineChars="200"/>
        <w:jc w:val="center"/>
        <w:rPr>
          <w:rFonts w:ascii="宋体" w:hAnsi="宋体"/>
          <w:b/>
          <w:color w:val="000000" w:themeColor="text1"/>
          <w:sz w:val="24"/>
          <w14:textFill>
            <w14:solidFill>
              <w14:schemeClr w14:val="tx1"/>
            </w14:solidFill>
          </w14:textFill>
        </w:rPr>
      </w:pPr>
    </w:p>
    <w:p w14:paraId="40DD6713">
      <w:pPr>
        <w:spacing w:line="360" w:lineRule="auto"/>
        <w:ind w:firstLine="482" w:firstLineChars="200"/>
        <w:jc w:val="center"/>
        <w:rPr>
          <w:rFonts w:ascii="宋体" w:hAnsi="宋体"/>
          <w:b/>
          <w:color w:val="000000" w:themeColor="text1"/>
          <w:sz w:val="24"/>
          <w14:textFill>
            <w14:solidFill>
              <w14:schemeClr w14:val="tx1"/>
            </w14:solidFill>
          </w14:textFill>
        </w:rPr>
      </w:pPr>
    </w:p>
    <w:p w14:paraId="2637C6C7">
      <w:pPr>
        <w:spacing w:line="360" w:lineRule="auto"/>
        <w:ind w:firstLine="482" w:firstLineChars="200"/>
        <w:jc w:val="center"/>
        <w:rPr>
          <w:rFonts w:ascii="宋体" w:hAnsi="宋体"/>
          <w:b/>
          <w:color w:val="000000" w:themeColor="text1"/>
          <w:sz w:val="24"/>
          <w14:textFill>
            <w14:solidFill>
              <w14:schemeClr w14:val="tx1"/>
            </w14:solidFill>
          </w14:textFill>
        </w:rPr>
      </w:pPr>
    </w:p>
    <w:p w14:paraId="47A5F44A">
      <w:pPr>
        <w:pStyle w:val="3"/>
        <w:spacing w:before="0" w:after="0" w:line="560" w:lineRule="exact"/>
        <w:ind w:firstLine="482" w:firstLineChars="200"/>
        <w:rPr>
          <w:rFonts w:ascii="宋体" w:hAnsi="宋体" w:eastAsia="宋体" w:cs="宋体"/>
          <w:color w:val="000000" w:themeColor="text1"/>
          <w:sz w:val="24"/>
          <w:szCs w:val="24"/>
          <w14:textFill>
            <w14:solidFill>
              <w14:schemeClr w14:val="tx1"/>
            </w14:solidFill>
          </w14:textFill>
        </w:rPr>
      </w:pPr>
      <w:bookmarkStart w:id="29" w:name="_Toc15957"/>
      <w:r>
        <w:rPr>
          <w:rFonts w:hint="eastAsia" w:ascii="宋体" w:hAnsi="宋体" w:eastAsia="宋体" w:cs="宋体"/>
          <w:color w:val="000000" w:themeColor="text1"/>
          <w:sz w:val="24"/>
          <w:szCs w:val="24"/>
          <w14:textFill>
            <w14:solidFill>
              <w14:schemeClr w14:val="tx1"/>
            </w14:solidFill>
          </w14:textFill>
        </w:rPr>
        <w:t>附件一</w:t>
      </w:r>
      <w:bookmarkEnd w:id="29"/>
    </w:p>
    <w:p w14:paraId="58945BFD">
      <w:pPr>
        <w:pStyle w:val="3"/>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30" w:name="_Toc5601"/>
      <w:r>
        <w:rPr>
          <w:rFonts w:hint="eastAsia" w:ascii="宋体" w:hAnsi="宋体" w:eastAsia="宋体" w:cs="宋体"/>
          <w:color w:val="000000" w:themeColor="text1"/>
          <w:sz w:val="24"/>
          <w:szCs w:val="24"/>
          <w14:textFill>
            <w14:solidFill>
              <w14:schemeClr w14:val="tx1"/>
            </w14:solidFill>
          </w14:textFill>
        </w:rPr>
        <w:t>报价单</w:t>
      </w:r>
      <w:bookmarkEnd w:id="30"/>
    </w:p>
    <w:tbl>
      <w:tblPr>
        <w:tblStyle w:val="35"/>
        <w:tblW w:w="51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1694"/>
        <w:gridCol w:w="826"/>
        <w:gridCol w:w="1419"/>
        <w:gridCol w:w="1056"/>
        <w:gridCol w:w="845"/>
        <w:gridCol w:w="1139"/>
        <w:gridCol w:w="1363"/>
      </w:tblGrid>
      <w:tr w14:paraId="4050A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495" w:type="pct"/>
            <w:vAlign w:val="center"/>
          </w:tcPr>
          <w:p w14:paraId="7EF5FCB5">
            <w:pPr>
              <w:pStyle w:val="90"/>
              <w:widowControl w:val="0"/>
              <w:spacing w:before="0" w:beforeAutospacing="0" w:after="0" w:afterAutospacing="0"/>
              <w:rPr>
                <w:rFonts w:cs="宋体"/>
                <w:bCs w:val="0"/>
                <w:color w:val="000000" w:themeColor="text1"/>
                <w:kern w:val="2"/>
                <w:sz w:val="24"/>
                <w:szCs w:val="24"/>
                <w14:textFill>
                  <w14:solidFill>
                    <w14:schemeClr w14:val="tx1"/>
                  </w14:solidFill>
                </w14:textFill>
              </w:rPr>
            </w:pPr>
            <w:r>
              <w:rPr>
                <w:rFonts w:hint="eastAsia" w:cs="宋体"/>
                <w:bCs w:val="0"/>
                <w:color w:val="000000" w:themeColor="text1"/>
                <w:kern w:val="2"/>
                <w:sz w:val="24"/>
                <w:szCs w:val="24"/>
                <w14:textFill>
                  <w14:solidFill>
                    <w14:schemeClr w14:val="tx1"/>
                  </w14:solidFill>
                </w14:textFill>
              </w:rPr>
              <w:t>序号</w:t>
            </w:r>
          </w:p>
        </w:tc>
        <w:tc>
          <w:tcPr>
            <w:tcW w:w="915" w:type="pct"/>
            <w:vAlign w:val="center"/>
          </w:tcPr>
          <w:p w14:paraId="654F0A88">
            <w:pPr>
              <w:jc w:val="center"/>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lang w:val="en-US" w:eastAsia="zh-CN"/>
                <w14:textFill>
                  <w14:solidFill>
                    <w14:schemeClr w14:val="tx1"/>
                  </w14:solidFill>
                </w14:textFill>
              </w:rPr>
              <w:t>耗材</w:t>
            </w:r>
            <w:r>
              <w:rPr>
                <w:rFonts w:hint="eastAsia" w:ascii="宋体" w:hAnsi="宋体" w:cs="宋体"/>
                <w:b/>
                <w:color w:val="000000" w:themeColor="text1"/>
                <w:sz w:val="24"/>
                <w:szCs w:val="24"/>
                <w14:textFill>
                  <w14:solidFill>
                    <w14:schemeClr w14:val="tx1"/>
                  </w14:solidFill>
                </w14:textFill>
              </w:rPr>
              <w:t>名称</w:t>
            </w:r>
          </w:p>
        </w:tc>
        <w:tc>
          <w:tcPr>
            <w:tcW w:w="446" w:type="pct"/>
            <w:vAlign w:val="center"/>
          </w:tcPr>
          <w:p w14:paraId="35FC7061">
            <w:pPr>
              <w:jc w:val="center"/>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lang w:val="en-US" w:eastAsia="zh-CN"/>
                <w14:textFill>
                  <w14:solidFill>
                    <w14:schemeClr w14:val="tx1"/>
                  </w14:solidFill>
                </w14:textFill>
              </w:rPr>
              <w:t>规格</w:t>
            </w:r>
            <w:r>
              <w:rPr>
                <w:rFonts w:hint="eastAsia" w:ascii="宋体" w:hAnsi="宋体" w:cs="宋体"/>
                <w:b/>
                <w:color w:val="000000" w:themeColor="text1"/>
                <w:sz w:val="24"/>
                <w:szCs w:val="24"/>
                <w14:textFill>
                  <w14:solidFill>
                    <w14:schemeClr w14:val="tx1"/>
                  </w14:solidFill>
                </w14:textFill>
              </w:rPr>
              <w:t>型号</w:t>
            </w:r>
          </w:p>
        </w:tc>
        <w:tc>
          <w:tcPr>
            <w:tcW w:w="766" w:type="pct"/>
            <w:vAlign w:val="center"/>
          </w:tcPr>
          <w:p w14:paraId="758A55EE">
            <w:pPr>
              <w:jc w:val="center"/>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生产厂商</w:t>
            </w:r>
          </w:p>
        </w:tc>
        <w:tc>
          <w:tcPr>
            <w:tcW w:w="570" w:type="pct"/>
            <w:vAlign w:val="center"/>
          </w:tcPr>
          <w:p w14:paraId="1D6AC0AA">
            <w:pPr>
              <w:jc w:val="center"/>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单位</w:t>
            </w:r>
          </w:p>
        </w:tc>
        <w:tc>
          <w:tcPr>
            <w:tcW w:w="456" w:type="pct"/>
            <w:vAlign w:val="center"/>
          </w:tcPr>
          <w:p w14:paraId="46E2B31A">
            <w:pPr>
              <w:jc w:val="center"/>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数量</w:t>
            </w:r>
          </w:p>
        </w:tc>
        <w:tc>
          <w:tcPr>
            <w:tcW w:w="612" w:type="pct"/>
            <w:vAlign w:val="center"/>
          </w:tcPr>
          <w:p w14:paraId="2FA96981">
            <w:pPr>
              <w:jc w:val="center"/>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单价</w:t>
            </w:r>
          </w:p>
          <w:p w14:paraId="483D682B">
            <w:pPr>
              <w:jc w:val="center"/>
              <w:rPr>
                <w:rFonts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14:textFill>
                  <w14:solidFill>
                    <w14:schemeClr w14:val="tx1"/>
                  </w14:solidFill>
                </w14:textFill>
              </w:rPr>
              <w:t>（元）</w:t>
            </w:r>
          </w:p>
        </w:tc>
        <w:tc>
          <w:tcPr>
            <w:tcW w:w="736" w:type="pct"/>
            <w:vAlign w:val="center"/>
          </w:tcPr>
          <w:p w14:paraId="0639E43C">
            <w:pPr>
              <w:jc w:val="center"/>
              <w:rPr>
                <w:rFonts w:hint="eastAsia" w:ascii="宋体" w:hAnsi="宋体" w:cs="宋体"/>
                <w:b/>
                <w:color w:val="000000" w:themeColor="text1"/>
                <w:sz w:val="24"/>
                <w:szCs w:val="24"/>
                <w14:textFill>
                  <w14:solidFill>
                    <w14:schemeClr w14:val="tx1"/>
                  </w14:solidFill>
                </w14:textFill>
              </w:rPr>
            </w:pPr>
            <w:r>
              <w:rPr>
                <w:rFonts w:hint="eastAsia" w:ascii="宋体" w:hAnsi="宋体" w:cs="宋体"/>
                <w:b/>
                <w:color w:val="000000" w:themeColor="text1"/>
                <w:sz w:val="24"/>
                <w:szCs w:val="24"/>
                <w:lang w:val="en-US" w:eastAsia="zh-CN"/>
                <w14:textFill>
                  <w14:solidFill>
                    <w14:schemeClr w14:val="tx1"/>
                  </w14:solidFill>
                </w14:textFill>
              </w:rPr>
              <w:t>可单独收费医用耗材目录编码</w:t>
            </w:r>
          </w:p>
        </w:tc>
      </w:tr>
      <w:tr w14:paraId="78F9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495" w:type="pct"/>
            <w:tcBorders>
              <w:bottom w:val="single" w:color="auto" w:sz="4" w:space="0"/>
            </w:tcBorders>
            <w:vAlign w:val="center"/>
          </w:tcPr>
          <w:p w14:paraId="7AD3A587">
            <w:pPr>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w:t>
            </w:r>
          </w:p>
        </w:tc>
        <w:tc>
          <w:tcPr>
            <w:tcW w:w="915" w:type="pct"/>
            <w:vAlign w:val="center"/>
          </w:tcPr>
          <w:p w14:paraId="15ECD052">
            <w:pPr>
              <w:rPr>
                <w:rFonts w:hint="default" w:ascii="宋体" w:hAnsi="宋体" w:cs="宋体"/>
                <w:color w:val="000000" w:themeColor="text1"/>
                <w:sz w:val="24"/>
                <w:szCs w:val="24"/>
                <w:lang w:val="en-US"/>
                <w14:textFill>
                  <w14:solidFill>
                    <w14:schemeClr w14:val="tx1"/>
                  </w14:solidFill>
                </w14:textFill>
              </w:rPr>
            </w:pPr>
          </w:p>
        </w:tc>
        <w:tc>
          <w:tcPr>
            <w:tcW w:w="446" w:type="pct"/>
            <w:vAlign w:val="center"/>
          </w:tcPr>
          <w:p w14:paraId="4BA51498">
            <w:pPr>
              <w:rPr>
                <w:rFonts w:ascii="宋体" w:hAnsi="宋体" w:cs="宋体"/>
                <w:color w:val="000000" w:themeColor="text1"/>
                <w:sz w:val="24"/>
                <w:szCs w:val="24"/>
                <w14:textFill>
                  <w14:solidFill>
                    <w14:schemeClr w14:val="tx1"/>
                  </w14:solidFill>
                </w14:textFill>
              </w:rPr>
            </w:pPr>
          </w:p>
        </w:tc>
        <w:tc>
          <w:tcPr>
            <w:tcW w:w="766" w:type="pct"/>
            <w:vAlign w:val="center"/>
          </w:tcPr>
          <w:p w14:paraId="68713557">
            <w:pPr>
              <w:rPr>
                <w:rFonts w:ascii="宋体" w:hAnsi="宋体" w:cs="宋体"/>
                <w:color w:val="000000" w:themeColor="text1"/>
                <w:sz w:val="24"/>
                <w:szCs w:val="24"/>
                <w14:textFill>
                  <w14:solidFill>
                    <w14:schemeClr w14:val="tx1"/>
                  </w14:solidFill>
                </w14:textFill>
              </w:rPr>
            </w:pPr>
          </w:p>
        </w:tc>
        <w:tc>
          <w:tcPr>
            <w:tcW w:w="570" w:type="pct"/>
            <w:vAlign w:val="center"/>
          </w:tcPr>
          <w:p w14:paraId="38020320">
            <w:pPr>
              <w:rPr>
                <w:rFonts w:ascii="宋体" w:hAnsi="宋体" w:cs="宋体"/>
                <w:color w:val="000000" w:themeColor="text1"/>
                <w:sz w:val="24"/>
                <w:szCs w:val="24"/>
                <w14:textFill>
                  <w14:solidFill>
                    <w14:schemeClr w14:val="tx1"/>
                  </w14:solidFill>
                </w14:textFill>
              </w:rPr>
            </w:pPr>
          </w:p>
        </w:tc>
        <w:tc>
          <w:tcPr>
            <w:tcW w:w="456" w:type="pct"/>
            <w:vAlign w:val="center"/>
          </w:tcPr>
          <w:p w14:paraId="103005E0">
            <w:pPr>
              <w:rPr>
                <w:rFonts w:ascii="宋体" w:hAnsi="宋体" w:cs="宋体"/>
                <w:color w:val="000000" w:themeColor="text1"/>
                <w:sz w:val="24"/>
                <w:szCs w:val="24"/>
                <w14:textFill>
                  <w14:solidFill>
                    <w14:schemeClr w14:val="tx1"/>
                  </w14:solidFill>
                </w14:textFill>
              </w:rPr>
            </w:pPr>
          </w:p>
        </w:tc>
        <w:tc>
          <w:tcPr>
            <w:tcW w:w="612" w:type="pct"/>
            <w:vAlign w:val="center"/>
          </w:tcPr>
          <w:p w14:paraId="0F30C1CB">
            <w:pPr>
              <w:rPr>
                <w:rFonts w:ascii="宋体" w:hAnsi="宋体" w:cs="宋体"/>
                <w:color w:val="000000" w:themeColor="text1"/>
                <w:sz w:val="24"/>
                <w:szCs w:val="24"/>
                <w14:textFill>
                  <w14:solidFill>
                    <w14:schemeClr w14:val="tx1"/>
                  </w14:solidFill>
                </w14:textFill>
              </w:rPr>
            </w:pPr>
          </w:p>
        </w:tc>
        <w:tc>
          <w:tcPr>
            <w:tcW w:w="736" w:type="pct"/>
            <w:vAlign w:val="center"/>
          </w:tcPr>
          <w:p w14:paraId="2FB0B292">
            <w:pPr>
              <w:rPr>
                <w:rFonts w:ascii="宋体" w:hAnsi="宋体" w:cs="宋体"/>
                <w:color w:val="000000" w:themeColor="text1"/>
                <w:sz w:val="24"/>
                <w:szCs w:val="24"/>
                <w14:textFill>
                  <w14:solidFill>
                    <w14:schemeClr w14:val="tx1"/>
                  </w14:solidFill>
                </w14:textFill>
              </w:rPr>
            </w:pPr>
          </w:p>
        </w:tc>
      </w:tr>
      <w:tr w14:paraId="4463C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495" w:type="pct"/>
            <w:vAlign w:val="center"/>
          </w:tcPr>
          <w:p w14:paraId="27AD8F14">
            <w:pPr>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w:t>
            </w:r>
          </w:p>
        </w:tc>
        <w:tc>
          <w:tcPr>
            <w:tcW w:w="915" w:type="pct"/>
            <w:vAlign w:val="center"/>
          </w:tcPr>
          <w:p w14:paraId="77E4C8D8">
            <w:pPr>
              <w:rPr>
                <w:rFonts w:hint="default" w:ascii="宋体" w:hAnsi="宋体" w:eastAsia="仿宋_GB2312" w:cs="宋体"/>
                <w:color w:val="000000" w:themeColor="text1"/>
                <w:sz w:val="24"/>
                <w:szCs w:val="24"/>
                <w:lang w:val="en-US" w:eastAsia="zh-CN"/>
                <w14:textFill>
                  <w14:solidFill>
                    <w14:schemeClr w14:val="tx1"/>
                  </w14:solidFill>
                </w14:textFill>
              </w:rPr>
            </w:pPr>
          </w:p>
        </w:tc>
        <w:tc>
          <w:tcPr>
            <w:tcW w:w="446" w:type="pct"/>
            <w:vAlign w:val="center"/>
          </w:tcPr>
          <w:p w14:paraId="5E34886F">
            <w:pPr>
              <w:rPr>
                <w:rFonts w:ascii="宋体" w:hAnsi="宋体" w:cs="宋体"/>
                <w:color w:val="000000" w:themeColor="text1"/>
                <w:sz w:val="24"/>
                <w:szCs w:val="24"/>
                <w14:textFill>
                  <w14:solidFill>
                    <w14:schemeClr w14:val="tx1"/>
                  </w14:solidFill>
                </w14:textFill>
              </w:rPr>
            </w:pPr>
          </w:p>
        </w:tc>
        <w:tc>
          <w:tcPr>
            <w:tcW w:w="766" w:type="pct"/>
            <w:vAlign w:val="center"/>
          </w:tcPr>
          <w:p w14:paraId="0F7C769B">
            <w:pPr>
              <w:rPr>
                <w:rFonts w:ascii="宋体" w:hAnsi="宋体" w:cs="宋体"/>
                <w:color w:val="000000" w:themeColor="text1"/>
                <w:sz w:val="24"/>
                <w:szCs w:val="24"/>
                <w14:textFill>
                  <w14:solidFill>
                    <w14:schemeClr w14:val="tx1"/>
                  </w14:solidFill>
                </w14:textFill>
              </w:rPr>
            </w:pPr>
          </w:p>
        </w:tc>
        <w:tc>
          <w:tcPr>
            <w:tcW w:w="570" w:type="pct"/>
            <w:vAlign w:val="center"/>
          </w:tcPr>
          <w:p w14:paraId="2135BF59">
            <w:pPr>
              <w:rPr>
                <w:rFonts w:ascii="宋体" w:hAnsi="宋体" w:cs="宋体"/>
                <w:color w:val="000000" w:themeColor="text1"/>
                <w:sz w:val="24"/>
                <w:szCs w:val="24"/>
                <w14:textFill>
                  <w14:solidFill>
                    <w14:schemeClr w14:val="tx1"/>
                  </w14:solidFill>
                </w14:textFill>
              </w:rPr>
            </w:pPr>
          </w:p>
        </w:tc>
        <w:tc>
          <w:tcPr>
            <w:tcW w:w="456" w:type="pct"/>
            <w:vAlign w:val="center"/>
          </w:tcPr>
          <w:p w14:paraId="0113BA3E">
            <w:pPr>
              <w:rPr>
                <w:rFonts w:ascii="宋体" w:hAnsi="宋体" w:cs="宋体"/>
                <w:color w:val="000000" w:themeColor="text1"/>
                <w:sz w:val="24"/>
                <w:szCs w:val="24"/>
                <w14:textFill>
                  <w14:solidFill>
                    <w14:schemeClr w14:val="tx1"/>
                  </w14:solidFill>
                </w14:textFill>
              </w:rPr>
            </w:pPr>
          </w:p>
        </w:tc>
        <w:tc>
          <w:tcPr>
            <w:tcW w:w="612" w:type="pct"/>
            <w:vAlign w:val="center"/>
          </w:tcPr>
          <w:p w14:paraId="047F48BA">
            <w:pPr>
              <w:rPr>
                <w:rFonts w:ascii="宋体" w:hAnsi="宋体" w:cs="宋体"/>
                <w:color w:val="000000" w:themeColor="text1"/>
                <w:sz w:val="24"/>
                <w:szCs w:val="24"/>
                <w14:textFill>
                  <w14:solidFill>
                    <w14:schemeClr w14:val="tx1"/>
                  </w14:solidFill>
                </w14:textFill>
              </w:rPr>
            </w:pPr>
          </w:p>
        </w:tc>
        <w:tc>
          <w:tcPr>
            <w:tcW w:w="736" w:type="pct"/>
            <w:vAlign w:val="center"/>
          </w:tcPr>
          <w:p w14:paraId="0A85668F">
            <w:pPr>
              <w:rPr>
                <w:rFonts w:ascii="宋体" w:hAnsi="宋体" w:cs="宋体"/>
                <w:color w:val="000000" w:themeColor="text1"/>
                <w:sz w:val="24"/>
                <w:szCs w:val="24"/>
                <w14:textFill>
                  <w14:solidFill>
                    <w14:schemeClr w14:val="tx1"/>
                  </w14:solidFill>
                </w14:textFill>
              </w:rPr>
            </w:pPr>
          </w:p>
        </w:tc>
      </w:tr>
      <w:tr w14:paraId="1CDB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495" w:type="pct"/>
            <w:vAlign w:val="center"/>
          </w:tcPr>
          <w:p w14:paraId="78023508">
            <w:pPr>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w:t>
            </w:r>
          </w:p>
        </w:tc>
        <w:tc>
          <w:tcPr>
            <w:tcW w:w="915" w:type="pct"/>
            <w:vAlign w:val="center"/>
          </w:tcPr>
          <w:p w14:paraId="7D0A41AB">
            <w:pPr>
              <w:rPr>
                <w:rFonts w:ascii="宋体" w:hAnsi="宋体" w:cs="宋体"/>
                <w:color w:val="000000" w:themeColor="text1"/>
                <w:sz w:val="24"/>
                <w:szCs w:val="24"/>
                <w14:textFill>
                  <w14:solidFill>
                    <w14:schemeClr w14:val="tx1"/>
                  </w14:solidFill>
                </w14:textFill>
              </w:rPr>
            </w:pPr>
          </w:p>
        </w:tc>
        <w:tc>
          <w:tcPr>
            <w:tcW w:w="446" w:type="pct"/>
            <w:vAlign w:val="center"/>
          </w:tcPr>
          <w:p w14:paraId="1E95B768">
            <w:pPr>
              <w:rPr>
                <w:rFonts w:ascii="宋体" w:hAnsi="宋体" w:cs="宋体"/>
                <w:color w:val="000000" w:themeColor="text1"/>
                <w:sz w:val="24"/>
                <w:szCs w:val="24"/>
                <w14:textFill>
                  <w14:solidFill>
                    <w14:schemeClr w14:val="tx1"/>
                  </w14:solidFill>
                </w14:textFill>
              </w:rPr>
            </w:pPr>
          </w:p>
        </w:tc>
        <w:tc>
          <w:tcPr>
            <w:tcW w:w="766" w:type="pct"/>
            <w:vAlign w:val="center"/>
          </w:tcPr>
          <w:p w14:paraId="1170B543">
            <w:pPr>
              <w:rPr>
                <w:rFonts w:ascii="宋体" w:hAnsi="宋体" w:cs="宋体"/>
                <w:color w:val="000000" w:themeColor="text1"/>
                <w:sz w:val="24"/>
                <w:szCs w:val="24"/>
                <w14:textFill>
                  <w14:solidFill>
                    <w14:schemeClr w14:val="tx1"/>
                  </w14:solidFill>
                </w14:textFill>
              </w:rPr>
            </w:pPr>
          </w:p>
        </w:tc>
        <w:tc>
          <w:tcPr>
            <w:tcW w:w="570" w:type="pct"/>
            <w:vAlign w:val="center"/>
          </w:tcPr>
          <w:p w14:paraId="41842FD1">
            <w:pPr>
              <w:rPr>
                <w:rFonts w:ascii="宋体" w:hAnsi="宋体" w:cs="宋体"/>
                <w:color w:val="000000" w:themeColor="text1"/>
                <w:sz w:val="24"/>
                <w:szCs w:val="24"/>
                <w14:textFill>
                  <w14:solidFill>
                    <w14:schemeClr w14:val="tx1"/>
                  </w14:solidFill>
                </w14:textFill>
              </w:rPr>
            </w:pPr>
          </w:p>
        </w:tc>
        <w:tc>
          <w:tcPr>
            <w:tcW w:w="456" w:type="pct"/>
            <w:vAlign w:val="center"/>
          </w:tcPr>
          <w:p w14:paraId="785FBD27">
            <w:pPr>
              <w:rPr>
                <w:rFonts w:ascii="宋体" w:hAnsi="宋体" w:cs="宋体"/>
                <w:color w:val="000000" w:themeColor="text1"/>
                <w:sz w:val="24"/>
                <w:szCs w:val="24"/>
                <w14:textFill>
                  <w14:solidFill>
                    <w14:schemeClr w14:val="tx1"/>
                  </w14:solidFill>
                </w14:textFill>
              </w:rPr>
            </w:pPr>
          </w:p>
        </w:tc>
        <w:tc>
          <w:tcPr>
            <w:tcW w:w="612" w:type="pct"/>
            <w:vAlign w:val="center"/>
          </w:tcPr>
          <w:p w14:paraId="253CEEA1">
            <w:pPr>
              <w:rPr>
                <w:rFonts w:ascii="宋体" w:hAnsi="宋体" w:cs="宋体"/>
                <w:color w:val="000000" w:themeColor="text1"/>
                <w:sz w:val="24"/>
                <w:szCs w:val="24"/>
                <w14:textFill>
                  <w14:solidFill>
                    <w14:schemeClr w14:val="tx1"/>
                  </w14:solidFill>
                </w14:textFill>
              </w:rPr>
            </w:pPr>
          </w:p>
        </w:tc>
        <w:tc>
          <w:tcPr>
            <w:tcW w:w="736" w:type="pct"/>
            <w:vAlign w:val="center"/>
          </w:tcPr>
          <w:p w14:paraId="1D952116">
            <w:pPr>
              <w:rPr>
                <w:rFonts w:ascii="宋体" w:hAnsi="宋体" w:cs="宋体"/>
                <w:color w:val="000000" w:themeColor="text1"/>
                <w:sz w:val="24"/>
                <w:szCs w:val="24"/>
                <w14:textFill>
                  <w14:solidFill>
                    <w14:schemeClr w14:val="tx1"/>
                  </w14:solidFill>
                </w14:textFill>
              </w:rPr>
            </w:pPr>
          </w:p>
        </w:tc>
      </w:tr>
      <w:tr w14:paraId="1693A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495" w:type="pct"/>
            <w:vAlign w:val="center"/>
          </w:tcPr>
          <w:p w14:paraId="1A07E37E">
            <w:pPr>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4</w:t>
            </w:r>
          </w:p>
        </w:tc>
        <w:tc>
          <w:tcPr>
            <w:tcW w:w="915" w:type="pct"/>
            <w:vAlign w:val="center"/>
          </w:tcPr>
          <w:p w14:paraId="0F34B48F">
            <w:pPr>
              <w:rPr>
                <w:rFonts w:ascii="宋体" w:hAnsi="宋体" w:cs="宋体"/>
                <w:color w:val="000000" w:themeColor="text1"/>
                <w:sz w:val="24"/>
                <w:szCs w:val="24"/>
                <w14:textFill>
                  <w14:solidFill>
                    <w14:schemeClr w14:val="tx1"/>
                  </w14:solidFill>
                </w14:textFill>
              </w:rPr>
            </w:pPr>
          </w:p>
        </w:tc>
        <w:tc>
          <w:tcPr>
            <w:tcW w:w="446" w:type="pct"/>
            <w:vAlign w:val="center"/>
          </w:tcPr>
          <w:p w14:paraId="61452A08">
            <w:pPr>
              <w:rPr>
                <w:rFonts w:ascii="宋体" w:hAnsi="宋体" w:cs="宋体"/>
                <w:color w:val="000000" w:themeColor="text1"/>
                <w:sz w:val="24"/>
                <w:szCs w:val="24"/>
                <w14:textFill>
                  <w14:solidFill>
                    <w14:schemeClr w14:val="tx1"/>
                  </w14:solidFill>
                </w14:textFill>
              </w:rPr>
            </w:pPr>
          </w:p>
        </w:tc>
        <w:tc>
          <w:tcPr>
            <w:tcW w:w="766" w:type="pct"/>
            <w:vAlign w:val="center"/>
          </w:tcPr>
          <w:p w14:paraId="14C3D884">
            <w:pPr>
              <w:rPr>
                <w:rFonts w:ascii="宋体" w:hAnsi="宋体" w:cs="宋体"/>
                <w:color w:val="000000" w:themeColor="text1"/>
                <w:sz w:val="24"/>
                <w:szCs w:val="24"/>
                <w14:textFill>
                  <w14:solidFill>
                    <w14:schemeClr w14:val="tx1"/>
                  </w14:solidFill>
                </w14:textFill>
              </w:rPr>
            </w:pPr>
          </w:p>
        </w:tc>
        <w:tc>
          <w:tcPr>
            <w:tcW w:w="570" w:type="pct"/>
            <w:vAlign w:val="center"/>
          </w:tcPr>
          <w:p w14:paraId="7C731E1E">
            <w:pPr>
              <w:rPr>
                <w:rFonts w:ascii="宋体" w:hAnsi="宋体" w:cs="宋体"/>
                <w:color w:val="000000" w:themeColor="text1"/>
                <w:sz w:val="24"/>
                <w:szCs w:val="24"/>
                <w14:textFill>
                  <w14:solidFill>
                    <w14:schemeClr w14:val="tx1"/>
                  </w14:solidFill>
                </w14:textFill>
              </w:rPr>
            </w:pPr>
          </w:p>
        </w:tc>
        <w:tc>
          <w:tcPr>
            <w:tcW w:w="456" w:type="pct"/>
            <w:vAlign w:val="center"/>
          </w:tcPr>
          <w:p w14:paraId="6AF373AD">
            <w:pPr>
              <w:rPr>
                <w:rFonts w:ascii="宋体" w:hAnsi="宋体" w:cs="宋体"/>
                <w:color w:val="000000" w:themeColor="text1"/>
                <w:sz w:val="24"/>
                <w:szCs w:val="24"/>
                <w14:textFill>
                  <w14:solidFill>
                    <w14:schemeClr w14:val="tx1"/>
                  </w14:solidFill>
                </w14:textFill>
              </w:rPr>
            </w:pPr>
          </w:p>
        </w:tc>
        <w:tc>
          <w:tcPr>
            <w:tcW w:w="612" w:type="pct"/>
            <w:vAlign w:val="center"/>
          </w:tcPr>
          <w:p w14:paraId="49939A1C">
            <w:pPr>
              <w:rPr>
                <w:rFonts w:ascii="宋体" w:hAnsi="宋体" w:cs="宋体"/>
                <w:color w:val="000000" w:themeColor="text1"/>
                <w:sz w:val="24"/>
                <w:szCs w:val="24"/>
                <w14:textFill>
                  <w14:solidFill>
                    <w14:schemeClr w14:val="tx1"/>
                  </w14:solidFill>
                </w14:textFill>
              </w:rPr>
            </w:pPr>
          </w:p>
        </w:tc>
        <w:tc>
          <w:tcPr>
            <w:tcW w:w="736" w:type="pct"/>
            <w:vAlign w:val="center"/>
          </w:tcPr>
          <w:p w14:paraId="4247E493">
            <w:pPr>
              <w:rPr>
                <w:rFonts w:ascii="宋体" w:hAnsi="宋体" w:cs="宋体"/>
                <w:color w:val="000000" w:themeColor="text1"/>
                <w:sz w:val="24"/>
                <w:szCs w:val="24"/>
                <w14:textFill>
                  <w14:solidFill>
                    <w14:schemeClr w14:val="tx1"/>
                  </w14:solidFill>
                </w14:textFill>
              </w:rPr>
            </w:pPr>
          </w:p>
        </w:tc>
      </w:tr>
      <w:tr w14:paraId="3E06E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495" w:type="pct"/>
            <w:vAlign w:val="center"/>
          </w:tcPr>
          <w:p w14:paraId="44925D0A">
            <w:pPr>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w:t>
            </w:r>
          </w:p>
        </w:tc>
        <w:tc>
          <w:tcPr>
            <w:tcW w:w="915" w:type="pct"/>
            <w:vAlign w:val="center"/>
          </w:tcPr>
          <w:p w14:paraId="2864299E">
            <w:pPr>
              <w:rPr>
                <w:rFonts w:ascii="宋体" w:hAnsi="宋体" w:cs="宋体"/>
                <w:color w:val="000000" w:themeColor="text1"/>
                <w:sz w:val="24"/>
                <w:szCs w:val="24"/>
                <w14:textFill>
                  <w14:solidFill>
                    <w14:schemeClr w14:val="tx1"/>
                  </w14:solidFill>
                </w14:textFill>
              </w:rPr>
            </w:pPr>
          </w:p>
        </w:tc>
        <w:tc>
          <w:tcPr>
            <w:tcW w:w="446" w:type="pct"/>
            <w:vAlign w:val="center"/>
          </w:tcPr>
          <w:p w14:paraId="1DD6B7F8">
            <w:pPr>
              <w:rPr>
                <w:rFonts w:ascii="宋体" w:hAnsi="宋体" w:cs="宋体"/>
                <w:color w:val="000000" w:themeColor="text1"/>
                <w:sz w:val="24"/>
                <w:szCs w:val="24"/>
                <w14:textFill>
                  <w14:solidFill>
                    <w14:schemeClr w14:val="tx1"/>
                  </w14:solidFill>
                </w14:textFill>
              </w:rPr>
            </w:pPr>
          </w:p>
        </w:tc>
        <w:tc>
          <w:tcPr>
            <w:tcW w:w="766" w:type="pct"/>
            <w:vAlign w:val="center"/>
          </w:tcPr>
          <w:p w14:paraId="3A896F88">
            <w:pPr>
              <w:rPr>
                <w:rFonts w:ascii="宋体" w:hAnsi="宋体" w:cs="宋体"/>
                <w:color w:val="000000" w:themeColor="text1"/>
                <w:sz w:val="24"/>
                <w:szCs w:val="24"/>
                <w14:textFill>
                  <w14:solidFill>
                    <w14:schemeClr w14:val="tx1"/>
                  </w14:solidFill>
                </w14:textFill>
              </w:rPr>
            </w:pPr>
          </w:p>
        </w:tc>
        <w:tc>
          <w:tcPr>
            <w:tcW w:w="570" w:type="pct"/>
            <w:vAlign w:val="center"/>
          </w:tcPr>
          <w:p w14:paraId="3F6A9BED">
            <w:pPr>
              <w:rPr>
                <w:rFonts w:ascii="宋体" w:hAnsi="宋体" w:cs="宋体"/>
                <w:color w:val="000000" w:themeColor="text1"/>
                <w:sz w:val="24"/>
                <w:szCs w:val="24"/>
                <w14:textFill>
                  <w14:solidFill>
                    <w14:schemeClr w14:val="tx1"/>
                  </w14:solidFill>
                </w14:textFill>
              </w:rPr>
            </w:pPr>
          </w:p>
        </w:tc>
        <w:tc>
          <w:tcPr>
            <w:tcW w:w="456" w:type="pct"/>
            <w:vAlign w:val="center"/>
          </w:tcPr>
          <w:p w14:paraId="4DE38877">
            <w:pPr>
              <w:rPr>
                <w:rFonts w:ascii="宋体" w:hAnsi="宋体" w:cs="宋体"/>
                <w:color w:val="000000" w:themeColor="text1"/>
                <w:sz w:val="24"/>
                <w:szCs w:val="24"/>
                <w14:textFill>
                  <w14:solidFill>
                    <w14:schemeClr w14:val="tx1"/>
                  </w14:solidFill>
                </w14:textFill>
              </w:rPr>
            </w:pPr>
          </w:p>
        </w:tc>
        <w:tc>
          <w:tcPr>
            <w:tcW w:w="612" w:type="pct"/>
            <w:vAlign w:val="center"/>
          </w:tcPr>
          <w:p w14:paraId="12E9994E">
            <w:pPr>
              <w:rPr>
                <w:rFonts w:ascii="宋体" w:hAnsi="宋体" w:cs="宋体"/>
                <w:color w:val="000000" w:themeColor="text1"/>
                <w:sz w:val="24"/>
                <w:szCs w:val="24"/>
                <w14:textFill>
                  <w14:solidFill>
                    <w14:schemeClr w14:val="tx1"/>
                  </w14:solidFill>
                </w14:textFill>
              </w:rPr>
            </w:pPr>
          </w:p>
        </w:tc>
        <w:tc>
          <w:tcPr>
            <w:tcW w:w="736" w:type="pct"/>
            <w:vAlign w:val="center"/>
          </w:tcPr>
          <w:p w14:paraId="42C6A9AC">
            <w:pPr>
              <w:rPr>
                <w:rFonts w:ascii="宋体" w:hAnsi="宋体" w:cs="宋体"/>
                <w:color w:val="000000" w:themeColor="text1"/>
                <w:sz w:val="24"/>
                <w:szCs w:val="24"/>
                <w14:textFill>
                  <w14:solidFill>
                    <w14:schemeClr w14:val="tx1"/>
                  </w14:solidFill>
                </w14:textFill>
              </w:rPr>
            </w:pPr>
          </w:p>
        </w:tc>
      </w:tr>
      <w:tr w14:paraId="5983A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495" w:type="pct"/>
            <w:vAlign w:val="center"/>
          </w:tcPr>
          <w:p w14:paraId="704344C6">
            <w:pPr>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6</w:t>
            </w:r>
          </w:p>
        </w:tc>
        <w:tc>
          <w:tcPr>
            <w:tcW w:w="915" w:type="pct"/>
            <w:vAlign w:val="center"/>
          </w:tcPr>
          <w:p w14:paraId="6BBA1F69">
            <w:pPr>
              <w:rPr>
                <w:rFonts w:ascii="宋体" w:hAnsi="宋体" w:cs="宋体"/>
                <w:color w:val="000000" w:themeColor="text1"/>
                <w:sz w:val="24"/>
                <w:szCs w:val="24"/>
                <w14:textFill>
                  <w14:solidFill>
                    <w14:schemeClr w14:val="tx1"/>
                  </w14:solidFill>
                </w14:textFill>
              </w:rPr>
            </w:pPr>
          </w:p>
        </w:tc>
        <w:tc>
          <w:tcPr>
            <w:tcW w:w="446" w:type="pct"/>
            <w:vAlign w:val="center"/>
          </w:tcPr>
          <w:p w14:paraId="61CE0C1F">
            <w:pPr>
              <w:rPr>
                <w:rFonts w:ascii="宋体" w:hAnsi="宋体" w:cs="宋体"/>
                <w:color w:val="000000" w:themeColor="text1"/>
                <w:sz w:val="24"/>
                <w:szCs w:val="24"/>
                <w14:textFill>
                  <w14:solidFill>
                    <w14:schemeClr w14:val="tx1"/>
                  </w14:solidFill>
                </w14:textFill>
              </w:rPr>
            </w:pPr>
          </w:p>
        </w:tc>
        <w:tc>
          <w:tcPr>
            <w:tcW w:w="766" w:type="pct"/>
            <w:vAlign w:val="center"/>
          </w:tcPr>
          <w:p w14:paraId="4721EE9B">
            <w:pPr>
              <w:rPr>
                <w:rFonts w:ascii="宋体" w:hAnsi="宋体" w:cs="宋体"/>
                <w:color w:val="000000" w:themeColor="text1"/>
                <w:sz w:val="24"/>
                <w:szCs w:val="24"/>
                <w14:textFill>
                  <w14:solidFill>
                    <w14:schemeClr w14:val="tx1"/>
                  </w14:solidFill>
                </w14:textFill>
              </w:rPr>
            </w:pPr>
          </w:p>
        </w:tc>
        <w:tc>
          <w:tcPr>
            <w:tcW w:w="570" w:type="pct"/>
            <w:vAlign w:val="center"/>
          </w:tcPr>
          <w:p w14:paraId="5F88B24F">
            <w:pPr>
              <w:rPr>
                <w:rFonts w:ascii="宋体" w:hAnsi="宋体" w:cs="宋体"/>
                <w:color w:val="000000" w:themeColor="text1"/>
                <w:sz w:val="24"/>
                <w:szCs w:val="24"/>
                <w14:textFill>
                  <w14:solidFill>
                    <w14:schemeClr w14:val="tx1"/>
                  </w14:solidFill>
                </w14:textFill>
              </w:rPr>
            </w:pPr>
          </w:p>
        </w:tc>
        <w:tc>
          <w:tcPr>
            <w:tcW w:w="456" w:type="pct"/>
            <w:vAlign w:val="center"/>
          </w:tcPr>
          <w:p w14:paraId="65565507">
            <w:pPr>
              <w:rPr>
                <w:rFonts w:ascii="宋体" w:hAnsi="宋体" w:cs="宋体"/>
                <w:color w:val="000000" w:themeColor="text1"/>
                <w:sz w:val="24"/>
                <w:szCs w:val="24"/>
                <w14:textFill>
                  <w14:solidFill>
                    <w14:schemeClr w14:val="tx1"/>
                  </w14:solidFill>
                </w14:textFill>
              </w:rPr>
            </w:pPr>
          </w:p>
        </w:tc>
        <w:tc>
          <w:tcPr>
            <w:tcW w:w="612" w:type="pct"/>
            <w:vAlign w:val="center"/>
          </w:tcPr>
          <w:p w14:paraId="5F85255A">
            <w:pPr>
              <w:rPr>
                <w:rFonts w:ascii="宋体" w:hAnsi="宋体" w:cs="宋体"/>
                <w:color w:val="000000" w:themeColor="text1"/>
                <w:sz w:val="24"/>
                <w:szCs w:val="24"/>
                <w14:textFill>
                  <w14:solidFill>
                    <w14:schemeClr w14:val="tx1"/>
                  </w14:solidFill>
                </w14:textFill>
              </w:rPr>
            </w:pPr>
          </w:p>
        </w:tc>
        <w:tc>
          <w:tcPr>
            <w:tcW w:w="736" w:type="pct"/>
            <w:vAlign w:val="center"/>
          </w:tcPr>
          <w:p w14:paraId="68E6E3D3">
            <w:pPr>
              <w:rPr>
                <w:rFonts w:ascii="宋体" w:hAnsi="宋体" w:cs="宋体"/>
                <w:color w:val="000000" w:themeColor="text1"/>
                <w:sz w:val="24"/>
                <w:szCs w:val="24"/>
                <w14:textFill>
                  <w14:solidFill>
                    <w14:schemeClr w14:val="tx1"/>
                  </w14:solidFill>
                </w14:textFill>
              </w:rPr>
            </w:pPr>
          </w:p>
        </w:tc>
      </w:tr>
      <w:tr w14:paraId="25898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495" w:type="pct"/>
            <w:vAlign w:val="center"/>
          </w:tcPr>
          <w:p w14:paraId="0966AAE9">
            <w:pPr>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7</w:t>
            </w:r>
          </w:p>
        </w:tc>
        <w:tc>
          <w:tcPr>
            <w:tcW w:w="915" w:type="pct"/>
            <w:vAlign w:val="center"/>
          </w:tcPr>
          <w:p w14:paraId="71D93099">
            <w:pPr>
              <w:rPr>
                <w:rFonts w:ascii="宋体" w:hAnsi="宋体" w:cs="宋体"/>
                <w:color w:val="000000" w:themeColor="text1"/>
                <w:sz w:val="24"/>
                <w:szCs w:val="24"/>
                <w14:textFill>
                  <w14:solidFill>
                    <w14:schemeClr w14:val="tx1"/>
                  </w14:solidFill>
                </w14:textFill>
              </w:rPr>
            </w:pPr>
          </w:p>
        </w:tc>
        <w:tc>
          <w:tcPr>
            <w:tcW w:w="446" w:type="pct"/>
            <w:vAlign w:val="center"/>
          </w:tcPr>
          <w:p w14:paraId="67F164B5">
            <w:pPr>
              <w:rPr>
                <w:rFonts w:ascii="宋体" w:hAnsi="宋体" w:cs="宋体"/>
                <w:color w:val="000000" w:themeColor="text1"/>
                <w:sz w:val="24"/>
                <w:szCs w:val="24"/>
                <w14:textFill>
                  <w14:solidFill>
                    <w14:schemeClr w14:val="tx1"/>
                  </w14:solidFill>
                </w14:textFill>
              </w:rPr>
            </w:pPr>
          </w:p>
        </w:tc>
        <w:tc>
          <w:tcPr>
            <w:tcW w:w="766" w:type="pct"/>
            <w:vAlign w:val="center"/>
          </w:tcPr>
          <w:p w14:paraId="2B7BE7C7">
            <w:pPr>
              <w:rPr>
                <w:rFonts w:ascii="宋体" w:hAnsi="宋体" w:cs="宋体"/>
                <w:color w:val="000000" w:themeColor="text1"/>
                <w:sz w:val="24"/>
                <w:szCs w:val="24"/>
                <w14:textFill>
                  <w14:solidFill>
                    <w14:schemeClr w14:val="tx1"/>
                  </w14:solidFill>
                </w14:textFill>
              </w:rPr>
            </w:pPr>
          </w:p>
        </w:tc>
        <w:tc>
          <w:tcPr>
            <w:tcW w:w="570" w:type="pct"/>
            <w:vAlign w:val="center"/>
          </w:tcPr>
          <w:p w14:paraId="3BD691DE">
            <w:pPr>
              <w:rPr>
                <w:rFonts w:ascii="宋体" w:hAnsi="宋体" w:cs="宋体"/>
                <w:color w:val="000000" w:themeColor="text1"/>
                <w:sz w:val="24"/>
                <w:szCs w:val="24"/>
                <w14:textFill>
                  <w14:solidFill>
                    <w14:schemeClr w14:val="tx1"/>
                  </w14:solidFill>
                </w14:textFill>
              </w:rPr>
            </w:pPr>
          </w:p>
        </w:tc>
        <w:tc>
          <w:tcPr>
            <w:tcW w:w="456" w:type="pct"/>
            <w:vAlign w:val="center"/>
          </w:tcPr>
          <w:p w14:paraId="3C27C183">
            <w:pPr>
              <w:rPr>
                <w:rFonts w:ascii="宋体" w:hAnsi="宋体" w:cs="宋体"/>
                <w:color w:val="000000" w:themeColor="text1"/>
                <w:sz w:val="24"/>
                <w:szCs w:val="24"/>
                <w14:textFill>
                  <w14:solidFill>
                    <w14:schemeClr w14:val="tx1"/>
                  </w14:solidFill>
                </w14:textFill>
              </w:rPr>
            </w:pPr>
          </w:p>
        </w:tc>
        <w:tc>
          <w:tcPr>
            <w:tcW w:w="612" w:type="pct"/>
            <w:vAlign w:val="center"/>
          </w:tcPr>
          <w:p w14:paraId="71116504">
            <w:pPr>
              <w:rPr>
                <w:rFonts w:ascii="宋体" w:hAnsi="宋体" w:cs="宋体"/>
                <w:color w:val="000000" w:themeColor="text1"/>
                <w:sz w:val="24"/>
                <w:szCs w:val="24"/>
                <w14:textFill>
                  <w14:solidFill>
                    <w14:schemeClr w14:val="tx1"/>
                  </w14:solidFill>
                </w14:textFill>
              </w:rPr>
            </w:pPr>
          </w:p>
        </w:tc>
        <w:tc>
          <w:tcPr>
            <w:tcW w:w="736" w:type="pct"/>
            <w:vAlign w:val="center"/>
          </w:tcPr>
          <w:p w14:paraId="4768DF72">
            <w:pPr>
              <w:rPr>
                <w:rFonts w:ascii="宋体" w:hAnsi="宋体" w:cs="宋体"/>
                <w:color w:val="000000" w:themeColor="text1"/>
                <w:sz w:val="24"/>
                <w:szCs w:val="24"/>
                <w14:textFill>
                  <w14:solidFill>
                    <w14:schemeClr w14:val="tx1"/>
                  </w14:solidFill>
                </w14:textFill>
              </w:rPr>
            </w:pPr>
          </w:p>
        </w:tc>
      </w:tr>
      <w:tr w14:paraId="1047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495" w:type="pct"/>
            <w:vAlign w:val="center"/>
          </w:tcPr>
          <w:p w14:paraId="463C2AE6">
            <w:pPr>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8</w:t>
            </w:r>
          </w:p>
        </w:tc>
        <w:tc>
          <w:tcPr>
            <w:tcW w:w="915" w:type="pct"/>
            <w:vAlign w:val="center"/>
          </w:tcPr>
          <w:p w14:paraId="55424922">
            <w:pPr>
              <w:rPr>
                <w:rFonts w:ascii="宋体" w:hAnsi="宋体" w:cs="宋体"/>
                <w:color w:val="000000" w:themeColor="text1"/>
                <w:sz w:val="24"/>
                <w:szCs w:val="24"/>
                <w14:textFill>
                  <w14:solidFill>
                    <w14:schemeClr w14:val="tx1"/>
                  </w14:solidFill>
                </w14:textFill>
              </w:rPr>
            </w:pPr>
          </w:p>
        </w:tc>
        <w:tc>
          <w:tcPr>
            <w:tcW w:w="446" w:type="pct"/>
            <w:vAlign w:val="center"/>
          </w:tcPr>
          <w:p w14:paraId="75B5DED8">
            <w:pPr>
              <w:rPr>
                <w:rFonts w:ascii="宋体" w:hAnsi="宋体" w:cs="宋体"/>
                <w:color w:val="000000" w:themeColor="text1"/>
                <w:sz w:val="24"/>
                <w:szCs w:val="24"/>
                <w14:textFill>
                  <w14:solidFill>
                    <w14:schemeClr w14:val="tx1"/>
                  </w14:solidFill>
                </w14:textFill>
              </w:rPr>
            </w:pPr>
          </w:p>
        </w:tc>
        <w:tc>
          <w:tcPr>
            <w:tcW w:w="766" w:type="pct"/>
            <w:vAlign w:val="center"/>
          </w:tcPr>
          <w:p w14:paraId="45A291DB">
            <w:pPr>
              <w:rPr>
                <w:rFonts w:ascii="宋体" w:hAnsi="宋体" w:cs="宋体"/>
                <w:color w:val="000000" w:themeColor="text1"/>
                <w:sz w:val="24"/>
                <w:szCs w:val="24"/>
                <w14:textFill>
                  <w14:solidFill>
                    <w14:schemeClr w14:val="tx1"/>
                  </w14:solidFill>
                </w14:textFill>
              </w:rPr>
            </w:pPr>
          </w:p>
        </w:tc>
        <w:tc>
          <w:tcPr>
            <w:tcW w:w="570" w:type="pct"/>
            <w:vAlign w:val="center"/>
          </w:tcPr>
          <w:p w14:paraId="06CCD631">
            <w:pPr>
              <w:rPr>
                <w:rFonts w:ascii="宋体" w:hAnsi="宋体" w:cs="宋体"/>
                <w:color w:val="000000" w:themeColor="text1"/>
                <w:sz w:val="24"/>
                <w:szCs w:val="24"/>
                <w14:textFill>
                  <w14:solidFill>
                    <w14:schemeClr w14:val="tx1"/>
                  </w14:solidFill>
                </w14:textFill>
              </w:rPr>
            </w:pPr>
          </w:p>
        </w:tc>
        <w:tc>
          <w:tcPr>
            <w:tcW w:w="456" w:type="pct"/>
            <w:vAlign w:val="center"/>
          </w:tcPr>
          <w:p w14:paraId="20BB7AEF">
            <w:pPr>
              <w:rPr>
                <w:rFonts w:ascii="宋体" w:hAnsi="宋体" w:cs="宋体"/>
                <w:color w:val="000000" w:themeColor="text1"/>
                <w:sz w:val="24"/>
                <w:szCs w:val="24"/>
                <w14:textFill>
                  <w14:solidFill>
                    <w14:schemeClr w14:val="tx1"/>
                  </w14:solidFill>
                </w14:textFill>
              </w:rPr>
            </w:pPr>
          </w:p>
        </w:tc>
        <w:tc>
          <w:tcPr>
            <w:tcW w:w="612" w:type="pct"/>
            <w:vAlign w:val="center"/>
          </w:tcPr>
          <w:p w14:paraId="4C48DFD2">
            <w:pPr>
              <w:rPr>
                <w:rFonts w:ascii="宋体" w:hAnsi="宋体" w:cs="宋体"/>
                <w:color w:val="000000" w:themeColor="text1"/>
                <w:sz w:val="24"/>
                <w:szCs w:val="24"/>
                <w14:textFill>
                  <w14:solidFill>
                    <w14:schemeClr w14:val="tx1"/>
                  </w14:solidFill>
                </w14:textFill>
              </w:rPr>
            </w:pPr>
          </w:p>
        </w:tc>
        <w:tc>
          <w:tcPr>
            <w:tcW w:w="736" w:type="pct"/>
            <w:vAlign w:val="center"/>
          </w:tcPr>
          <w:p w14:paraId="3FB81464">
            <w:pPr>
              <w:rPr>
                <w:rFonts w:ascii="宋体" w:hAnsi="宋体" w:cs="宋体"/>
                <w:color w:val="000000" w:themeColor="text1"/>
                <w:sz w:val="24"/>
                <w:szCs w:val="24"/>
                <w14:textFill>
                  <w14:solidFill>
                    <w14:schemeClr w14:val="tx1"/>
                  </w14:solidFill>
                </w14:textFill>
              </w:rPr>
            </w:pPr>
          </w:p>
        </w:tc>
      </w:tr>
      <w:tr w14:paraId="7A9FE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495" w:type="pct"/>
            <w:vAlign w:val="center"/>
          </w:tcPr>
          <w:p w14:paraId="0DFBBD4E">
            <w:pPr>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9</w:t>
            </w:r>
          </w:p>
        </w:tc>
        <w:tc>
          <w:tcPr>
            <w:tcW w:w="915" w:type="pct"/>
            <w:vAlign w:val="center"/>
          </w:tcPr>
          <w:p w14:paraId="066BB9E6">
            <w:pPr>
              <w:rPr>
                <w:rFonts w:ascii="宋体" w:hAnsi="宋体" w:cs="宋体"/>
                <w:color w:val="000000" w:themeColor="text1"/>
                <w:sz w:val="24"/>
                <w:szCs w:val="24"/>
                <w14:textFill>
                  <w14:solidFill>
                    <w14:schemeClr w14:val="tx1"/>
                  </w14:solidFill>
                </w14:textFill>
              </w:rPr>
            </w:pPr>
          </w:p>
        </w:tc>
        <w:tc>
          <w:tcPr>
            <w:tcW w:w="446" w:type="pct"/>
            <w:vAlign w:val="center"/>
          </w:tcPr>
          <w:p w14:paraId="5F9ADB9B">
            <w:pPr>
              <w:rPr>
                <w:rFonts w:ascii="宋体" w:hAnsi="宋体" w:cs="宋体"/>
                <w:color w:val="000000" w:themeColor="text1"/>
                <w:sz w:val="24"/>
                <w:szCs w:val="24"/>
                <w14:textFill>
                  <w14:solidFill>
                    <w14:schemeClr w14:val="tx1"/>
                  </w14:solidFill>
                </w14:textFill>
              </w:rPr>
            </w:pPr>
          </w:p>
        </w:tc>
        <w:tc>
          <w:tcPr>
            <w:tcW w:w="766" w:type="pct"/>
            <w:vAlign w:val="center"/>
          </w:tcPr>
          <w:p w14:paraId="6A82B2AB">
            <w:pPr>
              <w:rPr>
                <w:rFonts w:ascii="宋体" w:hAnsi="宋体" w:cs="宋体"/>
                <w:color w:val="000000" w:themeColor="text1"/>
                <w:sz w:val="24"/>
                <w:szCs w:val="24"/>
                <w14:textFill>
                  <w14:solidFill>
                    <w14:schemeClr w14:val="tx1"/>
                  </w14:solidFill>
                </w14:textFill>
              </w:rPr>
            </w:pPr>
          </w:p>
        </w:tc>
        <w:tc>
          <w:tcPr>
            <w:tcW w:w="570" w:type="pct"/>
            <w:vAlign w:val="center"/>
          </w:tcPr>
          <w:p w14:paraId="28576C15">
            <w:pPr>
              <w:rPr>
                <w:rFonts w:ascii="宋体" w:hAnsi="宋体" w:cs="宋体"/>
                <w:color w:val="000000" w:themeColor="text1"/>
                <w:sz w:val="24"/>
                <w:szCs w:val="24"/>
                <w14:textFill>
                  <w14:solidFill>
                    <w14:schemeClr w14:val="tx1"/>
                  </w14:solidFill>
                </w14:textFill>
              </w:rPr>
            </w:pPr>
          </w:p>
        </w:tc>
        <w:tc>
          <w:tcPr>
            <w:tcW w:w="456" w:type="pct"/>
            <w:vAlign w:val="center"/>
          </w:tcPr>
          <w:p w14:paraId="7B3E19C1">
            <w:pPr>
              <w:rPr>
                <w:rFonts w:ascii="宋体" w:hAnsi="宋体" w:cs="宋体"/>
                <w:color w:val="000000" w:themeColor="text1"/>
                <w:sz w:val="24"/>
                <w:szCs w:val="24"/>
                <w14:textFill>
                  <w14:solidFill>
                    <w14:schemeClr w14:val="tx1"/>
                  </w14:solidFill>
                </w14:textFill>
              </w:rPr>
            </w:pPr>
          </w:p>
        </w:tc>
        <w:tc>
          <w:tcPr>
            <w:tcW w:w="612" w:type="pct"/>
            <w:vAlign w:val="center"/>
          </w:tcPr>
          <w:p w14:paraId="1A641FEA">
            <w:pPr>
              <w:rPr>
                <w:rFonts w:ascii="宋体" w:hAnsi="宋体" w:cs="宋体"/>
                <w:color w:val="000000" w:themeColor="text1"/>
                <w:sz w:val="24"/>
                <w:szCs w:val="24"/>
                <w14:textFill>
                  <w14:solidFill>
                    <w14:schemeClr w14:val="tx1"/>
                  </w14:solidFill>
                </w14:textFill>
              </w:rPr>
            </w:pPr>
          </w:p>
        </w:tc>
        <w:tc>
          <w:tcPr>
            <w:tcW w:w="736" w:type="pct"/>
            <w:vAlign w:val="center"/>
          </w:tcPr>
          <w:p w14:paraId="3D8514E7">
            <w:pPr>
              <w:rPr>
                <w:rFonts w:ascii="宋体" w:hAnsi="宋体" w:cs="宋体"/>
                <w:color w:val="000000" w:themeColor="text1"/>
                <w:sz w:val="24"/>
                <w:szCs w:val="24"/>
                <w14:textFill>
                  <w14:solidFill>
                    <w14:schemeClr w14:val="tx1"/>
                  </w14:solidFill>
                </w14:textFill>
              </w:rPr>
            </w:pPr>
          </w:p>
        </w:tc>
      </w:tr>
      <w:tr w14:paraId="53240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495" w:type="pct"/>
            <w:vAlign w:val="center"/>
          </w:tcPr>
          <w:p w14:paraId="6F0D5D99">
            <w:pPr>
              <w:jc w:val="cente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10</w:t>
            </w:r>
          </w:p>
        </w:tc>
        <w:tc>
          <w:tcPr>
            <w:tcW w:w="915" w:type="pct"/>
            <w:vAlign w:val="center"/>
          </w:tcPr>
          <w:p w14:paraId="63E63F83">
            <w:pPr>
              <w:rPr>
                <w:rFonts w:ascii="宋体" w:hAnsi="宋体" w:cs="宋体"/>
                <w:color w:val="000000" w:themeColor="text1"/>
                <w:sz w:val="24"/>
                <w:szCs w:val="24"/>
                <w14:textFill>
                  <w14:solidFill>
                    <w14:schemeClr w14:val="tx1"/>
                  </w14:solidFill>
                </w14:textFill>
              </w:rPr>
            </w:pPr>
          </w:p>
        </w:tc>
        <w:tc>
          <w:tcPr>
            <w:tcW w:w="446" w:type="pct"/>
            <w:vAlign w:val="center"/>
          </w:tcPr>
          <w:p w14:paraId="5241BFED">
            <w:pPr>
              <w:rPr>
                <w:rFonts w:ascii="宋体" w:hAnsi="宋体" w:cs="宋体"/>
                <w:color w:val="000000" w:themeColor="text1"/>
                <w:sz w:val="24"/>
                <w:szCs w:val="24"/>
                <w14:textFill>
                  <w14:solidFill>
                    <w14:schemeClr w14:val="tx1"/>
                  </w14:solidFill>
                </w14:textFill>
              </w:rPr>
            </w:pPr>
          </w:p>
        </w:tc>
        <w:tc>
          <w:tcPr>
            <w:tcW w:w="766" w:type="pct"/>
            <w:vAlign w:val="center"/>
          </w:tcPr>
          <w:p w14:paraId="46E07A68">
            <w:pPr>
              <w:rPr>
                <w:rFonts w:ascii="宋体" w:hAnsi="宋体" w:cs="宋体"/>
                <w:color w:val="000000" w:themeColor="text1"/>
                <w:sz w:val="24"/>
                <w:szCs w:val="24"/>
                <w14:textFill>
                  <w14:solidFill>
                    <w14:schemeClr w14:val="tx1"/>
                  </w14:solidFill>
                </w14:textFill>
              </w:rPr>
            </w:pPr>
          </w:p>
        </w:tc>
        <w:tc>
          <w:tcPr>
            <w:tcW w:w="570" w:type="pct"/>
            <w:vAlign w:val="center"/>
          </w:tcPr>
          <w:p w14:paraId="5490E574">
            <w:pPr>
              <w:rPr>
                <w:rFonts w:ascii="宋体" w:hAnsi="宋体" w:cs="宋体"/>
                <w:color w:val="000000" w:themeColor="text1"/>
                <w:sz w:val="24"/>
                <w:szCs w:val="24"/>
                <w14:textFill>
                  <w14:solidFill>
                    <w14:schemeClr w14:val="tx1"/>
                  </w14:solidFill>
                </w14:textFill>
              </w:rPr>
            </w:pPr>
          </w:p>
        </w:tc>
        <w:tc>
          <w:tcPr>
            <w:tcW w:w="456" w:type="pct"/>
            <w:vAlign w:val="center"/>
          </w:tcPr>
          <w:p w14:paraId="053142F2">
            <w:pPr>
              <w:rPr>
                <w:rFonts w:ascii="宋体" w:hAnsi="宋体" w:cs="宋体"/>
                <w:color w:val="000000" w:themeColor="text1"/>
                <w:sz w:val="24"/>
                <w:szCs w:val="24"/>
                <w14:textFill>
                  <w14:solidFill>
                    <w14:schemeClr w14:val="tx1"/>
                  </w14:solidFill>
                </w14:textFill>
              </w:rPr>
            </w:pPr>
          </w:p>
        </w:tc>
        <w:tc>
          <w:tcPr>
            <w:tcW w:w="612" w:type="pct"/>
            <w:vAlign w:val="center"/>
          </w:tcPr>
          <w:p w14:paraId="757AC6EC">
            <w:pPr>
              <w:rPr>
                <w:rFonts w:ascii="宋体" w:hAnsi="宋体" w:cs="宋体"/>
                <w:color w:val="000000" w:themeColor="text1"/>
                <w:sz w:val="24"/>
                <w:szCs w:val="24"/>
                <w14:textFill>
                  <w14:solidFill>
                    <w14:schemeClr w14:val="tx1"/>
                  </w14:solidFill>
                </w14:textFill>
              </w:rPr>
            </w:pPr>
          </w:p>
        </w:tc>
        <w:tc>
          <w:tcPr>
            <w:tcW w:w="736" w:type="pct"/>
            <w:vAlign w:val="center"/>
          </w:tcPr>
          <w:p w14:paraId="755A1E5D">
            <w:pPr>
              <w:rPr>
                <w:rFonts w:ascii="宋体" w:hAnsi="宋体" w:cs="宋体"/>
                <w:color w:val="000000" w:themeColor="text1"/>
                <w:sz w:val="24"/>
                <w:szCs w:val="24"/>
                <w14:textFill>
                  <w14:solidFill>
                    <w14:schemeClr w14:val="tx1"/>
                  </w14:solidFill>
                </w14:textFill>
              </w:rPr>
            </w:pPr>
          </w:p>
        </w:tc>
      </w:tr>
      <w:tr w14:paraId="5EE8A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495" w:type="pct"/>
            <w:vAlign w:val="center"/>
          </w:tcPr>
          <w:p w14:paraId="75CB181A">
            <w:pPr>
              <w:jc w:val="center"/>
              <w:rPr>
                <w:rFonts w:ascii="宋体" w:hAnsi="宋体" w:cs="宋体"/>
                <w:color w:val="000000" w:themeColor="text1"/>
                <w:sz w:val="24"/>
                <w:szCs w:val="24"/>
                <w14:textFill>
                  <w14:solidFill>
                    <w14:schemeClr w14:val="tx1"/>
                  </w14:solidFill>
                </w14:textFill>
              </w:rPr>
            </w:pPr>
          </w:p>
        </w:tc>
        <w:tc>
          <w:tcPr>
            <w:tcW w:w="915" w:type="pct"/>
            <w:vAlign w:val="center"/>
          </w:tcPr>
          <w:p w14:paraId="215A21E6">
            <w:pPr>
              <w:pStyle w:val="62"/>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其他费用</w:t>
            </w:r>
          </w:p>
        </w:tc>
        <w:tc>
          <w:tcPr>
            <w:tcW w:w="446" w:type="pct"/>
            <w:vAlign w:val="center"/>
          </w:tcPr>
          <w:p w14:paraId="3BA409FD">
            <w:pPr>
              <w:rPr>
                <w:rFonts w:ascii="宋体" w:hAnsi="宋体" w:cs="宋体"/>
                <w:color w:val="000000" w:themeColor="text1"/>
                <w:sz w:val="24"/>
                <w:szCs w:val="24"/>
                <w14:textFill>
                  <w14:solidFill>
                    <w14:schemeClr w14:val="tx1"/>
                  </w14:solidFill>
                </w14:textFill>
              </w:rPr>
            </w:pPr>
          </w:p>
        </w:tc>
        <w:tc>
          <w:tcPr>
            <w:tcW w:w="766" w:type="pct"/>
            <w:vAlign w:val="center"/>
          </w:tcPr>
          <w:p w14:paraId="0B21A6D2">
            <w:pPr>
              <w:rPr>
                <w:rFonts w:ascii="宋体" w:hAnsi="宋体" w:cs="宋体"/>
                <w:color w:val="000000" w:themeColor="text1"/>
                <w:sz w:val="24"/>
                <w:szCs w:val="24"/>
                <w14:textFill>
                  <w14:solidFill>
                    <w14:schemeClr w14:val="tx1"/>
                  </w14:solidFill>
                </w14:textFill>
              </w:rPr>
            </w:pPr>
          </w:p>
        </w:tc>
        <w:tc>
          <w:tcPr>
            <w:tcW w:w="570" w:type="pct"/>
            <w:vAlign w:val="center"/>
          </w:tcPr>
          <w:p w14:paraId="7AE992DA">
            <w:pPr>
              <w:rPr>
                <w:rFonts w:ascii="宋体" w:hAnsi="宋体" w:cs="宋体"/>
                <w:color w:val="000000" w:themeColor="text1"/>
                <w:sz w:val="24"/>
                <w:szCs w:val="24"/>
                <w14:textFill>
                  <w14:solidFill>
                    <w14:schemeClr w14:val="tx1"/>
                  </w14:solidFill>
                </w14:textFill>
              </w:rPr>
            </w:pPr>
          </w:p>
        </w:tc>
        <w:tc>
          <w:tcPr>
            <w:tcW w:w="456" w:type="pct"/>
            <w:vAlign w:val="center"/>
          </w:tcPr>
          <w:p w14:paraId="4C34804F">
            <w:pPr>
              <w:rPr>
                <w:rFonts w:ascii="宋体" w:hAnsi="宋体" w:cs="宋体"/>
                <w:color w:val="000000" w:themeColor="text1"/>
                <w:sz w:val="24"/>
                <w:szCs w:val="24"/>
                <w14:textFill>
                  <w14:solidFill>
                    <w14:schemeClr w14:val="tx1"/>
                  </w14:solidFill>
                </w14:textFill>
              </w:rPr>
            </w:pPr>
          </w:p>
        </w:tc>
        <w:tc>
          <w:tcPr>
            <w:tcW w:w="612" w:type="pct"/>
            <w:vAlign w:val="center"/>
          </w:tcPr>
          <w:p w14:paraId="5D6A4F94">
            <w:pPr>
              <w:rPr>
                <w:rFonts w:ascii="宋体" w:hAnsi="宋体" w:cs="宋体"/>
                <w:color w:val="000000" w:themeColor="text1"/>
                <w:sz w:val="24"/>
                <w:szCs w:val="24"/>
                <w14:textFill>
                  <w14:solidFill>
                    <w14:schemeClr w14:val="tx1"/>
                  </w14:solidFill>
                </w14:textFill>
              </w:rPr>
            </w:pPr>
          </w:p>
        </w:tc>
        <w:tc>
          <w:tcPr>
            <w:tcW w:w="736" w:type="pct"/>
            <w:vAlign w:val="center"/>
          </w:tcPr>
          <w:p w14:paraId="6327E183">
            <w:pPr>
              <w:rPr>
                <w:rFonts w:ascii="宋体" w:hAnsi="宋体" w:cs="宋体"/>
                <w:color w:val="000000" w:themeColor="text1"/>
                <w:sz w:val="24"/>
                <w:szCs w:val="24"/>
                <w14:textFill>
                  <w14:solidFill>
                    <w14:schemeClr w14:val="tx1"/>
                  </w14:solidFill>
                </w14:textFill>
              </w:rPr>
            </w:pPr>
          </w:p>
        </w:tc>
      </w:tr>
      <w:tr w14:paraId="6201A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495" w:type="pct"/>
            <w:vAlign w:val="center"/>
          </w:tcPr>
          <w:p w14:paraId="582F113A">
            <w:pPr>
              <w:jc w:val="center"/>
              <w:rPr>
                <w:rFonts w:ascii="宋体" w:hAnsi="宋体" w:cs="宋体"/>
                <w:color w:val="000000" w:themeColor="text1"/>
                <w:sz w:val="24"/>
                <w:szCs w:val="24"/>
                <w14:textFill>
                  <w14:solidFill>
                    <w14:schemeClr w14:val="tx1"/>
                  </w14:solidFill>
                </w14:textFill>
              </w:rPr>
            </w:pPr>
          </w:p>
        </w:tc>
        <w:tc>
          <w:tcPr>
            <w:tcW w:w="915" w:type="pct"/>
            <w:vAlign w:val="center"/>
          </w:tcPr>
          <w:p w14:paraId="1CF61D08">
            <w:pPr>
              <w:rPr>
                <w:rFonts w:hint="eastAsia" w:ascii="宋体" w:hAnsi="宋体" w:cs="宋体"/>
                <w:color w:val="000000" w:themeColor="text1"/>
                <w:sz w:val="24"/>
                <w:szCs w:val="24"/>
                <w14:textFill>
                  <w14:solidFill>
                    <w14:schemeClr w14:val="tx1"/>
                  </w14:solidFill>
                </w14:textFill>
              </w:rPr>
            </w:pPr>
          </w:p>
        </w:tc>
        <w:tc>
          <w:tcPr>
            <w:tcW w:w="446" w:type="pct"/>
            <w:vAlign w:val="center"/>
          </w:tcPr>
          <w:p w14:paraId="3BF7A09E">
            <w:pPr>
              <w:rPr>
                <w:rFonts w:ascii="宋体" w:hAnsi="宋体" w:cs="宋体"/>
                <w:color w:val="000000" w:themeColor="text1"/>
                <w:sz w:val="24"/>
                <w:szCs w:val="24"/>
                <w14:textFill>
                  <w14:solidFill>
                    <w14:schemeClr w14:val="tx1"/>
                  </w14:solidFill>
                </w14:textFill>
              </w:rPr>
            </w:pPr>
          </w:p>
        </w:tc>
        <w:tc>
          <w:tcPr>
            <w:tcW w:w="766" w:type="pct"/>
            <w:vAlign w:val="center"/>
          </w:tcPr>
          <w:p w14:paraId="2F6F9B39">
            <w:pPr>
              <w:rPr>
                <w:rFonts w:ascii="宋体" w:hAnsi="宋体" w:cs="宋体"/>
                <w:color w:val="000000" w:themeColor="text1"/>
                <w:sz w:val="24"/>
                <w:szCs w:val="24"/>
                <w14:textFill>
                  <w14:solidFill>
                    <w14:schemeClr w14:val="tx1"/>
                  </w14:solidFill>
                </w14:textFill>
              </w:rPr>
            </w:pPr>
          </w:p>
        </w:tc>
        <w:tc>
          <w:tcPr>
            <w:tcW w:w="570" w:type="pct"/>
            <w:vAlign w:val="center"/>
          </w:tcPr>
          <w:p w14:paraId="31769CAC">
            <w:pPr>
              <w:rPr>
                <w:rFonts w:ascii="宋体" w:hAnsi="宋体" w:cs="宋体"/>
                <w:color w:val="000000" w:themeColor="text1"/>
                <w:sz w:val="24"/>
                <w:szCs w:val="24"/>
                <w14:textFill>
                  <w14:solidFill>
                    <w14:schemeClr w14:val="tx1"/>
                  </w14:solidFill>
                </w14:textFill>
              </w:rPr>
            </w:pPr>
          </w:p>
        </w:tc>
        <w:tc>
          <w:tcPr>
            <w:tcW w:w="456" w:type="pct"/>
            <w:vAlign w:val="center"/>
          </w:tcPr>
          <w:p w14:paraId="4EB98B33">
            <w:pPr>
              <w:rPr>
                <w:rFonts w:ascii="宋体" w:hAnsi="宋体" w:cs="宋体"/>
                <w:color w:val="000000" w:themeColor="text1"/>
                <w:sz w:val="24"/>
                <w:szCs w:val="24"/>
                <w14:textFill>
                  <w14:solidFill>
                    <w14:schemeClr w14:val="tx1"/>
                  </w14:solidFill>
                </w14:textFill>
              </w:rPr>
            </w:pPr>
          </w:p>
        </w:tc>
        <w:tc>
          <w:tcPr>
            <w:tcW w:w="612" w:type="pct"/>
            <w:vAlign w:val="center"/>
          </w:tcPr>
          <w:p w14:paraId="6F0B5275">
            <w:pPr>
              <w:rPr>
                <w:rFonts w:ascii="宋体" w:hAnsi="宋体" w:cs="宋体"/>
                <w:color w:val="000000" w:themeColor="text1"/>
                <w:sz w:val="24"/>
                <w:szCs w:val="24"/>
                <w14:textFill>
                  <w14:solidFill>
                    <w14:schemeClr w14:val="tx1"/>
                  </w14:solidFill>
                </w14:textFill>
              </w:rPr>
            </w:pPr>
          </w:p>
        </w:tc>
        <w:tc>
          <w:tcPr>
            <w:tcW w:w="736" w:type="pct"/>
            <w:vAlign w:val="center"/>
          </w:tcPr>
          <w:p w14:paraId="3ECE3896">
            <w:pPr>
              <w:rPr>
                <w:rFonts w:ascii="宋体" w:hAnsi="宋体" w:cs="宋体"/>
                <w:color w:val="000000" w:themeColor="text1"/>
                <w:sz w:val="24"/>
                <w:szCs w:val="24"/>
                <w14:textFill>
                  <w14:solidFill>
                    <w14:schemeClr w14:val="tx1"/>
                  </w14:solidFill>
                </w14:textFill>
              </w:rPr>
            </w:pPr>
          </w:p>
        </w:tc>
      </w:tr>
      <w:tr w14:paraId="42C84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1410" w:type="pct"/>
            <w:gridSpan w:val="2"/>
            <w:vAlign w:val="center"/>
          </w:tcPr>
          <w:p w14:paraId="38461253">
            <w:pPr>
              <w:jc w:val="center"/>
              <w:rPr>
                <w:rFonts w:ascii="宋体" w:hAnsi="宋体" w:cs="宋体"/>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合计（元）</w:t>
            </w:r>
            <w:r>
              <w:rPr>
                <w:rFonts w:hint="eastAsia" w:ascii="宋体" w:hAnsi="宋体" w:cs="宋体"/>
                <w:b/>
                <w:bCs/>
                <w:color w:val="000000" w:themeColor="text1"/>
                <w:sz w:val="24"/>
                <w:szCs w:val="24"/>
                <w:lang w:eastAsia="zh-CN"/>
                <w14:textFill>
                  <w14:solidFill>
                    <w14:schemeClr w14:val="tx1"/>
                  </w14:solidFill>
                </w14:textFill>
              </w:rPr>
              <w:t>（</w:t>
            </w:r>
            <w:r>
              <w:rPr>
                <w:rFonts w:hint="eastAsia" w:ascii="宋体" w:hAnsi="宋体" w:cs="宋体"/>
                <w:b/>
                <w:bCs/>
                <w:color w:val="000000" w:themeColor="text1"/>
                <w:sz w:val="24"/>
                <w:szCs w:val="24"/>
                <w:lang w:val="en-US" w:eastAsia="zh-CN"/>
                <w14:textFill>
                  <w14:solidFill>
                    <w14:schemeClr w14:val="tx1"/>
                  </w14:solidFill>
                </w14:textFill>
              </w:rPr>
              <w:t>合计单价不得超过采购限价）</w:t>
            </w:r>
          </w:p>
        </w:tc>
        <w:tc>
          <w:tcPr>
            <w:tcW w:w="2853" w:type="pct"/>
            <w:gridSpan w:val="5"/>
            <w:vAlign w:val="center"/>
          </w:tcPr>
          <w:p w14:paraId="13F8AC3E">
            <w:pPr>
              <w:rPr>
                <w:rFonts w:ascii="宋体" w:hAnsi="宋体" w:cs="宋体"/>
                <w:color w:val="000000" w:themeColor="text1"/>
                <w:sz w:val="24"/>
                <w:szCs w:val="24"/>
                <w14:textFill>
                  <w14:solidFill>
                    <w14:schemeClr w14:val="tx1"/>
                  </w14:solidFill>
                </w14:textFill>
              </w:rPr>
            </w:pPr>
          </w:p>
        </w:tc>
        <w:tc>
          <w:tcPr>
            <w:tcW w:w="736" w:type="pct"/>
            <w:vAlign w:val="center"/>
          </w:tcPr>
          <w:p w14:paraId="358E5BB5">
            <w:pPr>
              <w:rPr>
                <w:rFonts w:ascii="宋体" w:hAnsi="宋体" w:cs="宋体"/>
                <w:color w:val="000000" w:themeColor="text1"/>
                <w:sz w:val="24"/>
                <w:szCs w:val="24"/>
                <w14:textFill>
                  <w14:solidFill>
                    <w14:schemeClr w14:val="tx1"/>
                  </w14:solidFill>
                </w14:textFill>
              </w:rPr>
            </w:pPr>
          </w:p>
        </w:tc>
      </w:tr>
    </w:tbl>
    <w:p w14:paraId="6BF7E498">
      <w:pPr>
        <w:snapToGrid w:val="0"/>
        <w:spacing w:line="360" w:lineRule="auto"/>
        <w:ind w:firstLine="480" w:firstLineChars="200"/>
        <w:rPr>
          <w:rFonts w:ascii="宋体" w:hAnsi="宋体"/>
          <w:bCs/>
          <w:color w:val="000000" w:themeColor="text1"/>
          <w:sz w:val="24"/>
          <w:szCs w:val="24"/>
          <w14:textFill>
            <w14:solidFill>
              <w14:schemeClr w14:val="tx1"/>
            </w14:solidFill>
          </w14:textFill>
        </w:rPr>
      </w:pPr>
    </w:p>
    <w:p w14:paraId="3062FADD">
      <w:pPr>
        <w:spacing w:line="360" w:lineRule="auto"/>
        <w:ind w:right="480" w:firstLine="482" w:firstLineChars="200"/>
        <w:jc w:val="center"/>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 xml:space="preserve">                            </w:t>
      </w:r>
    </w:p>
    <w:p w14:paraId="7D82F0B2">
      <w:pPr>
        <w:spacing w:line="360" w:lineRule="auto"/>
        <w:ind w:right="480" w:firstLine="482" w:firstLineChars="200"/>
        <w:jc w:val="center"/>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 xml:space="preserve">                              投标供应商签章：</w:t>
      </w:r>
    </w:p>
    <w:p w14:paraId="1839F7F1">
      <w:pPr>
        <w:ind w:firstLine="482" w:firstLineChars="200"/>
        <w:jc w:val="right"/>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日    期：</w:t>
      </w:r>
      <w:r>
        <w:rPr>
          <w:rFonts w:hint="eastAsia" w:ascii="宋体" w:hAnsi="宋体"/>
          <w:b/>
          <w:bCs/>
          <w:color w:val="000000" w:themeColor="text1"/>
          <w:sz w:val="24"/>
          <w:szCs w:val="24"/>
          <w:u w:val="single"/>
          <w14:textFill>
            <w14:solidFill>
              <w14:schemeClr w14:val="tx1"/>
            </w14:solidFill>
          </w14:textFill>
        </w:rPr>
        <w:t xml:space="preserve">     </w:t>
      </w:r>
      <w:r>
        <w:rPr>
          <w:rFonts w:hint="eastAsia" w:ascii="宋体" w:hAnsi="宋体"/>
          <w:b/>
          <w:bCs/>
          <w:color w:val="000000" w:themeColor="text1"/>
          <w:sz w:val="24"/>
          <w:szCs w:val="24"/>
          <w14:textFill>
            <w14:solidFill>
              <w14:schemeClr w14:val="tx1"/>
            </w14:solidFill>
          </w14:textFill>
        </w:rPr>
        <w:t>年</w:t>
      </w:r>
      <w:r>
        <w:rPr>
          <w:rFonts w:hint="eastAsia" w:ascii="宋体" w:hAnsi="宋体"/>
          <w:b/>
          <w:bCs/>
          <w:color w:val="000000" w:themeColor="text1"/>
          <w:sz w:val="24"/>
          <w:szCs w:val="24"/>
          <w:u w:val="single"/>
          <w14:textFill>
            <w14:solidFill>
              <w14:schemeClr w14:val="tx1"/>
            </w14:solidFill>
          </w14:textFill>
        </w:rPr>
        <w:t xml:space="preserve">    </w:t>
      </w:r>
      <w:r>
        <w:rPr>
          <w:rFonts w:hint="eastAsia" w:ascii="宋体" w:hAnsi="宋体"/>
          <w:b/>
          <w:bCs/>
          <w:color w:val="000000" w:themeColor="text1"/>
          <w:sz w:val="24"/>
          <w:szCs w:val="24"/>
          <w14:textFill>
            <w14:solidFill>
              <w14:schemeClr w14:val="tx1"/>
            </w14:solidFill>
          </w14:textFill>
        </w:rPr>
        <w:t>月</w:t>
      </w:r>
      <w:r>
        <w:rPr>
          <w:rFonts w:hint="eastAsia" w:ascii="宋体" w:hAnsi="宋体"/>
          <w:b/>
          <w:bCs/>
          <w:color w:val="000000" w:themeColor="text1"/>
          <w:sz w:val="24"/>
          <w:szCs w:val="24"/>
          <w:u w:val="single"/>
          <w14:textFill>
            <w14:solidFill>
              <w14:schemeClr w14:val="tx1"/>
            </w14:solidFill>
          </w14:textFill>
        </w:rPr>
        <w:t xml:space="preserve">    </w:t>
      </w:r>
      <w:r>
        <w:rPr>
          <w:rFonts w:hint="eastAsia" w:ascii="宋体" w:hAnsi="宋体"/>
          <w:b/>
          <w:bCs/>
          <w:color w:val="000000" w:themeColor="text1"/>
          <w:sz w:val="24"/>
          <w:szCs w:val="24"/>
          <w14:textFill>
            <w14:solidFill>
              <w14:schemeClr w14:val="tx1"/>
            </w14:solidFill>
          </w14:textFill>
        </w:rPr>
        <w:t>日</w:t>
      </w:r>
    </w:p>
    <w:p w14:paraId="68406A66">
      <w:pPr>
        <w:adjustRightInd w:val="0"/>
        <w:snapToGrid w:val="0"/>
        <w:spacing w:line="360" w:lineRule="auto"/>
        <w:ind w:firstLine="482" w:firstLineChars="200"/>
        <w:rPr>
          <w:rFonts w:ascii="宋体" w:hAnsi="宋体"/>
          <w:b/>
          <w:color w:val="000000" w:themeColor="text1"/>
          <w:sz w:val="24"/>
          <w:szCs w:val="24"/>
          <w14:textFill>
            <w14:solidFill>
              <w14:schemeClr w14:val="tx1"/>
            </w14:solidFill>
          </w14:textFill>
        </w:rPr>
      </w:pPr>
    </w:p>
    <w:p w14:paraId="482FDBE4">
      <w:pPr>
        <w:adjustRightInd w:val="0"/>
        <w:snapToGrid w:val="0"/>
        <w:spacing w:line="360" w:lineRule="auto"/>
        <w:ind w:firstLine="482" w:firstLineChars="200"/>
        <w:rPr>
          <w:rFonts w:ascii="宋体" w:hAnsi="宋体"/>
          <w:b/>
          <w:color w:val="000000" w:themeColor="text1"/>
          <w:sz w:val="24"/>
          <w:szCs w:val="24"/>
          <w14:textFill>
            <w14:solidFill>
              <w14:schemeClr w14:val="tx1"/>
            </w14:solidFill>
          </w14:textFill>
        </w:rPr>
      </w:pPr>
    </w:p>
    <w:p w14:paraId="10BD6D4B">
      <w:pPr>
        <w:adjustRightInd w:val="0"/>
        <w:snapToGrid w:val="0"/>
        <w:spacing w:line="360" w:lineRule="auto"/>
        <w:ind w:firstLine="482" w:firstLineChars="200"/>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注：1、表中所列货物为对应本项目需求的全部货物及所需附件购置费、包装费、运输费、人工费、保险费、安装调试费、各种税费、资料费、售后服务费及完成项目应有的全部费用。如有漏项或缺项，投标供应商承担全部责任。</w:t>
      </w:r>
    </w:p>
    <w:p w14:paraId="217FA615">
      <w:pPr>
        <w:adjustRightInd w:val="0"/>
        <w:snapToGrid w:val="0"/>
        <w:spacing w:line="360" w:lineRule="auto"/>
        <w:ind w:firstLine="482" w:firstLineChars="200"/>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2、表中须明确列出所投产品的货物名称、品牌、型号规格、原产地及生产厂商，否则可能导致投标无效。</w:t>
      </w:r>
    </w:p>
    <w:p w14:paraId="7F6174F7">
      <w:pPr>
        <w:adjustRightInd w:val="0"/>
        <w:snapToGrid w:val="0"/>
        <w:spacing w:line="360" w:lineRule="auto"/>
        <w:ind w:firstLine="482" w:firstLineChars="200"/>
        <w:rPr>
          <w:b/>
          <w:color w:val="000000" w:themeColor="text1"/>
          <w:sz w:val="24"/>
          <w:szCs w:val="24"/>
          <w14:textFill>
            <w14:solidFill>
              <w14:schemeClr w14:val="tx1"/>
            </w14:solidFill>
          </w14:textFill>
        </w:rPr>
      </w:pPr>
    </w:p>
    <w:p w14:paraId="5E3B2FF9">
      <w:pPr>
        <w:pStyle w:val="3"/>
        <w:spacing w:before="0" w:after="0" w:line="560" w:lineRule="exact"/>
        <w:ind w:firstLine="482" w:firstLineChars="200"/>
        <w:rPr>
          <w:rFonts w:ascii="宋体" w:hAnsi="宋体" w:eastAsia="宋体" w:cs="宋体"/>
          <w:color w:val="000000" w:themeColor="text1"/>
          <w:sz w:val="24"/>
          <w:szCs w:val="24"/>
          <w14:textFill>
            <w14:solidFill>
              <w14:schemeClr w14:val="tx1"/>
            </w14:solidFill>
          </w14:textFill>
        </w:rPr>
      </w:pPr>
      <w:bookmarkStart w:id="31" w:name="_Toc21877"/>
      <w:r>
        <w:rPr>
          <w:rFonts w:hint="eastAsia" w:ascii="宋体" w:hAnsi="宋体" w:eastAsia="宋体" w:cs="宋体"/>
          <w:color w:val="000000" w:themeColor="text1"/>
          <w:sz w:val="24"/>
          <w:szCs w:val="24"/>
          <w14:textFill>
            <w14:solidFill>
              <w14:schemeClr w14:val="tx1"/>
            </w14:solidFill>
          </w14:textFill>
        </w:rPr>
        <w:t>附件二</w:t>
      </w:r>
      <w:bookmarkEnd w:id="31"/>
    </w:p>
    <w:p w14:paraId="368A2DD0">
      <w:pPr>
        <w:pStyle w:val="3"/>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32" w:name="_Toc17280"/>
      <w:r>
        <w:rPr>
          <w:rFonts w:hint="eastAsia" w:ascii="宋体" w:hAnsi="宋体" w:eastAsia="宋体" w:cs="宋体"/>
          <w:color w:val="000000" w:themeColor="text1"/>
          <w:sz w:val="24"/>
          <w:szCs w:val="24"/>
          <w14:textFill>
            <w14:solidFill>
              <w14:schemeClr w14:val="tx1"/>
            </w14:solidFill>
          </w14:textFill>
        </w:rPr>
        <w:t>供应商基本信息</w:t>
      </w:r>
      <w:bookmarkEnd w:id="32"/>
    </w:p>
    <w:p w14:paraId="36553ADE">
      <w:pPr>
        <w:pStyle w:val="33"/>
        <w:ind w:firstLine="480" w:firstLineChars="20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（格式自拟）</w:t>
      </w:r>
    </w:p>
    <w:p w14:paraId="36170F97">
      <w:pPr>
        <w:pStyle w:val="3"/>
        <w:spacing w:before="0" w:after="0" w:line="560" w:lineRule="exact"/>
        <w:ind w:firstLine="482" w:firstLineChars="200"/>
        <w:rPr>
          <w:rFonts w:ascii="宋体" w:hAnsi="宋体" w:eastAsia="宋体" w:cs="宋体"/>
          <w:color w:val="000000" w:themeColor="text1"/>
          <w:sz w:val="24"/>
          <w:szCs w:val="24"/>
          <w14:textFill>
            <w14:solidFill>
              <w14:schemeClr w14:val="tx1"/>
            </w14:solidFill>
          </w14:textFill>
        </w:rPr>
      </w:pPr>
      <w:bookmarkStart w:id="33" w:name="_Toc13504"/>
      <w:r>
        <w:rPr>
          <w:rFonts w:hint="eastAsia" w:ascii="宋体" w:hAnsi="宋体" w:eastAsia="宋体" w:cs="宋体"/>
          <w:color w:val="000000" w:themeColor="text1"/>
          <w:sz w:val="24"/>
          <w:szCs w:val="24"/>
          <w14:textFill>
            <w14:solidFill>
              <w14:schemeClr w14:val="tx1"/>
            </w14:solidFill>
          </w14:textFill>
        </w:rPr>
        <w:t>附件三</w:t>
      </w:r>
      <w:bookmarkEnd w:id="33"/>
    </w:p>
    <w:p w14:paraId="34C3DCD7">
      <w:pPr>
        <w:pStyle w:val="3"/>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34" w:name="_Toc10696"/>
      <w:r>
        <w:rPr>
          <w:rFonts w:hint="eastAsia" w:ascii="宋体" w:hAnsi="宋体" w:eastAsia="宋体" w:cs="宋体"/>
          <w:color w:val="000000" w:themeColor="text1"/>
          <w:sz w:val="24"/>
          <w:szCs w:val="24"/>
          <w14:textFill>
            <w14:solidFill>
              <w14:schemeClr w14:val="tx1"/>
            </w14:solidFill>
          </w14:textFill>
        </w:rPr>
        <w:t>投标授权书</w:t>
      </w:r>
      <w:bookmarkEnd w:id="34"/>
    </w:p>
    <w:p w14:paraId="07F673E8">
      <w:pPr>
        <w:ind w:firstLine="480" w:firstLineChars="200"/>
        <w:rPr>
          <w:rFonts w:ascii="宋体" w:hAnsi="宋体"/>
          <w:color w:val="000000" w:themeColor="text1"/>
          <w:sz w:val="24"/>
          <w:szCs w:val="24"/>
          <w14:textFill>
            <w14:solidFill>
              <w14:schemeClr w14:val="tx1"/>
            </w14:solidFill>
          </w14:textFill>
        </w:rPr>
      </w:pPr>
    </w:p>
    <w:p w14:paraId="71704316">
      <w:pPr>
        <w:spacing w:line="480" w:lineRule="auto"/>
        <w:ind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致：_________________</w:t>
      </w:r>
    </w:p>
    <w:p w14:paraId="544F323A">
      <w:pPr>
        <w:spacing w:line="480" w:lineRule="auto"/>
        <w:ind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本授权书声明：</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（供应商名称）的</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（法人代表姓名）授权</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（被授权人的姓名）为我方就</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编号</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项目投标活动的合法代理人，以我方名义全权处理与该项目投标、签订合同以及合同执行有关的一切事务。</w:t>
      </w:r>
    </w:p>
    <w:p w14:paraId="25067E33">
      <w:pPr>
        <w:spacing w:line="480" w:lineRule="auto"/>
        <w:ind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特此声明。</w:t>
      </w:r>
    </w:p>
    <w:p w14:paraId="46940006">
      <w:pPr>
        <w:spacing w:line="360" w:lineRule="auto"/>
        <w:ind w:firstLine="480" w:firstLineChars="200"/>
        <w:jc w:val="left"/>
        <w:rPr>
          <w:rFonts w:ascii="宋体" w:hAnsi="宋体"/>
          <w:color w:val="000000" w:themeColor="text1"/>
          <w:sz w:val="24"/>
          <w:szCs w:val="24"/>
          <w14:textFill>
            <w14:solidFill>
              <w14:schemeClr w14:val="tx1"/>
            </w14:solidFill>
          </w14:textFill>
        </w:rPr>
      </w:pPr>
    </w:p>
    <w:p w14:paraId="6BB7960D">
      <w:pPr>
        <w:spacing w:line="360" w:lineRule="auto"/>
        <w:ind w:firstLine="482" w:firstLineChars="200"/>
        <w:jc w:val="left"/>
        <w:rPr>
          <w:rFonts w:ascii="宋体" w:hAnsi="宋体"/>
          <w:color w:val="000000" w:themeColor="text1"/>
          <w:sz w:val="24"/>
          <w:szCs w:val="24"/>
          <w:u w:val="single"/>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法定代表人签字：</w:t>
      </w:r>
      <w:r>
        <w:rPr>
          <w:rFonts w:hint="eastAsia" w:ascii="宋体" w:hAnsi="宋体"/>
          <w:color w:val="000000" w:themeColor="text1"/>
          <w:sz w:val="24"/>
          <w:szCs w:val="24"/>
          <w:u w:val="single"/>
          <w14:textFill>
            <w14:solidFill>
              <w14:schemeClr w14:val="tx1"/>
            </w14:solidFill>
          </w14:textFill>
        </w:rPr>
        <w:t xml:space="preserve">                            </w:t>
      </w:r>
    </w:p>
    <w:p w14:paraId="67D77D93">
      <w:pPr>
        <w:spacing w:line="360" w:lineRule="auto"/>
        <w:ind w:firstLine="480" w:firstLineChars="200"/>
        <w:jc w:val="left"/>
        <w:rPr>
          <w:rFonts w:ascii="宋体" w:hAnsi="宋体"/>
          <w:color w:val="000000" w:themeColor="text1"/>
          <w:sz w:val="24"/>
          <w:szCs w:val="24"/>
          <w:u w:val="single"/>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职    务：</w:t>
      </w:r>
      <w:r>
        <w:rPr>
          <w:rFonts w:hint="eastAsia" w:ascii="宋体" w:hAnsi="宋体"/>
          <w:color w:val="000000" w:themeColor="text1"/>
          <w:sz w:val="24"/>
          <w:szCs w:val="24"/>
          <w:u w:val="single"/>
          <w14:textFill>
            <w14:solidFill>
              <w14:schemeClr w14:val="tx1"/>
            </w14:solidFill>
          </w14:textFill>
        </w:rPr>
        <w:t xml:space="preserve">                        </w:t>
      </w:r>
    </w:p>
    <w:p w14:paraId="69F10359">
      <w:pPr>
        <w:spacing w:line="360" w:lineRule="auto"/>
        <w:ind w:firstLine="480" w:firstLineChars="200"/>
        <w:jc w:val="left"/>
        <w:rPr>
          <w:rFonts w:ascii="宋体" w:hAnsi="宋体"/>
          <w:color w:val="000000" w:themeColor="text1"/>
          <w:sz w:val="24"/>
          <w:szCs w:val="24"/>
          <w:u w:val="single"/>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联系手机：</w:t>
      </w:r>
      <w:r>
        <w:rPr>
          <w:rFonts w:hint="eastAsia" w:ascii="宋体" w:hAnsi="宋体"/>
          <w:color w:val="000000" w:themeColor="text1"/>
          <w:sz w:val="24"/>
          <w:szCs w:val="24"/>
          <w:u w:val="single"/>
          <w14:textFill>
            <w14:solidFill>
              <w14:schemeClr w14:val="tx1"/>
            </w14:solidFill>
          </w14:textFill>
        </w:rPr>
        <w:t xml:space="preserve">                        </w:t>
      </w:r>
    </w:p>
    <w:p w14:paraId="0D5B087D">
      <w:pPr>
        <w:spacing w:line="360" w:lineRule="auto"/>
        <w:ind w:firstLine="480" w:firstLineChars="200"/>
        <w:jc w:val="left"/>
        <w:rPr>
          <w:rFonts w:ascii="宋体" w:hAnsi="宋体"/>
          <w:color w:val="000000" w:themeColor="text1"/>
          <w:sz w:val="24"/>
          <w:szCs w:val="24"/>
          <w:u w:val="single"/>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固定电话：</w:t>
      </w:r>
      <w:r>
        <w:rPr>
          <w:rFonts w:hint="eastAsia" w:ascii="宋体" w:hAnsi="宋体"/>
          <w:color w:val="000000" w:themeColor="text1"/>
          <w:sz w:val="24"/>
          <w:szCs w:val="24"/>
          <w:u w:val="single"/>
          <w14:textFill>
            <w14:solidFill>
              <w14:schemeClr w14:val="tx1"/>
            </w14:solidFill>
          </w14:textFill>
        </w:rPr>
        <w:t xml:space="preserve">                         </w:t>
      </w:r>
    </w:p>
    <w:p w14:paraId="0A0BF455">
      <w:pPr>
        <w:spacing w:line="360" w:lineRule="auto"/>
        <w:ind w:firstLine="482" w:firstLineChars="200"/>
        <w:jc w:val="left"/>
        <w:rPr>
          <w:rFonts w:ascii="宋体" w:hAnsi="宋体"/>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代理人（被授权人）：</w:t>
      </w:r>
      <w:r>
        <w:rPr>
          <w:rFonts w:hint="eastAsia" w:ascii="宋体" w:hAnsi="宋体"/>
          <w:color w:val="000000" w:themeColor="text1"/>
          <w:sz w:val="24"/>
          <w:szCs w:val="24"/>
          <w:u w:val="single"/>
          <w14:textFill>
            <w14:solidFill>
              <w14:schemeClr w14:val="tx1"/>
            </w14:solidFill>
          </w14:textFill>
        </w:rPr>
        <w:t xml:space="preserve">                     </w:t>
      </w:r>
    </w:p>
    <w:p w14:paraId="224A5A04">
      <w:pPr>
        <w:spacing w:line="360" w:lineRule="auto"/>
        <w:ind w:firstLine="480" w:firstLineChars="200"/>
        <w:jc w:val="lef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职    务：</w:t>
      </w:r>
      <w:r>
        <w:rPr>
          <w:rFonts w:hint="eastAsia" w:ascii="宋体" w:hAnsi="宋体"/>
          <w:color w:val="000000" w:themeColor="text1"/>
          <w:sz w:val="24"/>
          <w:szCs w:val="24"/>
          <w:u w:val="single"/>
          <w14:textFill>
            <w14:solidFill>
              <w14:schemeClr w14:val="tx1"/>
            </w14:solidFill>
          </w14:textFill>
        </w:rPr>
        <w:t xml:space="preserve">                         </w:t>
      </w:r>
    </w:p>
    <w:p w14:paraId="7C3E06D1">
      <w:pPr>
        <w:spacing w:line="360" w:lineRule="auto"/>
        <w:ind w:firstLine="480" w:firstLineChars="200"/>
        <w:jc w:val="left"/>
        <w:rPr>
          <w:rFonts w:ascii="宋体" w:hAnsi="宋体"/>
          <w:color w:val="000000" w:themeColor="text1"/>
          <w:sz w:val="24"/>
          <w:szCs w:val="24"/>
          <w:u w:val="single"/>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联系手机：</w:t>
      </w:r>
      <w:r>
        <w:rPr>
          <w:rFonts w:hint="eastAsia" w:ascii="宋体" w:hAnsi="宋体"/>
          <w:color w:val="000000" w:themeColor="text1"/>
          <w:sz w:val="24"/>
          <w:szCs w:val="24"/>
          <w:u w:val="single"/>
          <w14:textFill>
            <w14:solidFill>
              <w14:schemeClr w14:val="tx1"/>
            </w14:solidFill>
          </w14:textFill>
        </w:rPr>
        <w:t xml:space="preserve">                          </w:t>
      </w:r>
    </w:p>
    <w:p w14:paraId="0F5DC07E">
      <w:pPr>
        <w:spacing w:line="360" w:lineRule="auto"/>
        <w:ind w:firstLine="480" w:firstLineChars="200"/>
        <w:jc w:val="left"/>
        <w:rPr>
          <w:rFonts w:ascii="宋体" w:hAnsi="宋体"/>
          <w:color w:val="000000" w:themeColor="text1"/>
          <w:sz w:val="24"/>
          <w:szCs w:val="24"/>
          <w:u w:val="single"/>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固定电话：</w:t>
      </w:r>
      <w:r>
        <w:rPr>
          <w:rFonts w:hint="eastAsia" w:ascii="宋体" w:hAnsi="宋体"/>
          <w:color w:val="000000" w:themeColor="text1"/>
          <w:sz w:val="24"/>
          <w:szCs w:val="24"/>
          <w:u w:val="single"/>
          <w14:textFill>
            <w14:solidFill>
              <w14:schemeClr w14:val="tx1"/>
            </w14:solidFill>
          </w14:textFill>
        </w:rPr>
        <w:t xml:space="preserve">                          </w:t>
      </w:r>
    </w:p>
    <w:p w14:paraId="7E9A0521">
      <w:pPr>
        <w:spacing w:line="360" w:lineRule="auto"/>
        <w:ind w:firstLine="480" w:firstLineChars="200"/>
        <w:jc w:val="left"/>
        <w:rPr>
          <w:rFonts w:ascii="宋体" w:hAnsi="宋体"/>
          <w:color w:val="000000" w:themeColor="text1"/>
          <w:sz w:val="24"/>
          <w:szCs w:val="24"/>
          <w14:textFill>
            <w14:solidFill>
              <w14:schemeClr w14:val="tx1"/>
            </w14:solidFill>
          </w14:textFill>
        </w:rPr>
      </w:pPr>
    </w:p>
    <w:p w14:paraId="07563604">
      <w:pPr>
        <w:wordWrap w:val="0"/>
        <w:spacing w:line="360" w:lineRule="auto"/>
        <w:ind w:firstLine="480" w:firstLineChars="200"/>
        <w:jc w:val="righ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w:t>
      </w:r>
    </w:p>
    <w:p w14:paraId="044C1296">
      <w:pPr>
        <w:spacing w:line="360" w:lineRule="auto"/>
        <w:ind w:firstLine="482" w:firstLineChars="200"/>
        <w:rPr>
          <w:rFonts w:ascii="宋体" w:hAnsi="宋体"/>
          <w:b/>
          <w:bCs/>
          <w:color w:val="000000" w:themeColor="text1"/>
          <w:sz w:val="24"/>
          <w:szCs w:val="24"/>
          <w:u w:val="single"/>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供应商签章：</w:t>
      </w:r>
    </w:p>
    <w:p w14:paraId="1CCAECB5">
      <w:pPr>
        <w:tabs>
          <w:tab w:val="left" w:pos="630"/>
        </w:tabs>
        <w:spacing w:line="360" w:lineRule="auto"/>
        <w:ind w:firstLine="482" w:firstLineChars="200"/>
        <w:rPr>
          <w:rFonts w:hint="eastAsia"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日期：</w:t>
      </w:r>
    </w:p>
    <w:p w14:paraId="4FDC0222">
      <w:pPr>
        <w:pStyle w:val="34"/>
        <w:rPr>
          <w:rFonts w:hint="eastAsia" w:ascii="宋体" w:hAnsi="宋体"/>
          <w:b/>
          <w:bCs/>
          <w:color w:val="000000" w:themeColor="text1"/>
          <w:sz w:val="24"/>
          <w:szCs w:val="24"/>
          <w14:textFill>
            <w14:solidFill>
              <w14:schemeClr w14:val="tx1"/>
            </w14:solidFill>
          </w14:textFill>
        </w:rPr>
      </w:pPr>
    </w:p>
    <w:p w14:paraId="540E4836">
      <w:pPr>
        <w:pStyle w:val="34"/>
        <w:rPr>
          <w:rFonts w:hint="eastAsia" w:ascii="宋体" w:hAnsi="宋体"/>
          <w:b/>
          <w:bCs/>
          <w:color w:val="000000" w:themeColor="text1"/>
          <w:sz w:val="24"/>
          <w:szCs w:val="24"/>
          <w14:textFill>
            <w14:solidFill>
              <w14:schemeClr w14:val="tx1"/>
            </w14:solidFill>
          </w14:textFill>
        </w:rPr>
      </w:pPr>
    </w:p>
    <w:p w14:paraId="04E4BFF9">
      <w:pPr>
        <w:pStyle w:val="34"/>
        <w:rPr>
          <w:rFonts w:hint="eastAsia" w:ascii="宋体" w:hAnsi="宋体"/>
          <w:b/>
          <w:bCs/>
          <w:color w:val="000000" w:themeColor="text1"/>
          <w:sz w:val="24"/>
          <w:szCs w:val="24"/>
          <w14:textFill>
            <w14:solidFill>
              <w14:schemeClr w14:val="tx1"/>
            </w14:solidFill>
          </w14:textFill>
        </w:rPr>
      </w:pPr>
    </w:p>
    <w:p w14:paraId="5AE593B4">
      <w:pPr>
        <w:pStyle w:val="3"/>
        <w:spacing w:before="0" w:after="0" w:line="560" w:lineRule="exact"/>
        <w:ind w:firstLine="482" w:firstLineChars="200"/>
        <w:rPr>
          <w:rFonts w:ascii="宋体" w:hAnsi="宋体" w:eastAsia="宋体" w:cs="宋体"/>
          <w:color w:val="000000" w:themeColor="text1"/>
          <w:sz w:val="24"/>
          <w:szCs w:val="24"/>
          <w14:textFill>
            <w14:solidFill>
              <w14:schemeClr w14:val="tx1"/>
            </w14:solidFill>
          </w14:textFill>
        </w:rPr>
      </w:pPr>
      <w:bookmarkStart w:id="35" w:name="_Toc16258"/>
      <w:r>
        <w:rPr>
          <w:rFonts w:hint="eastAsia" w:ascii="宋体" w:hAnsi="宋体" w:eastAsia="宋体" w:cs="宋体"/>
          <w:color w:val="000000" w:themeColor="text1"/>
          <w:sz w:val="24"/>
          <w:szCs w:val="24"/>
          <w14:textFill>
            <w14:solidFill>
              <w14:schemeClr w14:val="tx1"/>
            </w14:solidFill>
          </w14:textFill>
        </w:rPr>
        <w:t>附件四</w:t>
      </w:r>
      <w:bookmarkEnd w:id="35"/>
    </w:p>
    <w:p w14:paraId="14566BCF">
      <w:pPr>
        <w:pStyle w:val="3"/>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36" w:name="_Toc29263"/>
      <w:bookmarkStart w:id="37" w:name="_Toc417045478"/>
      <w:r>
        <w:rPr>
          <w:rFonts w:hint="eastAsia" w:ascii="宋体" w:hAnsi="宋体" w:eastAsia="宋体" w:cs="宋体"/>
          <w:color w:val="000000" w:themeColor="text1"/>
          <w:sz w:val="24"/>
          <w:szCs w:val="24"/>
          <w14:textFill>
            <w14:solidFill>
              <w14:schemeClr w14:val="tx1"/>
            </w14:solidFill>
          </w14:textFill>
        </w:rPr>
        <w:t>投标函</w:t>
      </w:r>
      <w:bookmarkEnd w:id="36"/>
    </w:p>
    <w:p w14:paraId="2914A601">
      <w:pPr>
        <w:spacing w:line="360" w:lineRule="auto"/>
        <w:ind w:firstLine="480" w:firstLineChars="200"/>
        <w:rPr>
          <w:rFonts w:hint="eastAsia" w:ascii="宋体" w:hAnsi="宋体" w:eastAsia="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致：</w:t>
      </w:r>
      <w:r>
        <w:rPr>
          <w:rFonts w:hint="eastAsia" w:ascii="宋体" w:hAnsi="宋体"/>
          <w:color w:val="000000" w:themeColor="text1"/>
          <w:sz w:val="24"/>
          <w:szCs w:val="24"/>
          <w:lang w:val="en-US" w:eastAsia="zh-CN"/>
          <w14:textFill>
            <w14:solidFill>
              <w14:schemeClr w14:val="tx1"/>
            </w14:solidFill>
          </w14:textFill>
        </w:rPr>
        <w:t>六安市中医院</w:t>
      </w:r>
    </w:p>
    <w:p w14:paraId="7FB5FCE1">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1、根据项目编号：</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号谈判公告的内容，我方决定参加贵方组织的“</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”项目的竞争性谈判采购。我方授权</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(姓名)代表我方___</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（投标单位的名称）全权处理本项目投标的有关事宜。</w:t>
      </w:r>
    </w:p>
    <w:p w14:paraId="70040A42">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2、我方愿意按照采购书规定的各项要求，向买方提供所需的货物服务。</w:t>
      </w:r>
    </w:p>
    <w:p w14:paraId="556B1481">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3、一旦我方中标，我方将严格履行合同规定的责任和义务，保证于买方要求的日期内完成项目的施工、安装、调试，并交付买方验收、使用。</w:t>
      </w:r>
    </w:p>
    <w:p w14:paraId="57B94CE2">
      <w:pPr>
        <w:tabs>
          <w:tab w:val="left" w:pos="840"/>
        </w:tabs>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4</w:t>
      </w:r>
      <w:r>
        <w:rPr>
          <w:rFonts w:hint="eastAsia" w:ascii="宋体" w:hAnsi="宋体"/>
          <w:color w:val="000000" w:themeColor="text1"/>
          <w:sz w:val="24"/>
          <w:szCs w:val="24"/>
          <w14:textFill>
            <w14:solidFill>
              <w14:schemeClr w14:val="tx1"/>
            </w14:solidFill>
          </w14:textFill>
        </w:rPr>
        <w:t>、我方愿意提供贵方可能另外要求的、与投标有关的文件资料，并保证我方已提供和将要提供的文件是真实的、准确的。</w:t>
      </w:r>
    </w:p>
    <w:p w14:paraId="029B156C">
      <w:pPr>
        <w:tabs>
          <w:tab w:val="left" w:pos="0"/>
          <w:tab w:val="left" w:pos="840"/>
        </w:tabs>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5</w:t>
      </w:r>
      <w:r>
        <w:rPr>
          <w:rFonts w:hint="eastAsia" w:ascii="宋体" w:hAnsi="宋体"/>
          <w:color w:val="000000" w:themeColor="text1"/>
          <w:sz w:val="24"/>
          <w:szCs w:val="24"/>
          <w14:textFill>
            <w14:solidFill>
              <w14:schemeClr w14:val="tx1"/>
            </w14:solidFill>
          </w14:textFill>
        </w:rPr>
        <w:t>、我方完全理解贵方不一定将合同授予最低报价的供应商。</w:t>
      </w:r>
    </w:p>
    <w:p w14:paraId="0FB533CE">
      <w:pPr>
        <w:tabs>
          <w:tab w:val="left" w:pos="0"/>
          <w:tab w:val="left" w:pos="840"/>
        </w:tabs>
        <w:spacing w:line="360" w:lineRule="auto"/>
        <w:ind w:firstLine="480" w:firstLineChars="200"/>
        <w:jc w:val="left"/>
        <w:rPr>
          <w:rFonts w:ascii="宋体" w:hAnsi="宋体"/>
          <w:color w:val="000000" w:themeColor="text1"/>
          <w:sz w:val="24"/>
          <w:szCs w:val="24"/>
          <w14:textFill>
            <w14:solidFill>
              <w14:schemeClr w14:val="tx1"/>
            </w14:solidFill>
          </w14:textFill>
        </w:rPr>
      </w:pPr>
    </w:p>
    <w:p w14:paraId="0E71284C">
      <w:pPr>
        <w:tabs>
          <w:tab w:val="left" w:pos="0"/>
          <w:tab w:val="left" w:pos="840"/>
        </w:tabs>
        <w:ind w:firstLine="480" w:firstLineChars="200"/>
        <w:rPr>
          <w:rFonts w:ascii="宋体" w:hAnsi="宋体"/>
          <w:color w:val="000000" w:themeColor="text1"/>
          <w:sz w:val="24"/>
          <w:szCs w:val="24"/>
          <w14:textFill>
            <w14:solidFill>
              <w14:schemeClr w14:val="tx1"/>
            </w14:solidFill>
          </w14:textFill>
        </w:rPr>
      </w:pPr>
    </w:p>
    <w:p w14:paraId="40635D5E">
      <w:pPr>
        <w:tabs>
          <w:tab w:val="left" w:pos="0"/>
          <w:tab w:val="left" w:pos="840"/>
        </w:tabs>
        <w:ind w:firstLine="480" w:firstLineChars="200"/>
        <w:rPr>
          <w:rFonts w:ascii="宋体" w:hAnsi="宋体"/>
          <w:color w:val="000000" w:themeColor="text1"/>
          <w:sz w:val="24"/>
          <w:szCs w:val="24"/>
          <w14:textFill>
            <w14:solidFill>
              <w14:schemeClr w14:val="tx1"/>
            </w14:solidFill>
          </w14:textFill>
        </w:rPr>
      </w:pPr>
    </w:p>
    <w:p w14:paraId="6C1E7B10">
      <w:pPr>
        <w:tabs>
          <w:tab w:val="left" w:pos="0"/>
          <w:tab w:val="left" w:pos="840"/>
        </w:tabs>
        <w:ind w:firstLine="480" w:firstLineChars="200"/>
        <w:rPr>
          <w:rFonts w:ascii="宋体" w:hAnsi="宋体"/>
          <w:color w:val="000000" w:themeColor="text1"/>
          <w:sz w:val="24"/>
          <w:szCs w:val="24"/>
          <w14:textFill>
            <w14:solidFill>
              <w14:schemeClr w14:val="tx1"/>
            </w14:solidFill>
          </w14:textFill>
        </w:rPr>
      </w:pPr>
    </w:p>
    <w:p w14:paraId="4407EFB6">
      <w:pPr>
        <w:tabs>
          <w:tab w:val="left" w:pos="0"/>
          <w:tab w:val="left" w:pos="840"/>
        </w:tabs>
        <w:ind w:firstLine="480" w:firstLineChars="200"/>
        <w:rPr>
          <w:rFonts w:ascii="宋体" w:hAnsi="宋体"/>
          <w:color w:val="000000" w:themeColor="text1"/>
          <w:sz w:val="24"/>
          <w:szCs w:val="24"/>
          <w14:textFill>
            <w14:solidFill>
              <w14:schemeClr w14:val="tx1"/>
            </w14:solidFill>
          </w14:textFill>
        </w:rPr>
      </w:pPr>
    </w:p>
    <w:p w14:paraId="4F6DAE6D">
      <w:pPr>
        <w:spacing w:line="360" w:lineRule="auto"/>
        <w:ind w:firstLine="482" w:firstLineChars="200"/>
        <w:rPr>
          <w:rFonts w:ascii="宋体" w:hAnsi="宋体"/>
          <w:b/>
          <w:bCs/>
          <w:color w:val="000000" w:themeColor="text1"/>
          <w:sz w:val="24"/>
          <w:szCs w:val="24"/>
          <w:u w:val="single"/>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供应商签章：</w:t>
      </w:r>
    </w:p>
    <w:p w14:paraId="4276E529">
      <w:pPr>
        <w:tabs>
          <w:tab w:val="left" w:pos="630"/>
        </w:tabs>
        <w:spacing w:line="360" w:lineRule="auto"/>
        <w:ind w:firstLine="482" w:firstLineChars="200"/>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日期：</w:t>
      </w:r>
    </w:p>
    <w:p w14:paraId="72FD2150">
      <w:pPr>
        <w:pStyle w:val="4"/>
        <w:ind w:firstLine="482" w:firstLineChars="200"/>
        <w:rPr>
          <w:color w:val="000000" w:themeColor="text1"/>
          <w:sz w:val="24"/>
          <w:szCs w:val="24"/>
          <w:lang w:val="en-US"/>
          <w14:textFill>
            <w14:solidFill>
              <w14:schemeClr w14:val="tx1"/>
            </w14:solidFill>
          </w14:textFill>
        </w:rPr>
      </w:pPr>
    </w:p>
    <w:p w14:paraId="6A96BD6A">
      <w:pPr>
        <w:ind w:firstLine="420" w:firstLineChars="200"/>
        <w:rPr>
          <w:color w:val="000000" w:themeColor="text1"/>
          <w14:textFill>
            <w14:solidFill>
              <w14:schemeClr w14:val="tx1"/>
            </w14:solidFill>
          </w14:textFill>
        </w:rPr>
      </w:pPr>
    </w:p>
    <w:p w14:paraId="02C6AB48">
      <w:pPr>
        <w:ind w:firstLine="420" w:firstLineChars="200"/>
        <w:rPr>
          <w:color w:val="000000" w:themeColor="text1"/>
          <w14:textFill>
            <w14:solidFill>
              <w14:schemeClr w14:val="tx1"/>
            </w14:solidFill>
          </w14:textFill>
        </w:rPr>
      </w:pPr>
    </w:p>
    <w:p w14:paraId="03DC9C41">
      <w:pPr>
        <w:pStyle w:val="3"/>
        <w:spacing w:before="0" w:after="0" w:line="560" w:lineRule="exact"/>
        <w:ind w:firstLine="482"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br w:type="page"/>
      </w:r>
    </w:p>
    <w:p w14:paraId="56D10C85">
      <w:pPr>
        <w:pStyle w:val="3"/>
        <w:spacing w:before="0" w:after="0" w:line="560" w:lineRule="exact"/>
        <w:ind w:firstLine="482" w:firstLineChars="200"/>
        <w:rPr>
          <w:rFonts w:ascii="宋体" w:hAnsi="宋体" w:eastAsia="宋体" w:cs="宋体"/>
          <w:color w:val="000000" w:themeColor="text1"/>
          <w:sz w:val="24"/>
          <w:szCs w:val="24"/>
          <w14:textFill>
            <w14:solidFill>
              <w14:schemeClr w14:val="tx1"/>
            </w14:solidFill>
          </w14:textFill>
        </w:rPr>
      </w:pPr>
      <w:bookmarkStart w:id="38" w:name="_Toc18090"/>
      <w:r>
        <w:rPr>
          <w:rFonts w:hint="eastAsia" w:ascii="宋体" w:hAnsi="宋体" w:eastAsia="宋体" w:cs="宋体"/>
          <w:color w:val="000000" w:themeColor="text1"/>
          <w:sz w:val="24"/>
          <w:szCs w:val="24"/>
          <w14:textFill>
            <w14:solidFill>
              <w14:schemeClr w14:val="tx1"/>
            </w14:solidFill>
          </w14:textFill>
        </w:rPr>
        <w:t>附件</w:t>
      </w:r>
      <w:bookmarkEnd w:id="37"/>
      <w:r>
        <w:rPr>
          <w:rFonts w:hint="eastAsia" w:ascii="宋体" w:hAnsi="宋体" w:eastAsia="宋体" w:cs="宋体"/>
          <w:color w:val="000000" w:themeColor="text1"/>
          <w:sz w:val="24"/>
          <w:szCs w:val="24"/>
          <w14:textFill>
            <w14:solidFill>
              <w14:schemeClr w14:val="tx1"/>
            </w14:solidFill>
          </w14:textFill>
        </w:rPr>
        <w:t>五</w:t>
      </w:r>
      <w:bookmarkEnd w:id="38"/>
    </w:p>
    <w:bookmarkEnd w:id="25"/>
    <w:p w14:paraId="76B3D392">
      <w:pPr>
        <w:pStyle w:val="3"/>
        <w:spacing w:before="0" w:after="0" w:line="560" w:lineRule="exact"/>
        <w:ind w:firstLine="482" w:firstLineChars="200"/>
        <w:jc w:val="center"/>
        <w:rPr>
          <w:rFonts w:ascii="宋体" w:hAnsi="宋体" w:eastAsia="宋体" w:cs="宋体"/>
          <w:color w:val="000000" w:themeColor="text1"/>
          <w:sz w:val="24"/>
          <w:szCs w:val="24"/>
          <w:lang w:val="zh-CN"/>
          <w14:textFill>
            <w14:solidFill>
              <w14:schemeClr w14:val="tx1"/>
            </w14:solidFill>
          </w14:textFill>
        </w:rPr>
      </w:pPr>
      <w:bookmarkStart w:id="39" w:name="_Toc26949"/>
      <w:r>
        <w:rPr>
          <w:rFonts w:hint="eastAsia" w:ascii="宋体" w:hAnsi="宋体" w:eastAsia="宋体" w:cs="宋体"/>
          <w:color w:val="000000" w:themeColor="text1"/>
          <w:sz w:val="24"/>
          <w:szCs w:val="24"/>
          <w:lang w:val="zh-CN"/>
          <w14:textFill>
            <w14:solidFill>
              <w14:schemeClr w14:val="tx1"/>
            </w14:solidFill>
          </w14:textFill>
        </w:rPr>
        <w:t>无重大违法记录声明函</w:t>
      </w:r>
      <w:bookmarkEnd w:id="39"/>
    </w:p>
    <w:p w14:paraId="062CC415">
      <w:pPr>
        <w:pStyle w:val="33"/>
        <w:ind w:firstLine="480" w:firstLineChars="200"/>
        <w:rPr>
          <w:rFonts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本公司郑重声明，根据《中华人民共和国政府采购法》及《中华人民共和国政府采购法实施条例》的规定，参加本次政府采购活动前三年内，本公司在经营活动中没有重大违法记录即没有因违法经营受到刑事处罚或者责令停产停业、吊销许可证或者执照、较大数额罚款等行政处罚。本公司未被政府采购监管部门限制参加政府采购活动或曾被政府采购监管部门限制参加政府采购活动但已不在限制期内。</w:t>
      </w:r>
    </w:p>
    <w:p w14:paraId="31DC0C4B">
      <w:pPr>
        <w:spacing w:line="360" w:lineRule="auto"/>
        <w:ind w:firstLine="435"/>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本公司对上述声明的真实性负责。如有虚假，将依法承担相应责任。</w:t>
      </w:r>
    </w:p>
    <w:p w14:paraId="7A87D875">
      <w:pPr>
        <w:spacing w:line="360" w:lineRule="auto"/>
        <w:ind w:firstLine="480" w:firstLineChars="200"/>
        <w:rPr>
          <w:rFonts w:ascii="宋体" w:hAnsi="宋体"/>
          <w:color w:val="000000" w:themeColor="text1"/>
          <w:sz w:val="24"/>
          <w:szCs w:val="24"/>
          <w14:textFill>
            <w14:solidFill>
              <w14:schemeClr w14:val="tx1"/>
            </w14:solidFill>
          </w14:textFill>
        </w:rPr>
      </w:pPr>
    </w:p>
    <w:p w14:paraId="2ED98E1B">
      <w:pPr>
        <w:tabs>
          <w:tab w:val="left" w:pos="630"/>
        </w:tabs>
        <w:spacing w:line="360" w:lineRule="auto"/>
        <w:ind w:firstLine="480" w:firstLineChars="200"/>
        <w:rPr>
          <w:rFonts w:ascii="宋体" w:hAnsi="宋体"/>
          <w:color w:val="000000" w:themeColor="text1"/>
          <w:sz w:val="24"/>
          <w:szCs w:val="24"/>
          <w14:textFill>
            <w14:solidFill>
              <w14:schemeClr w14:val="tx1"/>
            </w14:solidFill>
          </w14:textFill>
        </w:rPr>
      </w:pPr>
    </w:p>
    <w:p w14:paraId="2BFA5022">
      <w:pPr>
        <w:spacing w:line="360" w:lineRule="auto"/>
        <w:ind w:firstLine="482" w:firstLineChars="200"/>
        <w:rPr>
          <w:rFonts w:ascii="宋体" w:hAnsi="宋体"/>
          <w:b/>
          <w:bCs/>
          <w:color w:val="000000" w:themeColor="text1"/>
          <w:sz w:val="24"/>
          <w:szCs w:val="24"/>
          <w:u w:val="single"/>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供应商签章：</w:t>
      </w:r>
    </w:p>
    <w:p w14:paraId="7BE5BB27">
      <w:pPr>
        <w:tabs>
          <w:tab w:val="left" w:pos="630"/>
        </w:tabs>
        <w:spacing w:line="360" w:lineRule="auto"/>
        <w:ind w:firstLine="482" w:firstLineChars="200"/>
        <w:rPr>
          <w:rFonts w:ascii="宋体" w:hAnsi="宋体"/>
          <w:b/>
          <w:bCs/>
          <w:color w:val="000000" w:themeColor="text1"/>
          <w:sz w:val="24"/>
          <w:szCs w:val="24"/>
          <w:lang w:val="zh-CN"/>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日期：</w:t>
      </w:r>
    </w:p>
    <w:p w14:paraId="3F5143F5">
      <w:pPr>
        <w:tabs>
          <w:tab w:val="left" w:pos="630"/>
        </w:tabs>
        <w:spacing w:line="360" w:lineRule="auto"/>
        <w:ind w:firstLine="482" w:firstLineChars="200"/>
        <w:rPr>
          <w:rFonts w:ascii="宋体" w:hAnsi="宋体"/>
          <w:b/>
          <w:color w:val="000000" w:themeColor="text1"/>
          <w:sz w:val="24"/>
          <w:szCs w:val="24"/>
          <w:lang w:val="zh-CN"/>
          <w14:textFill>
            <w14:solidFill>
              <w14:schemeClr w14:val="tx1"/>
            </w14:solidFill>
          </w14:textFill>
        </w:rPr>
      </w:pPr>
    </w:p>
    <w:p w14:paraId="53C92B7B">
      <w:pPr>
        <w:tabs>
          <w:tab w:val="left" w:pos="630"/>
        </w:tabs>
        <w:spacing w:afterLines="50" w:line="360" w:lineRule="auto"/>
        <w:ind w:firstLine="482" w:firstLineChars="200"/>
        <w:jc w:val="center"/>
        <w:rPr>
          <w:rFonts w:ascii="宋体" w:hAnsi="宋体"/>
          <w:color w:val="000000" w:themeColor="text1"/>
          <w:sz w:val="24"/>
          <w:szCs w:val="24"/>
          <w14:textFill>
            <w14:solidFill>
              <w14:schemeClr w14:val="tx1"/>
            </w14:solidFill>
          </w14:textFill>
        </w:rPr>
      </w:pPr>
      <w:r>
        <w:rPr>
          <w:rFonts w:hint="eastAsia" w:ascii="宋体" w:hAnsi="宋体"/>
          <w:b/>
          <w:color w:val="000000" w:themeColor="text1"/>
          <w:sz w:val="24"/>
          <w:szCs w:val="24"/>
          <w:lang w:val="zh-CN"/>
          <w14:textFill>
            <w14:solidFill>
              <w14:schemeClr w14:val="tx1"/>
            </w14:solidFill>
          </w14:textFill>
        </w:rPr>
        <w:t>无不良信用记录承诺函</w:t>
      </w:r>
    </w:p>
    <w:p w14:paraId="53AEF2F7">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本公司郑重承诺，我公司无以下不良信用记录情形：</w:t>
      </w:r>
    </w:p>
    <w:p w14:paraId="1FE2A777">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1、公司被人民法院列入失信被执行人；</w:t>
      </w:r>
    </w:p>
    <w:p w14:paraId="04839668">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2、公司、法定代表人或拟派项目经理（项目负责人）被人民检察院列入行贿犯罪档案；</w:t>
      </w:r>
    </w:p>
    <w:p w14:paraId="1861DF30">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3、公司被市场监督管理部门列入企业经营异常名录；</w:t>
      </w:r>
    </w:p>
    <w:p w14:paraId="0E35F895">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4、公司被税务部门列入重大税收违法案件当事人名单的；</w:t>
      </w:r>
    </w:p>
    <w:p w14:paraId="4B2CDC32">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5、公司被政府采购监管部门列入政府采购严重违法失信行为记录名单。</w:t>
      </w:r>
    </w:p>
    <w:p w14:paraId="5D2079DF">
      <w:pPr>
        <w:spacing w:line="360" w:lineRule="auto"/>
        <w:ind w:firstLine="480" w:firstLineChars="200"/>
        <w:rPr>
          <w:rFonts w:ascii="宋体" w:hAnsi="宋体" w:cs="宋体"/>
          <w:color w:val="000000" w:themeColor="text1"/>
          <w:kern w:val="0"/>
          <w:sz w:val="32"/>
          <w:szCs w:val="32"/>
          <w14:textFill>
            <w14:solidFill>
              <w14:schemeClr w14:val="tx1"/>
            </w14:solidFill>
          </w14:textFill>
        </w:rPr>
      </w:pPr>
      <w:r>
        <w:rPr>
          <w:rFonts w:ascii="宋体" w:hAnsi="宋体"/>
          <w:color w:val="000000" w:themeColor="text1"/>
          <w:sz w:val="24"/>
          <w:szCs w:val="24"/>
          <w14:textFill>
            <w14:solidFill>
              <w14:schemeClr w14:val="tx1"/>
            </w14:solidFill>
          </w14:textFill>
        </w:rPr>
        <w:t>我公司已就上述不良信用行为按照</w:t>
      </w:r>
      <w:r>
        <w:rPr>
          <w:rFonts w:hint="eastAsia" w:ascii="宋体" w:hAnsi="宋体"/>
          <w:color w:val="000000" w:themeColor="text1"/>
          <w:sz w:val="24"/>
          <w:szCs w:val="24"/>
          <w14:textFill>
            <w14:solidFill>
              <w14:schemeClr w14:val="tx1"/>
            </w14:solidFill>
          </w14:textFill>
        </w:rPr>
        <w:t>谈判文件中供应商须知前附表</w:t>
      </w:r>
      <w:r>
        <w:rPr>
          <w:rFonts w:ascii="宋体" w:hAnsi="宋体"/>
          <w:color w:val="000000" w:themeColor="text1"/>
          <w:sz w:val="24"/>
          <w:szCs w:val="24"/>
          <w14:textFill>
            <w14:solidFill>
              <w14:schemeClr w14:val="tx1"/>
            </w14:solidFill>
          </w14:textFill>
        </w:rPr>
        <w:t>规定进行了查询</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我公司承诺</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合同签订前，若我公司具有不良信用记录情形，贵方可取消我公司</w:t>
      </w:r>
      <w:r>
        <w:rPr>
          <w:rFonts w:hint="eastAsia" w:ascii="宋体" w:hAnsi="宋体"/>
          <w:color w:val="000000" w:themeColor="text1"/>
          <w:sz w:val="24"/>
          <w:szCs w:val="24"/>
          <w14:textFill>
            <w14:solidFill>
              <w14:schemeClr w14:val="tx1"/>
            </w14:solidFill>
          </w14:textFill>
        </w:rPr>
        <w:t>成交</w:t>
      </w:r>
      <w:r>
        <w:rPr>
          <w:rFonts w:ascii="宋体" w:hAnsi="宋体"/>
          <w:color w:val="000000" w:themeColor="text1"/>
          <w:sz w:val="24"/>
          <w:szCs w:val="24"/>
          <w14:textFill>
            <w14:solidFill>
              <w14:schemeClr w14:val="tx1"/>
            </w14:solidFill>
          </w14:textFill>
        </w:rPr>
        <w:t xml:space="preserve">资格或者不授予合同，所有责任由我公司自行承担。同时，我公司愿意无条件接受监管部门的调查处理。 </w:t>
      </w:r>
    </w:p>
    <w:p w14:paraId="2B6953D9">
      <w:pPr>
        <w:tabs>
          <w:tab w:val="left" w:pos="630"/>
        </w:tabs>
        <w:spacing w:line="360" w:lineRule="auto"/>
        <w:ind w:firstLine="480" w:firstLineChars="200"/>
        <w:rPr>
          <w:rFonts w:ascii="宋体" w:hAnsi="宋体"/>
          <w:color w:val="000000" w:themeColor="text1"/>
          <w:sz w:val="24"/>
          <w:szCs w:val="24"/>
          <w14:textFill>
            <w14:solidFill>
              <w14:schemeClr w14:val="tx1"/>
            </w14:solidFill>
          </w14:textFill>
        </w:rPr>
      </w:pPr>
    </w:p>
    <w:p w14:paraId="16F449FC">
      <w:pPr>
        <w:spacing w:line="360" w:lineRule="auto"/>
        <w:ind w:firstLine="482" w:firstLineChars="200"/>
        <w:rPr>
          <w:rFonts w:ascii="宋体" w:hAnsi="宋体"/>
          <w:b/>
          <w:bCs/>
          <w:color w:val="000000" w:themeColor="text1"/>
          <w:sz w:val="24"/>
          <w:szCs w:val="24"/>
          <w:u w:val="single"/>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供应商签章：</w:t>
      </w:r>
    </w:p>
    <w:p w14:paraId="274BEBFE">
      <w:pPr>
        <w:tabs>
          <w:tab w:val="left" w:pos="630"/>
        </w:tabs>
        <w:spacing w:line="360" w:lineRule="auto"/>
        <w:ind w:firstLine="482"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日期：</w:t>
      </w:r>
      <w:bookmarkStart w:id="40" w:name="_Toc363199274"/>
    </w:p>
    <w:p w14:paraId="0266D1B7">
      <w:pPr>
        <w:pStyle w:val="3"/>
        <w:spacing w:before="0" w:after="0" w:line="560" w:lineRule="exact"/>
        <w:ind w:firstLine="482" w:firstLineChars="200"/>
        <w:rPr>
          <w:rFonts w:ascii="宋体" w:hAnsi="宋体" w:eastAsia="宋体" w:cs="宋体"/>
          <w:color w:val="000000" w:themeColor="text1"/>
          <w:sz w:val="24"/>
          <w:szCs w:val="24"/>
          <w14:textFill>
            <w14:solidFill>
              <w14:schemeClr w14:val="tx1"/>
            </w14:solidFill>
          </w14:textFill>
        </w:rPr>
      </w:pPr>
      <w:bookmarkStart w:id="41" w:name="_Toc12443"/>
      <w:r>
        <w:rPr>
          <w:rFonts w:hint="eastAsia" w:ascii="宋体" w:hAnsi="宋体" w:eastAsia="宋体" w:cs="宋体"/>
          <w:color w:val="000000" w:themeColor="text1"/>
          <w:sz w:val="24"/>
          <w:szCs w:val="24"/>
          <w14:textFill>
            <w14:solidFill>
              <w14:schemeClr w14:val="tx1"/>
            </w14:solidFill>
          </w14:textFill>
        </w:rPr>
        <w:t>附件</w:t>
      </w:r>
      <w:bookmarkEnd w:id="40"/>
      <w:r>
        <w:rPr>
          <w:rFonts w:hint="eastAsia" w:ascii="宋体" w:hAnsi="宋体" w:eastAsia="宋体" w:cs="宋体"/>
          <w:color w:val="000000" w:themeColor="text1"/>
          <w:sz w:val="24"/>
          <w:szCs w:val="24"/>
          <w14:textFill>
            <w14:solidFill>
              <w14:schemeClr w14:val="tx1"/>
            </w14:solidFill>
          </w14:textFill>
        </w:rPr>
        <w:t>六</w:t>
      </w:r>
      <w:bookmarkEnd w:id="41"/>
    </w:p>
    <w:p w14:paraId="49328579">
      <w:pPr>
        <w:pStyle w:val="3"/>
        <w:spacing w:before="0" w:after="0" w:line="560" w:lineRule="exact"/>
        <w:ind w:firstLine="482" w:firstLineChars="200"/>
        <w:jc w:val="center"/>
        <w:rPr>
          <w:rFonts w:ascii="宋体" w:hAnsi="宋体" w:eastAsia="宋体" w:cs="宋体"/>
          <w:color w:val="000000" w:themeColor="text1"/>
          <w:sz w:val="24"/>
          <w:szCs w:val="24"/>
          <w:lang w:val="zh-CN"/>
          <w14:textFill>
            <w14:solidFill>
              <w14:schemeClr w14:val="tx1"/>
            </w14:solidFill>
          </w14:textFill>
        </w:rPr>
      </w:pPr>
      <w:bookmarkStart w:id="42" w:name="_Toc25238"/>
      <w:r>
        <w:rPr>
          <w:rFonts w:hint="eastAsia" w:ascii="宋体" w:hAnsi="宋体" w:eastAsia="宋体" w:cs="宋体"/>
          <w:color w:val="000000" w:themeColor="text1"/>
          <w:sz w:val="24"/>
          <w:szCs w:val="24"/>
          <w:lang w:val="zh-CN"/>
          <w14:textFill>
            <w14:solidFill>
              <w14:schemeClr w14:val="tx1"/>
            </w14:solidFill>
          </w14:textFill>
        </w:rPr>
        <w:t>响应情况表</w:t>
      </w:r>
      <w:bookmarkEnd w:id="42"/>
    </w:p>
    <w:tbl>
      <w:tblPr>
        <w:tblStyle w:val="35"/>
        <w:tblW w:w="0" w:type="auto"/>
        <w:tblInd w:w="0" w:type="dxa"/>
        <w:tblLayout w:type="fixed"/>
        <w:tblCellMar>
          <w:top w:w="0" w:type="dxa"/>
          <w:left w:w="108" w:type="dxa"/>
          <w:bottom w:w="0" w:type="dxa"/>
          <w:right w:w="108" w:type="dxa"/>
        </w:tblCellMar>
      </w:tblPr>
      <w:tblGrid>
        <w:gridCol w:w="648"/>
        <w:gridCol w:w="2640"/>
        <w:gridCol w:w="2220"/>
        <w:gridCol w:w="1260"/>
        <w:gridCol w:w="1800"/>
      </w:tblGrid>
      <w:tr w14:paraId="0EB28F96">
        <w:tblPrEx>
          <w:tblCellMar>
            <w:top w:w="0" w:type="dxa"/>
            <w:left w:w="108" w:type="dxa"/>
            <w:bottom w:w="0" w:type="dxa"/>
            <w:right w:w="108" w:type="dxa"/>
          </w:tblCellMar>
        </w:tblPrEx>
        <w:trPr>
          <w:trHeight w:val="502" w:hRule="atLeast"/>
        </w:trPr>
        <w:tc>
          <w:tcPr>
            <w:tcW w:w="648" w:type="dxa"/>
            <w:vMerge w:val="restart"/>
            <w:tcBorders>
              <w:top w:val="double" w:color="auto" w:sz="2" w:space="0"/>
              <w:left w:val="double" w:color="auto" w:sz="2" w:space="0"/>
              <w:bottom w:val="single" w:color="auto" w:sz="4" w:space="0"/>
              <w:right w:val="single" w:color="auto" w:sz="4" w:space="0"/>
            </w:tcBorders>
            <w:noWrap w:val="0"/>
            <w:vAlign w:val="center"/>
          </w:tcPr>
          <w:p w14:paraId="36D61978">
            <w:pPr>
              <w:spacing w:line="360" w:lineRule="auto"/>
              <w:jc w:val="center"/>
              <w:rPr>
                <w:rFonts w:ascii="楷体" w:hAnsi="楷体" w:eastAsia="楷体" w:cs="Arial"/>
                <w:color w:val="000000" w:themeColor="text1"/>
                <w:sz w:val="24"/>
                <w:szCs w:val="24"/>
                <w14:textFill>
                  <w14:solidFill>
                    <w14:schemeClr w14:val="tx1"/>
                  </w14:solidFill>
                </w14:textFill>
              </w:rPr>
            </w:pPr>
            <w:bookmarkStart w:id="43" w:name="_Toc471299110"/>
            <w:r>
              <w:rPr>
                <w:rFonts w:hint="eastAsia" w:ascii="楷体" w:hAnsi="楷体" w:eastAsia="楷体" w:cs="Arial"/>
                <w:color w:val="000000" w:themeColor="text1"/>
                <w:sz w:val="24"/>
                <w:szCs w:val="24"/>
                <w14:textFill>
                  <w14:solidFill>
                    <w14:schemeClr w14:val="tx1"/>
                  </w14:solidFill>
                </w14:textFill>
              </w:rPr>
              <w:t>序号</w:t>
            </w:r>
          </w:p>
        </w:tc>
        <w:tc>
          <w:tcPr>
            <w:tcW w:w="2640" w:type="dxa"/>
            <w:vMerge w:val="restart"/>
            <w:tcBorders>
              <w:top w:val="double" w:color="auto" w:sz="2" w:space="0"/>
              <w:left w:val="nil"/>
              <w:bottom w:val="single" w:color="auto" w:sz="4" w:space="0"/>
              <w:right w:val="single" w:color="auto" w:sz="4" w:space="0"/>
            </w:tcBorders>
            <w:noWrap w:val="0"/>
            <w:vAlign w:val="center"/>
          </w:tcPr>
          <w:p w14:paraId="653922F9">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技术参数和性能指标</w:t>
            </w:r>
          </w:p>
        </w:tc>
        <w:tc>
          <w:tcPr>
            <w:tcW w:w="3480" w:type="dxa"/>
            <w:gridSpan w:val="2"/>
            <w:tcBorders>
              <w:top w:val="double" w:color="auto" w:sz="2" w:space="0"/>
              <w:left w:val="nil"/>
              <w:bottom w:val="single" w:color="auto" w:sz="4" w:space="0"/>
              <w:right w:val="single" w:color="auto" w:sz="4" w:space="0"/>
            </w:tcBorders>
            <w:noWrap w:val="0"/>
            <w:vAlign w:val="center"/>
          </w:tcPr>
          <w:p w14:paraId="4FF9B004">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投标文件</w:t>
            </w:r>
          </w:p>
        </w:tc>
        <w:tc>
          <w:tcPr>
            <w:tcW w:w="1800" w:type="dxa"/>
            <w:vMerge w:val="restart"/>
            <w:tcBorders>
              <w:top w:val="double" w:color="auto" w:sz="2" w:space="0"/>
              <w:left w:val="nil"/>
              <w:bottom w:val="single" w:color="auto" w:sz="4" w:space="0"/>
              <w:right w:val="double" w:color="auto" w:sz="2" w:space="0"/>
            </w:tcBorders>
            <w:noWrap w:val="0"/>
            <w:vAlign w:val="center"/>
          </w:tcPr>
          <w:p w14:paraId="20F9DA28">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偏离及影响</w:t>
            </w:r>
          </w:p>
        </w:tc>
      </w:tr>
      <w:tr w14:paraId="243410BD">
        <w:tblPrEx>
          <w:tblCellMar>
            <w:top w:w="0" w:type="dxa"/>
            <w:left w:w="108" w:type="dxa"/>
            <w:bottom w:w="0" w:type="dxa"/>
            <w:right w:w="108" w:type="dxa"/>
          </w:tblCellMar>
        </w:tblPrEx>
        <w:trPr>
          <w:trHeight w:val="272" w:hRule="atLeast"/>
        </w:trPr>
        <w:tc>
          <w:tcPr>
            <w:tcW w:w="648" w:type="dxa"/>
            <w:vMerge w:val="continue"/>
            <w:tcBorders>
              <w:top w:val="double" w:color="auto" w:sz="2" w:space="0"/>
              <w:left w:val="double" w:color="auto" w:sz="2" w:space="0"/>
              <w:bottom w:val="single" w:color="auto" w:sz="4" w:space="0"/>
              <w:right w:val="single" w:color="auto" w:sz="4" w:space="0"/>
            </w:tcBorders>
            <w:noWrap w:val="0"/>
            <w:vAlign w:val="center"/>
          </w:tcPr>
          <w:p w14:paraId="2DFD6FB2">
            <w:pPr>
              <w:widowControl/>
              <w:jc w:val="left"/>
              <w:rPr>
                <w:rFonts w:ascii="楷体" w:hAnsi="楷体" w:eastAsia="楷体" w:cs="Arial"/>
                <w:color w:val="000000" w:themeColor="text1"/>
                <w:sz w:val="24"/>
                <w:szCs w:val="24"/>
                <w14:textFill>
                  <w14:solidFill>
                    <w14:schemeClr w14:val="tx1"/>
                  </w14:solidFill>
                </w14:textFill>
              </w:rPr>
            </w:pPr>
          </w:p>
        </w:tc>
        <w:tc>
          <w:tcPr>
            <w:tcW w:w="2640" w:type="dxa"/>
            <w:vMerge w:val="continue"/>
            <w:tcBorders>
              <w:top w:val="double" w:color="auto" w:sz="2" w:space="0"/>
              <w:left w:val="nil"/>
              <w:bottom w:val="single" w:color="auto" w:sz="4" w:space="0"/>
              <w:right w:val="single" w:color="auto" w:sz="4" w:space="0"/>
            </w:tcBorders>
            <w:noWrap w:val="0"/>
            <w:vAlign w:val="center"/>
          </w:tcPr>
          <w:p w14:paraId="52B2A20C">
            <w:pPr>
              <w:widowControl/>
              <w:jc w:val="left"/>
              <w:rPr>
                <w:rFonts w:ascii="楷体" w:hAnsi="楷体" w:eastAsia="楷体" w:cs="Arial"/>
                <w:color w:val="000000" w:themeColor="text1"/>
                <w:sz w:val="24"/>
                <w:szCs w:val="24"/>
                <w14:textFill>
                  <w14:solidFill>
                    <w14:schemeClr w14:val="tx1"/>
                  </w14:solidFill>
                </w14:textFill>
              </w:rPr>
            </w:pPr>
          </w:p>
        </w:tc>
        <w:tc>
          <w:tcPr>
            <w:tcW w:w="2220" w:type="dxa"/>
            <w:tcBorders>
              <w:top w:val="single" w:color="auto" w:sz="4" w:space="0"/>
              <w:left w:val="nil"/>
              <w:bottom w:val="single" w:color="auto" w:sz="4" w:space="0"/>
              <w:right w:val="single" w:color="auto" w:sz="4" w:space="0"/>
            </w:tcBorders>
            <w:noWrap w:val="0"/>
            <w:vAlign w:val="center"/>
          </w:tcPr>
          <w:p w14:paraId="372F6C2F">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响应情况</w:t>
            </w:r>
          </w:p>
        </w:tc>
        <w:tc>
          <w:tcPr>
            <w:tcW w:w="1260" w:type="dxa"/>
            <w:tcBorders>
              <w:top w:val="single" w:color="auto" w:sz="4" w:space="0"/>
              <w:left w:val="nil"/>
              <w:bottom w:val="single" w:color="auto" w:sz="4" w:space="0"/>
              <w:right w:val="single" w:color="auto" w:sz="4" w:space="0"/>
            </w:tcBorders>
            <w:noWrap w:val="0"/>
            <w:vAlign w:val="center"/>
          </w:tcPr>
          <w:p w14:paraId="5876DD4A">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证明文件页码</w:t>
            </w:r>
          </w:p>
        </w:tc>
        <w:tc>
          <w:tcPr>
            <w:tcW w:w="1800" w:type="dxa"/>
            <w:vMerge w:val="continue"/>
            <w:tcBorders>
              <w:top w:val="double" w:color="auto" w:sz="2" w:space="0"/>
              <w:left w:val="nil"/>
              <w:bottom w:val="single" w:color="auto" w:sz="4" w:space="0"/>
              <w:right w:val="double" w:color="auto" w:sz="2" w:space="0"/>
            </w:tcBorders>
            <w:noWrap w:val="0"/>
            <w:vAlign w:val="center"/>
          </w:tcPr>
          <w:p w14:paraId="6651E680">
            <w:pPr>
              <w:widowControl/>
              <w:jc w:val="left"/>
              <w:rPr>
                <w:rFonts w:ascii="楷体" w:hAnsi="楷体" w:eastAsia="楷体" w:cs="Arial"/>
                <w:color w:val="000000" w:themeColor="text1"/>
                <w:sz w:val="24"/>
                <w:szCs w:val="24"/>
                <w14:textFill>
                  <w14:solidFill>
                    <w14:schemeClr w14:val="tx1"/>
                  </w14:solidFill>
                </w14:textFill>
              </w:rPr>
            </w:pPr>
          </w:p>
        </w:tc>
      </w:tr>
      <w:tr w14:paraId="299B01E4">
        <w:tblPrEx>
          <w:tblCellMar>
            <w:top w:w="0" w:type="dxa"/>
            <w:left w:w="108" w:type="dxa"/>
            <w:bottom w:w="0" w:type="dxa"/>
            <w:right w:w="108" w:type="dxa"/>
          </w:tblCellMar>
        </w:tblPrEx>
        <w:tc>
          <w:tcPr>
            <w:tcW w:w="648" w:type="dxa"/>
            <w:tcBorders>
              <w:top w:val="single" w:color="auto" w:sz="4" w:space="0"/>
              <w:left w:val="double" w:color="auto" w:sz="2" w:space="0"/>
              <w:bottom w:val="single" w:color="auto" w:sz="4" w:space="0"/>
              <w:right w:val="single" w:color="auto" w:sz="4" w:space="0"/>
            </w:tcBorders>
            <w:noWrap w:val="0"/>
            <w:vAlign w:val="center"/>
          </w:tcPr>
          <w:p w14:paraId="05BC9810">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1</w:t>
            </w:r>
          </w:p>
        </w:tc>
        <w:tc>
          <w:tcPr>
            <w:tcW w:w="2640" w:type="dxa"/>
            <w:tcBorders>
              <w:top w:val="single" w:color="auto" w:sz="4" w:space="0"/>
              <w:left w:val="nil"/>
              <w:bottom w:val="single" w:color="auto" w:sz="4" w:space="0"/>
              <w:right w:val="single" w:color="auto" w:sz="4" w:space="0"/>
            </w:tcBorders>
            <w:noWrap w:val="0"/>
            <w:vAlign w:val="center"/>
          </w:tcPr>
          <w:p w14:paraId="6050BA0C">
            <w:pPr>
              <w:jc w:val="center"/>
              <w:rPr>
                <w:rFonts w:ascii="楷体" w:hAnsi="楷体" w:eastAsia="楷体"/>
                <w:color w:val="000000" w:themeColor="text1"/>
                <w:sz w:val="24"/>
                <w:szCs w:val="24"/>
                <w14:textFill>
                  <w14:solidFill>
                    <w14:schemeClr w14:val="tx1"/>
                  </w14:solidFill>
                </w14:textFill>
              </w:rPr>
            </w:pPr>
          </w:p>
        </w:tc>
        <w:tc>
          <w:tcPr>
            <w:tcW w:w="2220" w:type="dxa"/>
            <w:tcBorders>
              <w:top w:val="single" w:color="auto" w:sz="4" w:space="0"/>
              <w:left w:val="nil"/>
              <w:bottom w:val="single" w:color="auto" w:sz="4" w:space="0"/>
              <w:right w:val="single" w:color="auto" w:sz="4" w:space="0"/>
            </w:tcBorders>
            <w:noWrap w:val="0"/>
            <w:vAlign w:val="top"/>
          </w:tcPr>
          <w:p w14:paraId="7FC9F32C">
            <w:pPr>
              <w:spacing w:line="360" w:lineRule="auto"/>
              <w:rPr>
                <w:rFonts w:ascii="楷体" w:hAnsi="楷体" w:eastAsia="楷体" w:cs="Arial"/>
                <w:color w:val="000000" w:themeColor="text1"/>
                <w:sz w:val="24"/>
                <w:szCs w:val="24"/>
                <w14:textFill>
                  <w14:solidFill>
                    <w14:schemeClr w14:val="tx1"/>
                  </w14:solidFill>
                </w14:textFill>
              </w:rPr>
            </w:pPr>
          </w:p>
        </w:tc>
        <w:tc>
          <w:tcPr>
            <w:tcW w:w="1260" w:type="dxa"/>
            <w:tcBorders>
              <w:top w:val="single" w:color="auto" w:sz="4" w:space="0"/>
              <w:left w:val="nil"/>
              <w:bottom w:val="single" w:color="auto" w:sz="4" w:space="0"/>
              <w:right w:val="single" w:color="auto" w:sz="4" w:space="0"/>
            </w:tcBorders>
            <w:noWrap w:val="0"/>
            <w:vAlign w:val="top"/>
          </w:tcPr>
          <w:p w14:paraId="1EFE3F4C">
            <w:pPr>
              <w:spacing w:line="360" w:lineRule="auto"/>
              <w:rPr>
                <w:rFonts w:ascii="楷体" w:hAnsi="楷体" w:eastAsia="楷体" w:cs="Arial"/>
                <w:color w:val="000000" w:themeColor="text1"/>
                <w:sz w:val="24"/>
                <w:szCs w:val="24"/>
                <w14:textFill>
                  <w14:solidFill>
                    <w14:schemeClr w14:val="tx1"/>
                  </w14:solidFill>
                </w14:textFill>
              </w:rPr>
            </w:pPr>
          </w:p>
        </w:tc>
        <w:tc>
          <w:tcPr>
            <w:tcW w:w="1800" w:type="dxa"/>
            <w:tcBorders>
              <w:top w:val="single" w:color="auto" w:sz="4" w:space="0"/>
              <w:left w:val="nil"/>
              <w:bottom w:val="single" w:color="auto" w:sz="4" w:space="0"/>
              <w:right w:val="double" w:color="auto" w:sz="2" w:space="0"/>
            </w:tcBorders>
            <w:noWrap w:val="0"/>
            <w:vAlign w:val="top"/>
          </w:tcPr>
          <w:p w14:paraId="1E6FFF0E">
            <w:pPr>
              <w:spacing w:line="360" w:lineRule="auto"/>
              <w:rPr>
                <w:rFonts w:ascii="楷体" w:hAnsi="楷体" w:eastAsia="楷体" w:cs="Arial"/>
                <w:color w:val="000000" w:themeColor="text1"/>
                <w:sz w:val="24"/>
                <w:szCs w:val="24"/>
                <w14:textFill>
                  <w14:solidFill>
                    <w14:schemeClr w14:val="tx1"/>
                  </w14:solidFill>
                </w14:textFill>
              </w:rPr>
            </w:pPr>
          </w:p>
        </w:tc>
      </w:tr>
      <w:tr w14:paraId="5F52AB45">
        <w:tblPrEx>
          <w:tblCellMar>
            <w:top w:w="0" w:type="dxa"/>
            <w:left w:w="108" w:type="dxa"/>
            <w:bottom w:w="0" w:type="dxa"/>
            <w:right w:w="108" w:type="dxa"/>
          </w:tblCellMar>
        </w:tblPrEx>
        <w:tc>
          <w:tcPr>
            <w:tcW w:w="648" w:type="dxa"/>
            <w:tcBorders>
              <w:top w:val="single" w:color="auto" w:sz="4" w:space="0"/>
              <w:left w:val="double" w:color="auto" w:sz="2" w:space="0"/>
              <w:bottom w:val="single" w:color="auto" w:sz="4" w:space="0"/>
              <w:right w:val="single" w:color="auto" w:sz="4" w:space="0"/>
            </w:tcBorders>
            <w:noWrap w:val="0"/>
            <w:vAlign w:val="center"/>
          </w:tcPr>
          <w:p w14:paraId="5880FF8B">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2</w:t>
            </w:r>
          </w:p>
        </w:tc>
        <w:tc>
          <w:tcPr>
            <w:tcW w:w="2640" w:type="dxa"/>
            <w:tcBorders>
              <w:top w:val="single" w:color="auto" w:sz="4" w:space="0"/>
              <w:left w:val="nil"/>
              <w:bottom w:val="single" w:color="auto" w:sz="4" w:space="0"/>
              <w:right w:val="single" w:color="auto" w:sz="4" w:space="0"/>
            </w:tcBorders>
            <w:noWrap w:val="0"/>
            <w:vAlign w:val="center"/>
          </w:tcPr>
          <w:p w14:paraId="410E35DD">
            <w:pPr>
              <w:jc w:val="center"/>
              <w:rPr>
                <w:rFonts w:ascii="楷体" w:hAnsi="楷体" w:eastAsia="楷体"/>
                <w:color w:val="000000" w:themeColor="text1"/>
                <w:sz w:val="24"/>
                <w:szCs w:val="24"/>
                <w14:textFill>
                  <w14:solidFill>
                    <w14:schemeClr w14:val="tx1"/>
                  </w14:solidFill>
                </w14:textFill>
              </w:rPr>
            </w:pPr>
          </w:p>
        </w:tc>
        <w:tc>
          <w:tcPr>
            <w:tcW w:w="2220" w:type="dxa"/>
            <w:tcBorders>
              <w:top w:val="single" w:color="auto" w:sz="4" w:space="0"/>
              <w:left w:val="nil"/>
              <w:bottom w:val="single" w:color="auto" w:sz="4" w:space="0"/>
              <w:right w:val="single" w:color="auto" w:sz="4" w:space="0"/>
            </w:tcBorders>
            <w:noWrap w:val="0"/>
            <w:vAlign w:val="top"/>
          </w:tcPr>
          <w:p w14:paraId="255F6157">
            <w:pPr>
              <w:spacing w:line="360" w:lineRule="auto"/>
              <w:rPr>
                <w:rFonts w:ascii="楷体" w:hAnsi="楷体" w:eastAsia="楷体" w:cs="Arial"/>
                <w:color w:val="000000" w:themeColor="text1"/>
                <w:sz w:val="24"/>
                <w:szCs w:val="24"/>
                <w14:textFill>
                  <w14:solidFill>
                    <w14:schemeClr w14:val="tx1"/>
                  </w14:solidFill>
                </w14:textFill>
              </w:rPr>
            </w:pPr>
          </w:p>
        </w:tc>
        <w:tc>
          <w:tcPr>
            <w:tcW w:w="1260" w:type="dxa"/>
            <w:tcBorders>
              <w:top w:val="single" w:color="auto" w:sz="4" w:space="0"/>
              <w:left w:val="nil"/>
              <w:bottom w:val="single" w:color="auto" w:sz="4" w:space="0"/>
              <w:right w:val="single" w:color="auto" w:sz="4" w:space="0"/>
            </w:tcBorders>
            <w:noWrap w:val="0"/>
            <w:vAlign w:val="top"/>
          </w:tcPr>
          <w:p w14:paraId="3BC81863">
            <w:pPr>
              <w:spacing w:line="360" w:lineRule="auto"/>
              <w:rPr>
                <w:rFonts w:ascii="楷体" w:hAnsi="楷体" w:eastAsia="楷体" w:cs="Arial"/>
                <w:color w:val="000000" w:themeColor="text1"/>
                <w:sz w:val="24"/>
                <w:szCs w:val="24"/>
                <w14:textFill>
                  <w14:solidFill>
                    <w14:schemeClr w14:val="tx1"/>
                  </w14:solidFill>
                </w14:textFill>
              </w:rPr>
            </w:pPr>
          </w:p>
        </w:tc>
        <w:tc>
          <w:tcPr>
            <w:tcW w:w="1800" w:type="dxa"/>
            <w:tcBorders>
              <w:top w:val="single" w:color="auto" w:sz="4" w:space="0"/>
              <w:left w:val="nil"/>
              <w:bottom w:val="single" w:color="auto" w:sz="4" w:space="0"/>
              <w:right w:val="double" w:color="auto" w:sz="2" w:space="0"/>
            </w:tcBorders>
            <w:noWrap w:val="0"/>
            <w:vAlign w:val="top"/>
          </w:tcPr>
          <w:p w14:paraId="45423F2B">
            <w:pPr>
              <w:spacing w:line="360" w:lineRule="auto"/>
              <w:rPr>
                <w:rFonts w:ascii="楷体" w:hAnsi="楷体" w:eastAsia="楷体" w:cs="Arial"/>
                <w:color w:val="000000" w:themeColor="text1"/>
                <w:sz w:val="24"/>
                <w:szCs w:val="24"/>
                <w14:textFill>
                  <w14:solidFill>
                    <w14:schemeClr w14:val="tx1"/>
                  </w14:solidFill>
                </w14:textFill>
              </w:rPr>
            </w:pPr>
          </w:p>
        </w:tc>
      </w:tr>
      <w:tr w14:paraId="6ED6C642">
        <w:tblPrEx>
          <w:tblCellMar>
            <w:top w:w="0" w:type="dxa"/>
            <w:left w:w="108" w:type="dxa"/>
            <w:bottom w:w="0" w:type="dxa"/>
            <w:right w:w="108" w:type="dxa"/>
          </w:tblCellMar>
        </w:tblPrEx>
        <w:tc>
          <w:tcPr>
            <w:tcW w:w="648" w:type="dxa"/>
            <w:tcBorders>
              <w:top w:val="single" w:color="auto" w:sz="4" w:space="0"/>
              <w:left w:val="double" w:color="auto" w:sz="2" w:space="0"/>
              <w:bottom w:val="single" w:color="auto" w:sz="4" w:space="0"/>
              <w:right w:val="single" w:color="auto" w:sz="4" w:space="0"/>
            </w:tcBorders>
            <w:noWrap w:val="0"/>
            <w:vAlign w:val="center"/>
          </w:tcPr>
          <w:p w14:paraId="50E2D26A">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3</w:t>
            </w:r>
          </w:p>
        </w:tc>
        <w:tc>
          <w:tcPr>
            <w:tcW w:w="2640" w:type="dxa"/>
            <w:tcBorders>
              <w:top w:val="single" w:color="auto" w:sz="4" w:space="0"/>
              <w:left w:val="nil"/>
              <w:bottom w:val="single" w:color="auto" w:sz="4" w:space="0"/>
              <w:right w:val="single" w:color="auto" w:sz="4" w:space="0"/>
            </w:tcBorders>
            <w:noWrap w:val="0"/>
            <w:vAlign w:val="center"/>
          </w:tcPr>
          <w:p w14:paraId="6A51034F">
            <w:pPr>
              <w:jc w:val="center"/>
              <w:rPr>
                <w:rFonts w:ascii="楷体" w:hAnsi="楷体" w:eastAsia="楷体"/>
                <w:color w:val="000000" w:themeColor="text1"/>
                <w:sz w:val="24"/>
                <w:szCs w:val="24"/>
                <w14:textFill>
                  <w14:solidFill>
                    <w14:schemeClr w14:val="tx1"/>
                  </w14:solidFill>
                </w14:textFill>
              </w:rPr>
            </w:pPr>
          </w:p>
        </w:tc>
        <w:tc>
          <w:tcPr>
            <w:tcW w:w="2220" w:type="dxa"/>
            <w:tcBorders>
              <w:top w:val="single" w:color="auto" w:sz="4" w:space="0"/>
              <w:left w:val="nil"/>
              <w:bottom w:val="single" w:color="auto" w:sz="4" w:space="0"/>
              <w:right w:val="single" w:color="auto" w:sz="4" w:space="0"/>
            </w:tcBorders>
            <w:noWrap w:val="0"/>
            <w:vAlign w:val="top"/>
          </w:tcPr>
          <w:p w14:paraId="3781EC36">
            <w:pPr>
              <w:spacing w:line="360" w:lineRule="auto"/>
              <w:rPr>
                <w:rFonts w:ascii="楷体" w:hAnsi="楷体" w:eastAsia="楷体" w:cs="Arial"/>
                <w:color w:val="000000" w:themeColor="text1"/>
                <w:sz w:val="24"/>
                <w:szCs w:val="24"/>
                <w14:textFill>
                  <w14:solidFill>
                    <w14:schemeClr w14:val="tx1"/>
                  </w14:solidFill>
                </w14:textFill>
              </w:rPr>
            </w:pPr>
          </w:p>
        </w:tc>
        <w:tc>
          <w:tcPr>
            <w:tcW w:w="1260" w:type="dxa"/>
            <w:tcBorders>
              <w:top w:val="single" w:color="auto" w:sz="4" w:space="0"/>
              <w:left w:val="nil"/>
              <w:bottom w:val="single" w:color="auto" w:sz="4" w:space="0"/>
              <w:right w:val="single" w:color="auto" w:sz="4" w:space="0"/>
            </w:tcBorders>
            <w:noWrap w:val="0"/>
            <w:vAlign w:val="top"/>
          </w:tcPr>
          <w:p w14:paraId="0F11BA5B">
            <w:pPr>
              <w:spacing w:line="360" w:lineRule="auto"/>
              <w:rPr>
                <w:rFonts w:ascii="楷体" w:hAnsi="楷体" w:eastAsia="楷体" w:cs="Arial"/>
                <w:color w:val="000000" w:themeColor="text1"/>
                <w:sz w:val="24"/>
                <w:szCs w:val="24"/>
                <w14:textFill>
                  <w14:solidFill>
                    <w14:schemeClr w14:val="tx1"/>
                  </w14:solidFill>
                </w14:textFill>
              </w:rPr>
            </w:pPr>
          </w:p>
        </w:tc>
        <w:tc>
          <w:tcPr>
            <w:tcW w:w="1800" w:type="dxa"/>
            <w:tcBorders>
              <w:top w:val="single" w:color="auto" w:sz="4" w:space="0"/>
              <w:left w:val="nil"/>
              <w:bottom w:val="single" w:color="auto" w:sz="4" w:space="0"/>
              <w:right w:val="double" w:color="auto" w:sz="2" w:space="0"/>
            </w:tcBorders>
            <w:noWrap w:val="0"/>
            <w:vAlign w:val="top"/>
          </w:tcPr>
          <w:p w14:paraId="1789821B">
            <w:pPr>
              <w:spacing w:line="360" w:lineRule="auto"/>
              <w:rPr>
                <w:rFonts w:ascii="楷体" w:hAnsi="楷体" w:eastAsia="楷体" w:cs="Arial"/>
                <w:color w:val="000000" w:themeColor="text1"/>
                <w:sz w:val="24"/>
                <w:szCs w:val="24"/>
                <w14:textFill>
                  <w14:solidFill>
                    <w14:schemeClr w14:val="tx1"/>
                  </w14:solidFill>
                </w14:textFill>
              </w:rPr>
            </w:pPr>
          </w:p>
        </w:tc>
      </w:tr>
      <w:tr w14:paraId="235711D3">
        <w:tblPrEx>
          <w:tblCellMar>
            <w:top w:w="0" w:type="dxa"/>
            <w:left w:w="108" w:type="dxa"/>
            <w:bottom w:w="0" w:type="dxa"/>
            <w:right w:w="108" w:type="dxa"/>
          </w:tblCellMar>
        </w:tblPrEx>
        <w:tc>
          <w:tcPr>
            <w:tcW w:w="648" w:type="dxa"/>
            <w:tcBorders>
              <w:top w:val="single" w:color="auto" w:sz="4" w:space="0"/>
              <w:left w:val="double" w:color="auto" w:sz="2" w:space="0"/>
              <w:bottom w:val="single" w:color="auto" w:sz="4" w:space="0"/>
              <w:right w:val="single" w:color="auto" w:sz="4" w:space="0"/>
            </w:tcBorders>
            <w:noWrap w:val="0"/>
            <w:vAlign w:val="center"/>
          </w:tcPr>
          <w:p w14:paraId="4A5D4A5F">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4</w:t>
            </w:r>
          </w:p>
        </w:tc>
        <w:tc>
          <w:tcPr>
            <w:tcW w:w="2640" w:type="dxa"/>
            <w:tcBorders>
              <w:top w:val="single" w:color="auto" w:sz="4" w:space="0"/>
              <w:left w:val="nil"/>
              <w:bottom w:val="single" w:color="auto" w:sz="4" w:space="0"/>
              <w:right w:val="single" w:color="auto" w:sz="4" w:space="0"/>
            </w:tcBorders>
            <w:noWrap w:val="0"/>
            <w:vAlign w:val="center"/>
          </w:tcPr>
          <w:p w14:paraId="2EB9EF76">
            <w:pPr>
              <w:jc w:val="center"/>
              <w:rPr>
                <w:rFonts w:ascii="楷体" w:hAnsi="楷体" w:eastAsia="楷体"/>
                <w:color w:val="000000" w:themeColor="text1"/>
                <w:sz w:val="24"/>
                <w:szCs w:val="24"/>
                <w14:textFill>
                  <w14:solidFill>
                    <w14:schemeClr w14:val="tx1"/>
                  </w14:solidFill>
                </w14:textFill>
              </w:rPr>
            </w:pPr>
          </w:p>
        </w:tc>
        <w:tc>
          <w:tcPr>
            <w:tcW w:w="2220" w:type="dxa"/>
            <w:tcBorders>
              <w:top w:val="single" w:color="auto" w:sz="4" w:space="0"/>
              <w:left w:val="nil"/>
              <w:bottom w:val="single" w:color="auto" w:sz="4" w:space="0"/>
              <w:right w:val="single" w:color="auto" w:sz="4" w:space="0"/>
            </w:tcBorders>
            <w:noWrap w:val="0"/>
            <w:vAlign w:val="top"/>
          </w:tcPr>
          <w:p w14:paraId="4ED1E18C">
            <w:pPr>
              <w:spacing w:line="360" w:lineRule="auto"/>
              <w:rPr>
                <w:rFonts w:ascii="楷体" w:hAnsi="楷体" w:eastAsia="楷体" w:cs="Arial"/>
                <w:color w:val="000000" w:themeColor="text1"/>
                <w:sz w:val="24"/>
                <w:szCs w:val="24"/>
                <w14:textFill>
                  <w14:solidFill>
                    <w14:schemeClr w14:val="tx1"/>
                  </w14:solidFill>
                </w14:textFill>
              </w:rPr>
            </w:pPr>
          </w:p>
        </w:tc>
        <w:tc>
          <w:tcPr>
            <w:tcW w:w="1260" w:type="dxa"/>
            <w:tcBorders>
              <w:top w:val="single" w:color="auto" w:sz="4" w:space="0"/>
              <w:left w:val="nil"/>
              <w:bottom w:val="single" w:color="auto" w:sz="4" w:space="0"/>
              <w:right w:val="single" w:color="auto" w:sz="4" w:space="0"/>
            </w:tcBorders>
            <w:noWrap w:val="0"/>
            <w:vAlign w:val="top"/>
          </w:tcPr>
          <w:p w14:paraId="6364ADF1">
            <w:pPr>
              <w:spacing w:line="360" w:lineRule="auto"/>
              <w:rPr>
                <w:rFonts w:ascii="楷体" w:hAnsi="楷体" w:eastAsia="楷体" w:cs="Arial"/>
                <w:color w:val="000000" w:themeColor="text1"/>
                <w:sz w:val="24"/>
                <w:szCs w:val="24"/>
                <w14:textFill>
                  <w14:solidFill>
                    <w14:schemeClr w14:val="tx1"/>
                  </w14:solidFill>
                </w14:textFill>
              </w:rPr>
            </w:pPr>
          </w:p>
        </w:tc>
        <w:tc>
          <w:tcPr>
            <w:tcW w:w="1800" w:type="dxa"/>
            <w:tcBorders>
              <w:top w:val="single" w:color="auto" w:sz="4" w:space="0"/>
              <w:left w:val="nil"/>
              <w:bottom w:val="single" w:color="auto" w:sz="4" w:space="0"/>
              <w:right w:val="double" w:color="auto" w:sz="2" w:space="0"/>
            </w:tcBorders>
            <w:noWrap w:val="0"/>
            <w:vAlign w:val="top"/>
          </w:tcPr>
          <w:p w14:paraId="1EE054E7">
            <w:pPr>
              <w:spacing w:line="360" w:lineRule="auto"/>
              <w:rPr>
                <w:rFonts w:ascii="楷体" w:hAnsi="楷体" w:eastAsia="楷体" w:cs="Arial"/>
                <w:color w:val="000000" w:themeColor="text1"/>
                <w:sz w:val="24"/>
                <w:szCs w:val="24"/>
                <w14:textFill>
                  <w14:solidFill>
                    <w14:schemeClr w14:val="tx1"/>
                  </w14:solidFill>
                </w14:textFill>
              </w:rPr>
            </w:pPr>
          </w:p>
        </w:tc>
      </w:tr>
      <w:tr w14:paraId="658AF363">
        <w:tblPrEx>
          <w:tblCellMar>
            <w:top w:w="0" w:type="dxa"/>
            <w:left w:w="108" w:type="dxa"/>
            <w:bottom w:w="0" w:type="dxa"/>
            <w:right w:w="108" w:type="dxa"/>
          </w:tblCellMar>
        </w:tblPrEx>
        <w:tc>
          <w:tcPr>
            <w:tcW w:w="648" w:type="dxa"/>
            <w:tcBorders>
              <w:top w:val="single" w:color="auto" w:sz="4" w:space="0"/>
              <w:left w:val="double" w:color="auto" w:sz="2" w:space="0"/>
              <w:bottom w:val="single" w:color="auto" w:sz="4" w:space="0"/>
              <w:right w:val="single" w:color="auto" w:sz="4" w:space="0"/>
            </w:tcBorders>
            <w:noWrap w:val="0"/>
            <w:vAlign w:val="center"/>
          </w:tcPr>
          <w:p w14:paraId="3990A5CF">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5</w:t>
            </w:r>
          </w:p>
        </w:tc>
        <w:tc>
          <w:tcPr>
            <w:tcW w:w="2640" w:type="dxa"/>
            <w:tcBorders>
              <w:top w:val="single" w:color="auto" w:sz="4" w:space="0"/>
              <w:left w:val="nil"/>
              <w:bottom w:val="single" w:color="auto" w:sz="4" w:space="0"/>
              <w:right w:val="single" w:color="auto" w:sz="4" w:space="0"/>
            </w:tcBorders>
            <w:noWrap w:val="0"/>
            <w:vAlign w:val="center"/>
          </w:tcPr>
          <w:p w14:paraId="31CE3FB2">
            <w:pPr>
              <w:jc w:val="center"/>
              <w:rPr>
                <w:rFonts w:ascii="楷体" w:hAnsi="楷体" w:eastAsia="楷体"/>
                <w:color w:val="000000" w:themeColor="text1"/>
                <w:sz w:val="24"/>
                <w:szCs w:val="24"/>
                <w14:textFill>
                  <w14:solidFill>
                    <w14:schemeClr w14:val="tx1"/>
                  </w14:solidFill>
                </w14:textFill>
              </w:rPr>
            </w:pPr>
          </w:p>
        </w:tc>
        <w:tc>
          <w:tcPr>
            <w:tcW w:w="2220" w:type="dxa"/>
            <w:tcBorders>
              <w:top w:val="single" w:color="auto" w:sz="4" w:space="0"/>
              <w:left w:val="nil"/>
              <w:bottom w:val="single" w:color="auto" w:sz="4" w:space="0"/>
              <w:right w:val="single" w:color="auto" w:sz="4" w:space="0"/>
            </w:tcBorders>
            <w:noWrap w:val="0"/>
            <w:vAlign w:val="top"/>
          </w:tcPr>
          <w:p w14:paraId="58C0BDB3">
            <w:pPr>
              <w:spacing w:line="360" w:lineRule="auto"/>
              <w:rPr>
                <w:rFonts w:ascii="楷体" w:hAnsi="楷体" w:eastAsia="楷体" w:cs="Arial"/>
                <w:color w:val="000000" w:themeColor="text1"/>
                <w:sz w:val="24"/>
                <w:szCs w:val="24"/>
                <w14:textFill>
                  <w14:solidFill>
                    <w14:schemeClr w14:val="tx1"/>
                  </w14:solidFill>
                </w14:textFill>
              </w:rPr>
            </w:pPr>
          </w:p>
        </w:tc>
        <w:tc>
          <w:tcPr>
            <w:tcW w:w="1260" w:type="dxa"/>
            <w:tcBorders>
              <w:top w:val="single" w:color="auto" w:sz="4" w:space="0"/>
              <w:left w:val="nil"/>
              <w:bottom w:val="single" w:color="auto" w:sz="4" w:space="0"/>
              <w:right w:val="single" w:color="auto" w:sz="4" w:space="0"/>
            </w:tcBorders>
            <w:noWrap w:val="0"/>
            <w:vAlign w:val="top"/>
          </w:tcPr>
          <w:p w14:paraId="42429E09">
            <w:pPr>
              <w:spacing w:line="360" w:lineRule="auto"/>
              <w:rPr>
                <w:rFonts w:ascii="楷体" w:hAnsi="楷体" w:eastAsia="楷体" w:cs="Arial"/>
                <w:color w:val="000000" w:themeColor="text1"/>
                <w:sz w:val="24"/>
                <w:szCs w:val="24"/>
                <w14:textFill>
                  <w14:solidFill>
                    <w14:schemeClr w14:val="tx1"/>
                  </w14:solidFill>
                </w14:textFill>
              </w:rPr>
            </w:pPr>
          </w:p>
        </w:tc>
        <w:tc>
          <w:tcPr>
            <w:tcW w:w="1800" w:type="dxa"/>
            <w:tcBorders>
              <w:top w:val="single" w:color="auto" w:sz="4" w:space="0"/>
              <w:left w:val="nil"/>
              <w:bottom w:val="single" w:color="auto" w:sz="4" w:space="0"/>
              <w:right w:val="double" w:color="auto" w:sz="2" w:space="0"/>
            </w:tcBorders>
            <w:noWrap w:val="0"/>
            <w:vAlign w:val="top"/>
          </w:tcPr>
          <w:p w14:paraId="752D263A">
            <w:pPr>
              <w:spacing w:line="360" w:lineRule="auto"/>
              <w:rPr>
                <w:rFonts w:ascii="楷体" w:hAnsi="楷体" w:eastAsia="楷体" w:cs="Arial"/>
                <w:color w:val="000000" w:themeColor="text1"/>
                <w:sz w:val="24"/>
                <w:szCs w:val="24"/>
                <w14:textFill>
                  <w14:solidFill>
                    <w14:schemeClr w14:val="tx1"/>
                  </w14:solidFill>
                </w14:textFill>
              </w:rPr>
            </w:pPr>
          </w:p>
        </w:tc>
      </w:tr>
      <w:tr w14:paraId="74A2D65E">
        <w:tblPrEx>
          <w:tblCellMar>
            <w:top w:w="0" w:type="dxa"/>
            <w:left w:w="108" w:type="dxa"/>
            <w:bottom w:w="0" w:type="dxa"/>
            <w:right w:w="108" w:type="dxa"/>
          </w:tblCellMar>
        </w:tblPrEx>
        <w:tc>
          <w:tcPr>
            <w:tcW w:w="648" w:type="dxa"/>
            <w:tcBorders>
              <w:top w:val="single" w:color="auto" w:sz="4" w:space="0"/>
              <w:left w:val="double" w:color="auto" w:sz="2" w:space="0"/>
              <w:bottom w:val="double" w:color="auto" w:sz="2" w:space="0"/>
              <w:right w:val="single" w:color="auto" w:sz="4" w:space="0"/>
            </w:tcBorders>
            <w:noWrap w:val="0"/>
            <w:vAlign w:val="center"/>
          </w:tcPr>
          <w:p w14:paraId="44A05897">
            <w:pPr>
              <w:spacing w:line="360" w:lineRule="auto"/>
              <w:jc w:val="center"/>
              <w:rPr>
                <w:rFonts w:ascii="楷体" w:hAnsi="楷体" w:eastAsia="楷体" w:cs="Arial"/>
                <w:color w:val="000000" w:themeColor="text1"/>
                <w:sz w:val="24"/>
                <w:szCs w:val="24"/>
                <w14:textFill>
                  <w14:solidFill>
                    <w14:schemeClr w14:val="tx1"/>
                  </w14:solidFill>
                </w14:textFill>
              </w:rPr>
            </w:pPr>
            <w:r>
              <w:rPr>
                <w:rFonts w:hint="eastAsia" w:ascii="楷体" w:hAnsi="楷体" w:eastAsia="楷体" w:cs="Arial"/>
                <w:color w:val="000000" w:themeColor="text1"/>
                <w:sz w:val="24"/>
                <w:szCs w:val="24"/>
                <w14:textFill>
                  <w14:solidFill>
                    <w14:schemeClr w14:val="tx1"/>
                  </w14:solidFill>
                </w14:textFill>
              </w:rPr>
              <w:t>…</w:t>
            </w:r>
          </w:p>
        </w:tc>
        <w:tc>
          <w:tcPr>
            <w:tcW w:w="2640" w:type="dxa"/>
            <w:tcBorders>
              <w:top w:val="single" w:color="auto" w:sz="4" w:space="0"/>
              <w:left w:val="nil"/>
              <w:bottom w:val="double" w:color="auto" w:sz="2" w:space="0"/>
              <w:right w:val="single" w:color="auto" w:sz="4" w:space="0"/>
            </w:tcBorders>
            <w:noWrap w:val="0"/>
            <w:vAlign w:val="top"/>
          </w:tcPr>
          <w:p w14:paraId="4896EC50">
            <w:pPr>
              <w:spacing w:line="360" w:lineRule="auto"/>
              <w:rPr>
                <w:rFonts w:ascii="楷体" w:hAnsi="楷体" w:eastAsia="楷体" w:cs="Arial"/>
                <w:color w:val="000000" w:themeColor="text1"/>
                <w:sz w:val="24"/>
                <w:szCs w:val="24"/>
                <w14:textFill>
                  <w14:solidFill>
                    <w14:schemeClr w14:val="tx1"/>
                  </w14:solidFill>
                </w14:textFill>
              </w:rPr>
            </w:pPr>
          </w:p>
        </w:tc>
        <w:tc>
          <w:tcPr>
            <w:tcW w:w="2220" w:type="dxa"/>
            <w:tcBorders>
              <w:top w:val="single" w:color="auto" w:sz="4" w:space="0"/>
              <w:left w:val="nil"/>
              <w:bottom w:val="double" w:color="auto" w:sz="2" w:space="0"/>
              <w:right w:val="single" w:color="auto" w:sz="4" w:space="0"/>
            </w:tcBorders>
            <w:noWrap w:val="0"/>
            <w:vAlign w:val="top"/>
          </w:tcPr>
          <w:p w14:paraId="641F48BB">
            <w:pPr>
              <w:spacing w:line="360" w:lineRule="auto"/>
              <w:rPr>
                <w:rFonts w:ascii="楷体" w:hAnsi="楷体" w:eastAsia="楷体" w:cs="Arial"/>
                <w:color w:val="000000" w:themeColor="text1"/>
                <w:sz w:val="24"/>
                <w:szCs w:val="24"/>
                <w14:textFill>
                  <w14:solidFill>
                    <w14:schemeClr w14:val="tx1"/>
                  </w14:solidFill>
                </w14:textFill>
              </w:rPr>
            </w:pPr>
          </w:p>
        </w:tc>
        <w:tc>
          <w:tcPr>
            <w:tcW w:w="1260" w:type="dxa"/>
            <w:tcBorders>
              <w:top w:val="single" w:color="auto" w:sz="4" w:space="0"/>
              <w:left w:val="nil"/>
              <w:bottom w:val="double" w:color="auto" w:sz="2" w:space="0"/>
              <w:right w:val="single" w:color="auto" w:sz="4" w:space="0"/>
            </w:tcBorders>
            <w:noWrap w:val="0"/>
            <w:vAlign w:val="top"/>
          </w:tcPr>
          <w:p w14:paraId="14BE5869">
            <w:pPr>
              <w:spacing w:line="360" w:lineRule="auto"/>
              <w:rPr>
                <w:rFonts w:ascii="楷体" w:hAnsi="楷体" w:eastAsia="楷体" w:cs="Arial"/>
                <w:color w:val="000000" w:themeColor="text1"/>
                <w:sz w:val="24"/>
                <w:szCs w:val="24"/>
                <w14:textFill>
                  <w14:solidFill>
                    <w14:schemeClr w14:val="tx1"/>
                  </w14:solidFill>
                </w14:textFill>
              </w:rPr>
            </w:pPr>
          </w:p>
        </w:tc>
        <w:tc>
          <w:tcPr>
            <w:tcW w:w="1800" w:type="dxa"/>
            <w:tcBorders>
              <w:top w:val="single" w:color="auto" w:sz="4" w:space="0"/>
              <w:left w:val="nil"/>
              <w:bottom w:val="double" w:color="auto" w:sz="2" w:space="0"/>
              <w:right w:val="double" w:color="auto" w:sz="2" w:space="0"/>
            </w:tcBorders>
            <w:noWrap w:val="0"/>
            <w:vAlign w:val="top"/>
          </w:tcPr>
          <w:p w14:paraId="77BB90D1">
            <w:pPr>
              <w:spacing w:line="360" w:lineRule="auto"/>
              <w:rPr>
                <w:rFonts w:ascii="楷体" w:hAnsi="楷体" w:eastAsia="楷体" w:cs="Arial"/>
                <w:color w:val="000000" w:themeColor="text1"/>
                <w:sz w:val="24"/>
                <w:szCs w:val="24"/>
                <w14:textFill>
                  <w14:solidFill>
                    <w14:schemeClr w14:val="tx1"/>
                  </w14:solidFill>
                </w14:textFill>
              </w:rPr>
            </w:pPr>
          </w:p>
        </w:tc>
      </w:tr>
    </w:tbl>
    <w:p w14:paraId="7505BFD8">
      <w:pPr>
        <w:snapToGrid w:val="0"/>
        <w:spacing w:line="360" w:lineRule="auto"/>
        <w:rPr>
          <w:rFonts w:hint="eastAsia" w:ascii="宋体" w:hAnsi="宋体" w:cs="宋体"/>
          <w:b/>
          <w:bCs/>
          <w:color w:val="000000" w:themeColor="text1"/>
          <w:sz w:val="24"/>
          <w:szCs w:val="24"/>
          <w14:textFill>
            <w14:solidFill>
              <w14:schemeClr w14:val="tx1"/>
            </w14:solidFill>
          </w14:textFill>
        </w:rPr>
      </w:pPr>
    </w:p>
    <w:p w14:paraId="53CDA41A">
      <w:pPr>
        <w:snapToGrid w:val="0"/>
        <w:spacing w:line="360" w:lineRule="auto"/>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供应商签章：</w:t>
      </w:r>
    </w:p>
    <w:p w14:paraId="74CCB245">
      <w:pPr>
        <w:spacing w:line="360" w:lineRule="auto"/>
        <w:jc w:val="left"/>
        <w:rPr>
          <w:rFonts w:ascii="宋体" w:hAnsi="宋体" w:cs="宋体"/>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日期：   年  月  日</w:t>
      </w:r>
    </w:p>
    <w:p w14:paraId="24436C2C">
      <w:pPr>
        <w:spacing w:beforeLines="50" w:afterLines="50" w:line="360" w:lineRule="auto"/>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注：</w:t>
      </w:r>
    </w:p>
    <w:p w14:paraId="029738EF">
      <w:pPr>
        <w:adjustRightInd w:val="0"/>
        <w:snapToGrid w:val="0"/>
        <w:spacing w:line="360" w:lineRule="auto"/>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1</w:t>
      </w:r>
      <w:r>
        <w:rPr>
          <w:rFonts w:hint="eastAsia" w:ascii="宋体" w:hAnsi="宋体" w:cs="宋体"/>
          <w:bCs/>
          <w:color w:val="000000" w:themeColor="text1"/>
          <w:sz w:val="24"/>
          <w:szCs w:val="24"/>
          <w:lang w:val="en-US" w:eastAsia="zh-CN"/>
          <w14:textFill>
            <w14:solidFill>
              <w14:schemeClr w14:val="tx1"/>
            </w14:solidFill>
          </w14:textFill>
        </w:rPr>
        <w:t>.</w:t>
      </w:r>
      <w:r>
        <w:rPr>
          <w:rFonts w:hint="eastAsia" w:ascii="宋体" w:hAnsi="宋体" w:cs="宋体"/>
          <w:bCs/>
          <w:color w:val="000000" w:themeColor="text1"/>
          <w:sz w:val="24"/>
          <w:szCs w:val="24"/>
          <w14:textFill>
            <w14:solidFill>
              <w14:schemeClr w14:val="tx1"/>
            </w14:solidFill>
          </w14:textFill>
        </w:rPr>
        <w:t>供应商必须逐项对应描述货物主要参数、材质、配置及服务要求，如不进行描述，仅在响应栏填“响应”或未填写或复制（包括全部复制或主要参数及配置的复制）谈判文件技术参数的，包括有选择性的技术响应（例如在某一分项中出现两个及以上的品牌或两种及两种以上的技术规格），均可能导致响应无效；</w:t>
      </w:r>
    </w:p>
    <w:p w14:paraId="4F5FC624">
      <w:pPr>
        <w:adjustRightInd w:val="0"/>
        <w:snapToGrid w:val="0"/>
        <w:spacing w:line="360" w:lineRule="auto"/>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2</w:t>
      </w:r>
      <w:r>
        <w:rPr>
          <w:rFonts w:hint="eastAsia" w:ascii="宋体" w:hAnsi="宋体" w:cs="宋体"/>
          <w:bCs/>
          <w:color w:val="000000" w:themeColor="text1"/>
          <w:sz w:val="24"/>
          <w:szCs w:val="24"/>
          <w:lang w:val="en-US" w:eastAsia="zh-CN"/>
          <w14:textFill>
            <w14:solidFill>
              <w14:schemeClr w14:val="tx1"/>
            </w14:solidFill>
          </w14:textFill>
        </w:rPr>
        <w:t>.</w:t>
      </w:r>
      <w:r>
        <w:rPr>
          <w:rFonts w:hint="eastAsia" w:ascii="宋体" w:hAnsi="宋体" w:cs="宋体"/>
          <w:bCs/>
          <w:color w:val="000000" w:themeColor="text1"/>
          <w:sz w:val="24"/>
          <w:szCs w:val="24"/>
          <w14:textFill>
            <w14:solidFill>
              <w14:schemeClr w14:val="tx1"/>
            </w14:solidFill>
          </w14:textFill>
        </w:rPr>
        <w:t>供应商所供产品如与谈判文件要求的规格及配置不一致，则须在上表偏离说明中详细注明。</w:t>
      </w:r>
    </w:p>
    <w:p w14:paraId="3C16AD79">
      <w:pPr>
        <w:adjustRightInd w:val="0"/>
        <w:snapToGrid w:val="0"/>
        <w:spacing w:line="360" w:lineRule="auto"/>
        <w:rPr>
          <w:rFonts w:hint="eastAsia"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3</w:t>
      </w:r>
      <w:r>
        <w:rPr>
          <w:rFonts w:hint="eastAsia" w:ascii="宋体" w:hAnsi="宋体" w:cs="宋体"/>
          <w:bCs/>
          <w:color w:val="000000" w:themeColor="text1"/>
          <w:sz w:val="24"/>
          <w:szCs w:val="24"/>
          <w:lang w:val="en-US" w:eastAsia="zh-CN"/>
          <w14:textFill>
            <w14:solidFill>
              <w14:schemeClr w14:val="tx1"/>
            </w14:solidFill>
          </w14:textFill>
        </w:rPr>
        <w:t>.</w:t>
      </w:r>
      <w:r>
        <w:rPr>
          <w:rFonts w:hint="eastAsia" w:ascii="宋体" w:hAnsi="宋体" w:cs="宋体"/>
          <w:bCs/>
          <w:color w:val="000000" w:themeColor="text1"/>
          <w:sz w:val="24"/>
          <w:szCs w:val="24"/>
          <w14:textFill>
            <w14:solidFill>
              <w14:schemeClr w14:val="tx1"/>
            </w14:solidFill>
          </w14:textFill>
        </w:rPr>
        <w:t>响应部分可后附详细说明及技术资料。</w:t>
      </w:r>
    </w:p>
    <w:p w14:paraId="2F572E5C">
      <w:pPr>
        <w:pStyle w:val="34"/>
        <w:ind w:left="0" w:leftChars="0" w:firstLine="0" w:firstLineChars="0"/>
        <w:rPr>
          <w:rFonts w:hint="eastAsia"/>
          <w:b/>
          <w:bCs/>
          <w:color w:val="000000" w:themeColor="text1"/>
          <w:sz w:val="24"/>
          <w:szCs w:val="24"/>
          <w:lang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4.供应商须准确填写响应情况表中证明文件页码，如未填写，</w:t>
      </w:r>
      <w:r>
        <w:rPr>
          <w:rFonts w:hint="eastAsia"/>
          <w:b/>
          <w:bCs/>
          <w:color w:val="000000" w:themeColor="text1"/>
          <w:sz w:val="24"/>
          <w:szCs w:val="24"/>
          <w14:textFill>
            <w14:solidFill>
              <w14:schemeClr w14:val="tx1"/>
            </w14:solidFill>
          </w14:textFill>
        </w:rPr>
        <w:t>可能导致</w:t>
      </w:r>
      <w:r>
        <w:rPr>
          <w:rFonts w:hint="eastAsia"/>
          <w:b/>
          <w:bCs/>
          <w:color w:val="000000" w:themeColor="text1"/>
          <w:sz w:val="24"/>
          <w:szCs w:val="24"/>
          <w:lang w:val="en-US" w:eastAsia="zh-CN"/>
          <w14:textFill>
            <w14:solidFill>
              <w14:schemeClr w14:val="tx1"/>
            </w14:solidFill>
          </w14:textFill>
        </w:rPr>
        <w:t>响应无效。</w:t>
      </w:r>
    </w:p>
    <w:p w14:paraId="6D46F6C9">
      <w:pPr>
        <w:pStyle w:val="34"/>
        <w:ind w:left="0" w:leftChars="0" w:firstLine="0" w:firstLineChars="0"/>
        <w:rPr>
          <w:color w:val="000000" w:themeColor="text1"/>
          <w14:textFill>
            <w14:solidFill>
              <w14:schemeClr w14:val="tx1"/>
            </w14:solidFill>
          </w14:textFill>
        </w:rPr>
      </w:pPr>
    </w:p>
    <w:p w14:paraId="25A543E3">
      <w:pPr>
        <w:pStyle w:val="34"/>
        <w:ind w:left="0" w:leftChars="0" w:firstLine="0" w:firstLineChars="0"/>
        <w:rPr>
          <w:color w:val="000000" w:themeColor="text1"/>
          <w14:textFill>
            <w14:solidFill>
              <w14:schemeClr w14:val="tx1"/>
            </w14:solidFill>
          </w14:textFill>
        </w:rPr>
      </w:pPr>
    </w:p>
    <w:p w14:paraId="30D6F076">
      <w:pPr>
        <w:pStyle w:val="34"/>
        <w:ind w:left="0" w:leftChars="0" w:firstLine="0" w:firstLineChars="0"/>
        <w:rPr>
          <w:color w:val="000000" w:themeColor="text1"/>
          <w14:textFill>
            <w14:solidFill>
              <w14:schemeClr w14:val="tx1"/>
            </w14:solidFill>
          </w14:textFill>
        </w:rPr>
      </w:pPr>
    </w:p>
    <w:p w14:paraId="6F34311D">
      <w:pPr>
        <w:pStyle w:val="4"/>
        <w:spacing w:before="0" w:after="0"/>
        <w:rPr>
          <w:rFonts w:ascii="宋体" w:hAnsi="宋体" w:cs="宋体"/>
          <w:color w:val="000000" w:themeColor="text1"/>
          <w:sz w:val="24"/>
          <w:szCs w:val="24"/>
          <w14:textFill>
            <w14:solidFill>
              <w14:schemeClr w14:val="tx1"/>
            </w14:solidFill>
          </w14:textFill>
        </w:rPr>
      </w:pPr>
      <w:bookmarkStart w:id="44" w:name="_Toc13408"/>
      <w:r>
        <w:rPr>
          <w:rFonts w:hint="eastAsia" w:ascii="宋体" w:hAnsi="宋体" w:cs="宋体"/>
          <w:color w:val="000000" w:themeColor="text1"/>
          <w:sz w:val="24"/>
          <w:szCs w:val="24"/>
          <w14:textFill>
            <w14:solidFill>
              <w14:schemeClr w14:val="tx1"/>
            </w14:solidFill>
          </w14:textFill>
        </w:rPr>
        <w:t>附件</w:t>
      </w:r>
      <w:bookmarkEnd w:id="43"/>
      <w:r>
        <w:rPr>
          <w:rFonts w:hint="eastAsia" w:ascii="宋体" w:hAnsi="宋体" w:cs="宋体"/>
          <w:color w:val="000000" w:themeColor="text1"/>
          <w:sz w:val="24"/>
          <w:szCs w:val="24"/>
          <w14:textFill>
            <w14:solidFill>
              <w14:schemeClr w14:val="tx1"/>
            </w14:solidFill>
          </w14:textFill>
        </w:rPr>
        <w:t>七</w:t>
      </w:r>
      <w:bookmarkEnd w:id="44"/>
    </w:p>
    <w:p w14:paraId="2D28D359">
      <w:pPr>
        <w:pStyle w:val="3"/>
        <w:spacing w:before="0" w:after="0" w:line="560" w:lineRule="exact"/>
        <w:ind w:firstLine="482" w:firstLineChars="200"/>
        <w:jc w:val="center"/>
        <w:rPr>
          <w:rFonts w:ascii="宋体" w:hAnsi="宋体" w:eastAsia="宋体" w:cs="宋体"/>
          <w:color w:val="000000" w:themeColor="text1"/>
          <w:sz w:val="24"/>
          <w:szCs w:val="24"/>
          <w14:textFill>
            <w14:solidFill>
              <w14:schemeClr w14:val="tx1"/>
            </w14:solidFill>
          </w14:textFill>
        </w:rPr>
      </w:pPr>
      <w:bookmarkStart w:id="45" w:name="_Toc18625"/>
      <w:r>
        <w:rPr>
          <w:rFonts w:hint="eastAsia" w:ascii="宋体" w:hAnsi="宋体" w:eastAsia="宋体" w:cs="宋体"/>
          <w:color w:val="000000" w:themeColor="text1"/>
          <w:sz w:val="24"/>
          <w:szCs w:val="24"/>
          <w14:textFill>
            <w14:solidFill>
              <w14:schemeClr w14:val="tx1"/>
            </w14:solidFill>
          </w14:textFill>
        </w:rPr>
        <w:t>相关服务承诺函</w:t>
      </w:r>
      <w:bookmarkEnd w:id="45"/>
    </w:p>
    <w:p w14:paraId="3637E92F">
      <w:pPr>
        <w:ind w:firstLine="480" w:firstLineChars="200"/>
        <w:jc w:val="center"/>
        <w:rPr>
          <w:rFonts w:ascii="宋体" w:hAnsi="宋体"/>
          <w:color w:val="000000" w:themeColor="text1"/>
          <w:sz w:val="24"/>
          <w:szCs w:val="28"/>
          <w14:textFill>
            <w14:solidFill>
              <w14:schemeClr w14:val="tx1"/>
            </w14:solidFill>
          </w14:textFill>
        </w:rPr>
      </w:pPr>
    </w:p>
    <w:p w14:paraId="567B6FD5">
      <w:pPr>
        <w:ind w:firstLine="480" w:firstLineChars="200"/>
        <w:jc w:val="center"/>
        <w:rPr>
          <w:b/>
          <w:bCs/>
          <w:color w:val="000000" w:themeColor="text1"/>
          <w:sz w:val="24"/>
          <w:szCs w:val="24"/>
          <w14:textFill>
            <w14:solidFill>
              <w14:schemeClr w14:val="tx1"/>
            </w14:solidFill>
          </w14:textFill>
        </w:rPr>
      </w:pPr>
      <w:r>
        <w:rPr>
          <w:rFonts w:hint="eastAsia" w:ascii="宋体" w:hAnsi="宋体"/>
          <w:color w:val="000000" w:themeColor="text1"/>
          <w:sz w:val="24"/>
          <w:szCs w:val="28"/>
          <w14:textFill>
            <w14:solidFill>
              <w14:schemeClr w14:val="tx1"/>
            </w14:solidFill>
          </w14:textFill>
        </w:rPr>
        <w:t>(供应商可自行制作格式)</w:t>
      </w:r>
    </w:p>
    <w:p w14:paraId="22869E7C">
      <w:pPr>
        <w:ind w:firstLine="482" w:firstLineChars="200"/>
        <w:rPr>
          <w:rFonts w:ascii="宋体" w:hAnsi="宋体"/>
          <w:b/>
          <w:color w:val="000000" w:themeColor="text1"/>
          <w:sz w:val="24"/>
          <w:szCs w:val="28"/>
          <w14:textFill>
            <w14:solidFill>
              <w14:schemeClr w14:val="tx1"/>
            </w14:solidFill>
          </w14:textFill>
        </w:rPr>
      </w:pPr>
    </w:p>
    <w:p w14:paraId="7BBC2C98">
      <w:pPr>
        <w:ind w:firstLine="482" w:firstLineChars="200"/>
        <w:rPr>
          <w:rFonts w:ascii="宋体" w:hAnsi="宋体"/>
          <w:b/>
          <w:color w:val="000000" w:themeColor="text1"/>
          <w:sz w:val="24"/>
          <w:szCs w:val="28"/>
          <w14:textFill>
            <w14:solidFill>
              <w14:schemeClr w14:val="tx1"/>
            </w14:solidFill>
          </w14:textFill>
        </w:rPr>
      </w:pPr>
    </w:p>
    <w:p w14:paraId="198DB484">
      <w:pPr>
        <w:pStyle w:val="3"/>
        <w:spacing w:before="0" w:after="0" w:line="560" w:lineRule="exact"/>
        <w:rPr>
          <w:rFonts w:hint="eastAsia" w:ascii="宋体" w:hAnsi="宋体" w:eastAsia="宋体" w:cs="宋体"/>
          <w:color w:val="000000" w:themeColor="text1"/>
          <w:sz w:val="24"/>
          <w:szCs w:val="24"/>
          <w:lang w:val="en-US" w:eastAsia="zh-CN"/>
          <w14:textFill>
            <w14:solidFill>
              <w14:schemeClr w14:val="tx1"/>
            </w14:solidFill>
          </w14:textFill>
        </w:rPr>
      </w:pPr>
      <w:bookmarkStart w:id="46" w:name="_Toc10828"/>
      <w:r>
        <w:rPr>
          <w:rFonts w:hint="eastAsia" w:ascii="宋体" w:hAnsi="宋体" w:eastAsia="宋体" w:cs="宋体"/>
          <w:color w:val="000000" w:themeColor="text1"/>
          <w:sz w:val="24"/>
          <w:szCs w:val="24"/>
          <w14:textFill>
            <w14:solidFill>
              <w14:schemeClr w14:val="tx1"/>
            </w14:solidFill>
          </w14:textFill>
        </w:rPr>
        <w:t>附件</w:t>
      </w:r>
      <w:bookmarkEnd w:id="46"/>
      <w:r>
        <w:rPr>
          <w:rFonts w:hint="eastAsia" w:ascii="宋体" w:hAnsi="宋体" w:eastAsia="宋体" w:cs="宋体"/>
          <w:color w:val="000000" w:themeColor="text1"/>
          <w:sz w:val="24"/>
          <w:szCs w:val="24"/>
          <w:lang w:val="en-US" w:eastAsia="zh-CN"/>
          <w14:textFill>
            <w14:solidFill>
              <w14:schemeClr w14:val="tx1"/>
            </w14:solidFill>
          </w14:textFill>
        </w:rPr>
        <w:t>八</w:t>
      </w:r>
    </w:p>
    <w:p w14:paraId="3B370C54">
      <w:pPr>
        <w:ind w:firstLine="420" w:firstLineChars="200"/>
        <w:rPr>
          <w:color w:val="000000" w:themeColor="text1"/>
          <w14:textFill>
            <w14:solidFill>
              <w14:schemeClr w14:val="tx1"/>
            </w14:solidFill>
          </w14:textFill>
        </w:rPr>
      </w:pPr>
    </w:p>
    <w:p w14:paraId="09F341F7">
      <w:pPr>
        <w:pStyle w:val="3"/>
        <w:spacing w:before="0" w:after="0" w:line="560" w:lineRule="exact"/>
        <w:ind w:firstLine="480" w:firstLineChars="200"/>
        <w:jc w:val="center"/>
        <w:rPr>
          <w:rFonts w:ascii="宋体" w:hAnsi="宋体" w:eastAsia="宋体" w:cs="宋体"/>
          <w:b w:val="0"/>
          <w:bCs/>
          <w:color w:val="000000" w:themeColor="text1"/>
          <w:sz w:val="24"/>
          <w:szCs w:val="24"/>
          <w14:textFill>
            <w14:solidFill>
              <w14:schemeClr w14:val="tx1"/>
            </w14:solidFill>
          </w14:textFill>
        </w:rPr>
      </w:pPr>
      <w:bookmarkStart w:id="47" w:name="_Toc28850"/>
      <w:r>
        <w:rPr>
          <w:rFonts w:hint="eastAsia" w:ascii="宋体" w:hAnsi="宋体" w:eastAsia="宋体" w:cs="宋体"/>
          <w:b w:val="0"/>
          <w:bCs/>
          <w:color w:val="000000" w:themeColor="text1"/>
          <w:sz w:val="24"/>
          <w:szCs w:val="24"/>
          <w14:textFill>
            <w14:solidFill>
              <w14:schemeClr w14:val="tx1"/>
            </w14:solidFill>
          </w14:textFill>
        </w:rPr>
        <w:t>谈判文件要求和供应商认为需要提供的其它说明和资料</w:t>
      </w:r>
      <w:bookmarkEnd w:id="47"/>
    </w:p>
    <w:p w14:paraId="3E7D0378">
      <w:pPr>
        <w:rPr>
          <w:rFonts w:ascii="宋体" w:cs="宋体"/>
          <w:color w:val="000000" w:themeColor="text1"/>
          <w14:textFill>
            <w14:solidFill>
              <w14:schemeClr w14:val="tx1"/>
            </w14:solidFill>
          </w14:textFill>
        </w:rPr>
      </w:pPr>
    </w:p>
    <w:p w14:paraId="798DA6CA">
      <w:pPr>
        <w:rPr>
          <w:color w:val="000000" w:themeColor="text1"/>
          <w14:textFill>
            <w14:solidFill>
              <w14:schemeClr w14:val="tx1"/>
            </w14:solidFill>
          </w14:textFill>
        </w:rPr>
      </w:pPr>
    </w:p>
    <w:p w14:paraId="6ABC89CD">
      <w:pPr>
        <w:ind w:firstLine="482" w:firstLineChars="200"/>
        <w:jc w:val="center"/>
        <w:rPr>
          <w:rFonts w:ascii="宋体" w:hAnsi="宋体"/>
          <w:b/>
          <w:color w:val="000000" w:themeColor="text1"/>
          <w:sz w:val="24"/>
          <w:szCs w:val="28"/>
          <w14:textFill>
            <w14:solidFill>
              <w14:schemeClr w14:val="tx1"/>
            </w14:solidFill>
          </w14:textFill>
        </w:rPr>
      </w:pPr>
    </w:p>
    <w:p w14:paraId="7DA914E8">
      <w:pPr>
        <w:rPr>
          <w:rFonts w:hint="eastAsia" w:ascii="宋体" w:hAnsi="宋体" w:eastAsia="宋体"/>
          <w:b/>
          <w:color w:val="000000" w:themeColor="text1"/>
          <w:sz w:val="24"/>
          <w:szCs w:val="28"/>
          <w:lang w:eastAsia="zh-CN"/>
          <w14:textFill>
            <w14:solidFill>
              <w14:schemeClr w14:val="tx1"/>
            </w14:solidFill>
          </w14:textFill>
        </w:rPr>
      </w:pPr>
      <w:r>
        <w:rPr>
          <w:rFonts w:ascii="宋体" w:hAnsi="宋体"/>
          <w:b/>
          <w:color w:val="000000" w:themeColor="text1"/>
          <w:sz w:val="24"/>
          <w:szCs w:val="28"/>
          <w14:textFill>
            <w14:solidFill>
              <w14:schemeClr w14:val="tx1"/>
            </w14:solidFill>
          </w14:textFill>
        </w:rPr>
        <w:br w:type="page"/>
      </w:r>
      <w:r>
        <w:rPr>
          <w:rFonts w:hint="eastAsia" w:ascii="宋体" w:hAnsi="宋体"/>
          <w:b/>
          <w:color w:val="000000" w:themeColor="text1"/>
          <w:sz w:val="24"/>
          <w:szCs w:val="28"/>
          <w:lang w:eastAsia="zh-CN"/>
          <w14:textFill>
            <w14:solidFill>
              <w14:schemeClr w14:val="tx1"/>
            </w14:solidFill>
          </w14:textFill>
        </w:rPr>
        <w:t>附件九</w:t>
      </w:r>
    </w:p>
    <w:p w14:paraId="432E6C38">
      <w:pPr>
        <w:rPr>
          <w:rFonts w:hint="eastAsia" w:ascii="黑体" w:hAnsi="黑体" w:eastAsia="黑体"/>
          <w:color w:val="000000" w:themeColor="text1"/>
          <w:sz w:val="36"/>
          <w:szCs w:val="36"/>
          <w:u w:val="single"/>
          <w14:textFill>
            <w14:solidFill>
              <w14:schemeClr w14:val="tx1"/>
            </w14:solidFill>
          </w14:textFill>
        </w:rPr>
      </w:pPr>
    </w:p>
    <w:p w14:paraId="5F399BDB">
      <w:pPr>
        <w:rPr>
          <w:rFonts w:ascii="黑体" w:hAnsi="宋体" w:eastAsia="黑体"/>
          <w:color w:val="000000" w:themeColor="text1"/>
          <w:sz w:val="36"/>
          <w:szCs w:val="36"/>
          <w:u w:val="single"/>
          <w14:textFill>
            <w14:solidFill>
              <w14:schemeClr w14:val="tx1"/>
            </w14:solidFill>
          </w14:textFill>
        </w:rPr>
      </w:pPr>
      <w:r>
        <w:rPr>
          <w:rFonts w:hint="eastAsia" w:ascii="黑体" w:hAnsi="黑体" w:eastAsia="黑体"/>
          <w:color w:val="000000" w:themeColor="text1"/>
          <w:sz w:val="36"/>
          <w:szCs w:val="36"/>
          <w:u w:val="single"/>
          <w14:textFill>
            <w14:solidFill>
              <w14:schemeClr w14:val="tx1"/>
            </w14:solidFill>
          </w14:textFill>
        </w:rPr>
        <w:t xml:space="preserve">                                   （项目名称）</w:t>
      </w:r>
    </w:p>
    <w:p w14:paraId="35CB14C5">
      <w:pPr>
        <w:autoSpaceDE w:val="0"/>
        <w:autoSpaceDN w:val="0"/>
        <w:adjustRightInd w:val="0"/>
        <w:snapToGrid w:val="0"/>
        <w:spacing w:line="360" w:lineRule="auto"/>
        <w:jc w:val="center"/>
        <w:rPr>
          <w:rFonts w:ascii="黑体" w:hAnsi="宋体" w:eastAsia="黑体"/>
          <w:color w:val="000000" w:themeColor="text1"/>
          <w:sz w:val="36"/>
          <w:szCs w:val="36"/>
          <w14:textFill>
            <w14:solidFill>
              <w14:schemeClr w14:val="tx1"/>
            </w14:solidFill>
          </w14:textFill>
        </w:rPr>
      </w:pPr>
      <w:r>
        <w:rPr>
          <w:rFonts w:hint="eastAsia" w:ascii="黑体" w:hAnsi="黑体" w:eastAsia="黑体"/>
          <w:color w:val="000000" w:themeColor="text1"/>
          <w:sz w:val="36"/>
          <w:szCs w:val="36"/>
          <w14:textFill>
            <w14:solidFill>
              <w14:schemeClr w14:val="tx1"/>
            </w14:solidFill>
          </w14:textFill>
        </w:rPr>
        <w:t>竞争性谈判</w:t>
      </w:r>
      <w:r>
        <w:rPr>
          <w:rFonts w:hint="eastAsia" w:ascii="黑体" w:hAnsi="黑体" w:eastAsia="黑体"/>
          <w:color w:val="000000" w:themeColor="text1"/>
          <w:sz w:val="36"/>
          <w:szCs w:val="36"/>
          <w:lang w:eastAsia="zh-CN"/>
          <w14:textFill>
            <w14:solidFill>
              <w14:schemeClr w14:val="tx1"/>
            </w14:solidFill>
          </w14:textFill>
        </w:rPr>
        <w:t>（）</w:t>
      </w:r>
      <w:r>
        <w:rPr>
          <w:rFonts w:hint="eastAsia" w:ascii="黑体" w:hAnsi="黑体" w:eastAsia="黑体"/>
          <w:color w:val="000000" w:themeColor="text1"/>
          <w:sz w:val="36"/>
          <w:szCs w:val="36"/>
          <w14:textFill>
            <w14:solidFill>
              <w14:schemeClr w14:val="tx1"/>
            </w14:solidFill>
          </w14:textFill>
        </w:rPr>
        <w:t>轮报价表</w:t>
      </w:r>
    </w:p>
    <w:p w14:paraId="21FBD682">
      <w:pPr>
        <w:spacing w:line="640" w:lineRule="exact"/>
        <w:rPr>
          <w:rFonts w:ascii="宋体" w:hAnsi="宋体"/>
          <w:color w:val="000000" w:themeColor="text1"/>
          <w:sz w:val="28"/>
          <w:szCs w:val="28"/>
          <w14:textFill>
            <w14:solidFill>
              <w14:schemeClr w14:val="tx1"/>
            </w14:solidFill>
          </w14:textFill>
        </w:rPr>
      </w:pPr>
    </w:p>
    <w:p w14:paraId="1EF2CD9B">
      <w:pPr>
        <w:spacing w:line="640" w:lineRule="exac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致：</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采购人)</w:t>
      </w:r>
    </w:p>
    <w:p w14:paraId="6976774F">
      <w:pPr>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1、我方愿在前一轮次谈判（响应性文件内报价为首次报价）报价的基础上再次让利，让利后报价：</w:t>
      </w:r>
    </w:p>
    <w:p w14:paraId="487D14F8">
      <w:pPr>
        <w:spacing w:line="640" w:lineRule="exact"/>
        <w:ind w:firstLine="560" w:firstLineChars="20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大写（人民币）：</w:t>
      </w:r>
      <w:r>
        <w:rPr>
          <w:rFonts w:hint="eastAsia" w:ascii="宋体" w:hAnsi="宋体"/>
          <w:color w:val="000000" w:themeColor="text1"/>
          <w:sz w:val="28"/>
          <w:szCs w:val="28"/>
          <w:u w:val="single"/>
          <w14:textFill>
            <w14:solidFill>
              <w14:schemeClr w14:val="tx1"/>
            </w14:solidFill>
          </w14:textFill>
        </w:rPr>
        <w:t xml:space="preserve">                         。</w:t>
      </w:r>
    </w:p>
    <w:p w14:paraId="1C206FE8">
      <w:pPr>
        <w:spacing w:line="640" w:lineRule="exact"/>
        <w:ind w:firstLine="560" w:firstLineChars="20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小写：</w:t>
      </w:r>
      <w:r>
        <w:rPr>
          <w:rFonts w:hint="eastAsia" w:ascii="宋体" w:hAnsi="宋体"/>
          <w:color w:val="000000" w:themeColor="text1"/>
          <w:sz w:val="28"/>
          <w:szCs w:val="28"/>
          <w:u w:val="single"/>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w:t>
      </w:r>
    </w:p>
    <w:p w14:paraId="1B7B0E22">
      <w:pPr>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如果我方有幸成为成交单位，报价为采购人采购的货物、服务等项目范围内全部内容，该费用不再调整。</w:t>
      </w:r>
    </w:p>
    <w:p w14:paraId="356F0EE5">
      <w:pPr>
        <w:spacing w:line="64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2、其他部分与响应性文件内容一致。</w:t>
      </w:r>
    </w:p>
    <w:p w14:paraId="466C3EDF">
      <w:pPr>
        <w:rPr>
          <w:rFonts w:ascii="宋体" w:hAnsi="宋体"/>
          <w:color w:val="000000" w:themeColor="text1"/>
          <w:sz w:val="28"/>
          <w:szCs w:val="28"/>
          <w14:textFill>
            <w14:solidFill>
              <w14:schemeClr w14:val="tx1"/>
            </w14:solidFill>
          </w14:textFill>
        </w:rPr>
      </w:pPr>
    </w:p>
    <w:p w14:paraId="7CFBDBDF">
      <w:pPr>
        <w:ind w:left="5324" w:leftChars="1402" w:hanging="2380" w:hangingChars="8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供应商： </w:t>
      </w:r>
      <w:r>
        <w:rPr>
          <w:rFonts w:hint="eastAsia" w:ascii="宋体" w:hAnsi="宋体"/>
          <w:color w:val="000000" w:themeColor="text1"/>
          <w:sz w:val="28"/>
          <w:szCs w:val="28"/>
          <w:u w:val="single"/>
          <w14:textFill>
            <w14:solidFill>
              <w14:schemeClr w14:val="tx1"/>
            </w14:solidFill>
          </w14:textFill>
        </w:rPr>
        <w:t xml:space="preserve">                        （盖章）</w:t>
      </w:r>
    </w:p>
    <w:p w14:paraId="14BD0713">
      <w:pPr>
        <w:ind w:firstLine="2940" w:firstLineChars="10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法定代表人或授权代表：</w:t>
      </w:r>
      <w:r>
        <w:rPr>
          <w:rFonts w:hint="eastAsia" w:ascii="宋体" w:hAnsi="宋体"/>
          <w:color w:val="000000" w:themeColor="text1"/>
          <w:sz w:val="28"/>
          <w:szCs w:val="28"/>
          <w:u w:val="single"/>
          <w14:textFill>
            <w14:solidFill>
              <w14:schemeClr w14:val="tx1"/>
            </w14:solidFill>
          </w14:textFill>
        </w:rPr>
        <w:t xml:space="preserve">    （签字或盖章）</w:t>
      </w:r>
    </w:p>
    <w:p w14:paraId="1A615C12">
      <w:pPr>
        <w:wordWrap w:val="0"/>
        <w:ind w:right="280"/>
        <w:jc w:val="right"/>
        <w:rPr>
          <w:rFonts w:eastAsia="黑体"/>
          <w:color w:val="000000" w:themeColor="text1"/>
          <w:sz w:val="36"/>
          <w:szCs w:val="36"/>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日期：年   月   日</w:t>
      </w:r>
    </w:p>
    <w:p w14:paraId="1BD24C84">
      <w:pPr>
        <w:pStyle w:val="30"/>
        <w:widowControl/>
        <w:shd w:val="clear" w:color="auto" w:fill="FFFFFF"/>
        <w:spacing w:before="100" w:beforeAutospacing="1" w:after="100" w:afterAutospacing="1"/>
        <w:jc w:val="center"/>
        <w:rPr>
          <w:rFonts w:cs="Calibri"/>
          <w:b/>
          <w:bCs/>
          <w:color w:val="000000" w:themeColor="text1"/>
          <w:szCs w:val="24"/>
          <w:shd w:val="clear" w:color="auto" w:fill="FFFFFF"/>
          <w14:textFill>
            <w14:solidFill>
              <w14:schemeClr w14:val="tx1"/>
            </w14:solidFill>
          </w14:textFill>
        </w:rPr>
      </w:pPr>
    </w:p>
    <w:p w14:paraId="1C1DED93">
      <w:pPr>
        <w:pStyle w:val="30"/>
        <w:widowControl/>
        <w:shd w:val="clear" w:color="auto" w:fill="FFFFFF"/>
        <w:spacing w:before="100" w:beforeAutospacing="1" w:after="100" w:afterAutospacing="1"/>
        <w:jc w:val="center"/>
        <w:rPr>
          <w:rFonts w:cs="Calibri"/>
          <w:b/>
          <w:bCs/>
          <w:color w:val="000000" w:themeColor="text1"/>
          <w:shd w:val="clear" w:color="auto" w:fill="FFFFFF"/>
          <w14:textFill>
            <w14:solidFill>
              <w14:schemeClr w14:val="tx1"/>
            </w14:solidFill>
          </w14:textFill>
        </w:rPr>
      </w:pPr>
    </w:p>
    <w:p w14:paraId="4105EC88">
      <w:pPr>
        <w:rPr>
          <w:rFonts w:ascii="宋体" w:hAnsi="宋体"/>
          <w:b/>
          <w:bCs/>
          <w:color w:val="000000" w:themeColor="text1"/>
          <w:sz w:val="28"/>
          <w:szCs w:val="28"/>
          <w:shd w:val="clear" w:color="auto" w:fill="FFFFFF"/>
          <w14:textFill>
            <w14:solidFill>
              <w14:schemeClr w14:val="tx1"/>
            </w14:solidFill>
          </w14:textFill>
        </w:rPr>
      </w:pPr>
      <w:r>
        <w:rPr>
          <w:rFonts w:hint="eastAsia" w:ascii="宋体" w:hAnsi="宋体"/>
          <w:b/>
          <w:bCs/>
          <w:color w:val="000000" w:themeColor="text1"/>
          <w:sz w:val="28"/>
          <w:szCs w:val="28"/>
          <w:shd w:val="clear" w:color="auto" w:fill="FFFFFF"/>
          <w14:textFill>
            <w14:solidFill>
              <w14:schemeClr w14:val="tx1"/>
            </w14:solidFill>
          </w14:textFill>
        </w:rPr>
        <w:t>注：</w:t>
      </w:r>
      <w:r>
        <w:rPr>
          <w:rFonts w:hint="eastAsia" w:ascii="宋体" w:hAnsi="宋体"/>
          <w:b/>
          <w:color w:val="000000" w:themeColor="text1"/>
          <w:sz w:val="28"/>
          <w:szCs w:val="28"/>
          <w14:textFill>
            <w14:solidFill>
              <w14:schemeClr w14:val="tx1"/>
            </w14:solidFill>
          </w14:textFill>
        </w:rPr>
        <w:t>二轮报价只报总价，结算时按最终报价下降比例同比例调整各分项单价，</w:t>
      </w:r>
      <w:r>
        <w:rPr>
          <w:rFonts w:hint="eastAsia" w:ascii="宋体" w:hAnsi="宋体"/>
          <w:b/>
          <w:bCs/>
          <w:color w:val="000000" w:themeColor="text1"/>
          <w:sz w:val="28"/>
          <w:szCs w:val="28"/>
          <w:shd w:val="clear" w:color="auto" w:fill="FFFFFF"/>
          <w14:textFill>
            <w14:solidFill>
              <w14:schemeClr w14:val="tx1"/>
            </w14:solidFill>
          </w14:textFill>
        </w:rPr>
        <w:t>后一轮报价不得大于前一轮报价，否则为无效报价。报价轮次由评审委员会确定，供应商在响应文件中报价即为首轮报价。</w:t>
      </w:r>
    </w:p>
    <w:p w14:paraId="253EFAC0">
      <w:pPr>
        <w:pStyle w:val="33"/>
        <w:ind w:left="0" w:leftChars="0" w:firstLine="0" w:firstLineChars="0"/>
        <w:rPr>
          <w:rFonts w:hint="eastAsia"/>
          <w:color w:val="000000" w:themeColor="text1"/>
          <w:sz w:val="28"/>
          <w:szCs w:val="28"/>
          <w14:textFill>
            <w14:solidFill>
              <w14:schemeClr w14:val="tx1"/>
            </w14:solidFill>
          </w14:textFill>
        </w:rPr>
      </w:pPr>
      <w:r>
        <w:rPr>
          <w:color w:val="000000" w:themeColor="text1"/>
          <w14:textFill>
            <w14:solidFill>
              <w14:schemeClr w14:val="tx1"/>
            </w14:solidFill>
          </w14:textFill>
        </w:rPr>
        <w:br w:type="page"/>
      </w:r>
    </w:p>
    <w:p w14:paraId="64F7B867">
      <w:pPr>
        <w:tabs>
          <w:tab w:val="left" w:pos="3297"/>
        </w:tabs>
        <w:spacing w:before="120" w:beforeLines="50" w:after="120" w:afterLines="50" w:line="500" w:lineRule="exact"/>
        <w:jc w:val="left"/>
        <w:rPr>
          <w:rFonts w:hint="eastAsia" w:ascii="宋体" w:hAnsi="宋体" w:eastAsia="宋体" w:cs="宋体"/>
          <w:b/>
          <w:bCs/>
          <w:color w:val="000000" w:themeColor="text1"/>
          <w:sz w:val="28"/>
          <w:szCs w:val="28"/>
          <w:highlight w:val="none"/>
          <w:lang w:eastAsia="zh-CN"/>
          <w14:textFill>
            <w14:solidFill>
              <w14:schemeClr w14:val="tx1"/>
            </w14:solidFill>
          </w14:textFill>
        </w:rPr>
      </w:pPr>
      <w:r>
        <w:rPr>
          <w:rFonts w:hint="eastAsia" w:ascii="宋体" w:hAnsi="宋体" w:cs="宋体"/>
          <w:b/>
          <w:bCs/>
          <w:color w:val="000000" w:themeColor="text1"/>
          <w:sz w:val="28"/>
          <w:szCs w:val="28"/>
          <w:highlight w:val="none"/>
          <w:lang w:eastAsia="zh-CN"/>
          <w14:textFill>
            <w14:solidFill>
              <w14:schemeClr w14:val="tx1"/>
            </w14:solidFill>
          </w14:textFill>
        </w:rPr>
        <w:t>附件十</w:t>
      </w:r>
    </w:p>
    <w:p w14:paraId="4B3047B6">
      <w:pPr>
        <w:tabs>
          <w:tab w:val="left" w:pos="3297"/>
        </w:tabs>
        <w:spacing w:before="120" w:beforeLines="50" w:after="120" w:afterLines="50" w:line="500" w:lineRule="exact"/>
        <w:jc w:val="center"/>
        <w:rPr>
          <w:rFonts w:hint="eastAsia"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关于SPD管理系统（医用物资院内配送服务）</w:t>
      </w:r>
    </w:p>
    <w:p w14:paraId="06DB9FDA">
      <w:pPr>
        <w:tabs>
          <w:tab w:val="left" w:pos="3297"/>
        </w:tabs>
        <w:spacing w:before="120" w:beforeLines="50" w:after="120" w:afterLines="50" w:line="500" w:lineRule="exact"/>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服务费用的承诺</w:t>
      </w:r>
    </w:p>
    <w:p w14:paraId="3CB07AC6">
      <w:pPr>
        <w:pStyle w:val="18"/>
        <w:spacing w:line="360" w:lineRule="auto"/>
        <w:rPr>
          <w:color w:val="000000" w:themeColor="text1"/>
          <w:sz w:val="28"/>
          <w:szCs w:val="28"/>
          <w:highlight w:val="none"/>
          <w14:textFill>
            <w14:solidFill>
              <w14:schemeClr w14:val="tx1"/>
            </w14:solidFill>
          </w14:textFill>
        </w:rPr>
      </w:pPr>
      <w:r>
        <w:rPr>
          <w:rFonts w:hint="eastAsia" w:ascii="宋体" w:hAnsi="宋体" w:eastAsia="宋体" w:cs="宋体"/>
          <w:bCs/>
          <w:color w:val="000000" w:themeColor="text1"/>
          <w:sz w:val="28"/>
          <w:szCs w:val="28"/>
          <w:highlight w:val="none"/>
          <w14:textFill>
            <w14:solidFill>
              <w14:schemeClr w14:val="tx1"/>
            </w14:solidFill>
          </w14:textFill>
        </w:rPr>
        <w:t>致：六安市</w:t>
      </w:r>
      <w:r>
        <w:rPr>
          <w:rFonts w:hint="eastAsia" w:ascii="宋体" w:hAnsi="宋体" w:eastAsia="宋体" w:cs="宋体"/>
          <w:bCs/>
          <w:color w:val="000000" w:themeColor="text1"/>
          <w:sz w:val="28"/>
          <w:szCs w:val="28"/>
          <w:highlight w:val="none"/>
          <w:lang w:eastAsia="zh-CN"/>
          <w14:textFill>
            <w14:solidFill>
              <w14:schemeClr w14:val="tx1"/>
            </w14:solidFill>
          </w14:textFill>
        </w:rPr>
        <w:t>中</w:t>
      </w:r>
      <w:r>
        <w:rPr>
          <w:rFonts w:hint="eastAsia" w:ascii="宋体" w:hAnsi="宋体" w:eastAsia="宋体" w:cs="宋体"/>
          <w:bCs/>
          <w:color w:val="000000" w:themeColor="text1"/>
          <w:sz w:val="28"/>
          <w:szCs w:val="28"/>
          <w:highlight w:val="none"/>
          <w14:textFill>
            <w14:solidFill>
              <w14:schemeClr w14:val="tx1"/>
            </w14:solidFill>
          </w14:textFill>
        </w:rPr>
        <w:t>医院</w:t>
      </w:r>
    </w:p>
    <w:p w14:paraId="411D2B8F">
      <w:pPr>
        <w:spacing w:line="360" w:lineRule="auto"/>
        <w:ind w:firstLine="560" w:firstLineChars="200"/>
        <w:rPr>
          <w:rFonts w:hint="eastAsia" w:ascii="宋体" w:hAnsi="宋体" w:cs="宋体"/>
          <w:bCs/>
          <w:color w:val="000000" w:themeColor="text1"/>
          <w:sz w:val="28"/>
          <w:szCs w:val="28"/>
          <w:highlight w:val="none"/>
          <w14:textFill>
            <w14:solidFill>
              <w14:schemeClr w14:val="tx1"/>
            </w14:solidFill>
          </w14:textFill>
        </w:rPr>
      </w:pPr>
      <w:r>
        <w:rPr>
          <w:rFonts w:hint="eastAsia" w:ascii="宋体" w:hAnsi="宋体" w:cs="宋体"/>
          <w:bCs/>
          <w:color w:val="000000" w:themeColor="text1"/>
          <w:sz w:val="28"/>
          <w:szCs w:val="28"/>
          <w:highlight w:val="none"/>
          <w14:textFill>
            <w14:solidFill>
              <w14:schemeClr w14:val="tx1"/>
            </w14:solidFill>
          </w14:textFill>
        </w:rPr>
        <w:t>我公司承诺中标后无条件配合医院自行支付</w:t>
      </w:r>
      <w:r>
        <w:rPr>
          <w:rFonts w:hint="eastAsia" w:ascii="宋体" w:hAnsi="宋体" w:cs="宋体"/>
          <w:bCs/>
          <w:color w:val="000000" w:themeColor="text1"/>
          <w:sz w:val="28"/>
          <w:szCs w:val="28"/>
          <w:highlight w:val="none"/>
          <w:lang w:val="zh-CN"/>
          <w14:textFill>
            <w14:solidFill>
              <w14:schemeClr w14:val="tx1"/>
            </w14:solidFill>
          </w14:textFill>
        </w:rPr>
        <w:t>货款金额的</w:t>
      </w:r>
      <w:r>
        <w:rPr>
          <w:rFonts w:hint="eastAsia" w:ascii="宋体" w:hAnsi="宋体" w:cs="宋体"/>
          <w:b/>
          <w:bCs w:val="0"/>
          <w:color w:val="000000" w:themeColor="text1"/>
          <w:sz w:val="28"/>
          <w:szCs w:val="28"/>
          <w:highlight w:val="none"/>
          <w:lang w:val="en-US" w:eastAsia="zh-CN"/>
          <w14:textFill>
            <w14:solidFill>
              <w14:schemeClr w14:val="tx1"/>
            </w14:solidFill>
          </w14:textFill>
        </w:rPr>
        <w:t>1.75</w:t>
      </w:r>
      <w:r>
        <w:rPr>
          <w:rFonts w:hint="eastAsia" w:ascii="宋体" w:hAnsi="宋体" w:cs="宋体"/>
          <w:b/>
          <w:bCs w:val="0"/>
          <w:color w:val="000000" w:themeColor="text1"/>
          <w:sz w:val="28"/>
          <w:szCs w:val="28"/>
          <w:highlight w:val="none"/>
          <w:lang w:val="zh-CN"/>
          <w14:textFill>
            <w14:solidFill>
              <w14:schemeClr w14:val="tx1"/>
            </w14:solidFill>
          </w14:textFill>
        </w:rPr>
        <w:t>%</w:t>
      </w:r>
      <w:r>
        <w:rPr>
          <w:rFonts w:hint="eastAsia" w:ascii="宋体" w:hAnsi="宋体" w:cs="宋体"/>
          <w:bCs/>
          <w:color w:val="000000" w:themeColor="text1"/>
          <w:sz w:val="28"/>
          <w:szCs w:val="28"/>
          <w:highlight w:val="none"/>
          <w:lang w:val="zh-CN"/>
          <w14:textFill>
            <w14:solidFill>
              <w14:schemeClr w14:val="tx1"/>
            </w14:solidFill>
          </w14:textFill>
        </w:rPr>
        <w:t>用</w:t>
      </w:r>
      <w:r>
        <w:rPr>
          <w:rFonts w:hint="eastAsia" w:ascii="宋体" w:hAnsi="宋体" w:eastAsia="宋体" w:cs="宋体"/>
          <w:color w:val="000000" w:themeColor="text1"/>
          <w:sz w:val="28"/>
          <w:szCs w:val="28"/>
          <w:lang w:val="zh-CN"/>
          <w14:textFill>
            <w14:solidFill>
              <w14:schemeClr w14:val="tx1"/>
            </w14:solidFill>
          </w14:textFill>
        </w:rPr>
        <w:t>于</w:t>
      </w:r>
      <w:r>
        <w:rPr>
          <w:rFonts w:hint="eastAsia" w:ascii="宋体" w:hAnsi="宋体" w:cs="宋体"/>
          <w:bCs/>
          <w:color w:val="000000" w:themeColor="text1"/>
          <w:sz w:val="28"/>
          <w:szCs w:val="28"/>
          <w:highlight w:val="none"/>
          <w:lang w:val="zh-CN"/>
          <w14:textFill>
            <w14:solidFill>
              <w14:schemeClr w14:val="tx1"/>
            </w14:solidFill>
          </w14:textFill>
        </w:rPr>
        <w:t>第三方物资配送服务费用，</w:t>
      </w:r>
      <w:r>
        <w:rPr>
          <w:rFonts w:hint="eastAsia" w:ascii="宋体" w:hAnsi="宋体" w:cs="宋体"/>
          <w:bCs/>
          <w:color w:val="000000" w:themeColor="text1"/>
          <w:sz w:val="28"/>
          <w:szCs w:val="28"/>
          <w:highlight w:val="none"/>
          <w14:textFill>
            <w14:solidFill>
              <w14:schemeClr w14:val="tx1"/>
            </w14:solidFill>
          </w14:textFill>
        </w:rPr>
        <w:t>并</w:t>
      </w:r>
      <w:r>
        <w:rPr>
          <w:rFonts w:hint="eastAsia" w:ascii="宋体" w:hAnsi="宋体" w:cs="宋体"/>
          <w:bCs/>
          <w:color w:val="000000" w:themeColor="text1"/>
          <w:sz w:val="28"/>
          <w:szCs w:val="28"/>
          <w:highlight w:val="none"/>
          <w:lang w:val="en-US" w:eastAsia="zh-CN"/>
          <w14:textFill>
            <w14:solidFill>
              <w14:schemeClr w14:val="tx1"/>
            </w14:solidFill>
          </w14:textFill>
        </w:rPr>
        <w:t>与</w:t>
      </w:r>
      <w:r>
        <w:rPr>
          <w:rFonts w:hint="eastAsia" w:ascii="宋体" w:hAnsi="宋体" w:cs="宋体"/>
          <w:bCs/>
          <w:color w:val="000000" w:themeColor="text1"/>
          <w:sz w:val="28"/>
          <w:szCs w:val="28"/>
          <w:highlight w:val="none"/>
          <w14:textFill>
            <w14:solidFill>
              <w14:schemeClr w14:val="tx1"/>
            </w14:solidFill>
          </w14:textFill>
        </w:rPr>
        <w:t>第三方SPD管理系统供应商签订协议。</w:t>
      </w:r>
    </w:p>
    <w:p w14:paraId="1AA433B9">
      <w:pPr>
        <w:pStyle w:val="33"/>
        <w:spacing w:line="360" w:lineRule="auto"/>
        <w:ind w:right="-21" w:firstLine="630"/>
        <w:rPr>
          <w:rFonts w:hint="eastAsia"/>
          <w:color w:val="000000" w:themeColor="text1"/>
          <w:sz w:val="28"/>
          <w:szCs w:val="28"/>
          <w:highlight w:val="none"/>
          <w14:textFill>
            <w14:solidFill>
              <w14:schemeClr w14:val="tx1"/>
            </w14:solidFill>
          </w14:textFill>
        </w:rPr>
      </w:pPr>
      <w:r>
        <w:rPr>
          <w:rFonts w:hint="eastAsia" w:ascii="宋体" w:hAnsi="宋体" w:eastAsia="宋体" w:cs="宋体"/>
          <w:bCs/>
          <w:color w:val="000000" w:themeColor="text1"/>
          <w:sz w:val="28"/>
          <w:szCs w:val="28"/>
          <w:highlight w:val="none"/>
          <w14:textFill>
            <w14:solidFill>
              <w14:schemeClr w14:val="tx1"/>
            </w14:solidFill>
          </w14:textFill>
        </w:rPr>
        <w:t>特此承诺</w:t>
      </w:r>
      <w:r>
        <w:rPr>
          <w:rFonts w:hint="eastAsia" w:ascii="宋体" w:hAnsi="宋体" w:cs="宋体"/>
          <w:bCs/>
          <w:color w:val="000000" w:themeColor="text1"/>
          <w:sz w:val="28"/>
          <w:szCs w:val="28"/>
          <w:highlight w:val="none"/>
          <w:lang w:val="en-US" w:eastAsia="zh-CN"/>
          <w14:textFill>
            <w14:solidFill>
              <w14:schemeClr w14:val="tx1"/>
            </w14:solidFill>
          </w14:textFill>
        </w:rPr>
        <w:t>!</w:t>
      </w:r>
    </w:p>
    <w:p w14:paraId="700ECDBF">
      <w:pPr>
        <w:pStyle w:val="33"/>
        <w:ind w:left="0" w:leftChars="0" w:firstLine="0" w:firstLineChars="0"/>
        <w:rPr>
          <w:rFonts w:hint="eastAsia"/>
          <w:color w:val="000000" w:themeColor="text1"/>
          <w:sz w:val="28"/>
          <w:szCs w:val="28"/>
          <w14:textFill>
            <w14:solidFill>
              <w14:schemeClr w14:val="tx1"/>
            </w14:solidFill>
          </w14:textFill>
        </w:rPr>
      </w:pPr>
    </w:p>
    <w:sectPr>
      <w:pgSz w:w="11906" w:h="16838"/>
      <w:pgMar w:top="1440" w:right="1531" w:bottom="1440" w:left="1531" w:header="851" w:footer="992" w:gutter="0"/>
      <w:cols w:space="0" w:num="1"/>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Arial Black">
    <w:panose1 w:val="020B0A04020102020204"/>
    <w:charset w:val="00"/>
    <w:family w:val="swiss"/>
    <w:pitch w:val="default"/>
    <w:sig w:usb0="A00002AF" w:usb1="400078FB" w:usb2="00000000" w:usb3="00000000" w:csb0="6000009F" w:csb1="DFD70000"/>
  </w:font>
  <w:font w:name="华文彩云">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DotumChe">
    <w:altName w:val="Malgun Gothic"/>
    <w:panose1 w:val="020B0609000101010101"/>
    <w:charset w:val="81"/>
    <w:family w:val="moder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2FF20">
    <w:pPr>
      <w:pStyle w:val="21"/>
      <w:framePr w:wrap="around" w:vAnchor="text" w:hAnchor="margin" w:xAlign="center" w:y="1"/>
      <w:rPr>
        <w:rStyle w:val="39"/>
      </w:rPr>
    </w:pPr>
    <w:r>
      <w:rPr>
        <w:rStyle w:val="39"/>
      </w:rPr>
      <w:fldChar w:fldCharType="begin"/>
    </w:r>
    <w:r>
      <w:rPr>
        <w:rStyle w:val="39"/>
      </w:rPr>
      <w:instrText xml:space="preserve">PAGE  </w:instrText>
    </w:r>
    <w:r>
      <w:rPr>
        <w:rStyle w:val="39"/>
      </w:rPr>
      <w:fldChar w:fldCharType="separate"/>
    </w:r>
    <w:r>
      <w:rPr>
        <w:rStyle w:val="39"/>
      </w:rPr>
      <w:t>4</w:t>
    </w:r>
    <w:r>
      <w:rPr>
        <w:rStyle w:val="39"/>
      </w:rPr>
      <w:fldChar w:fldCharType="end"/>
    </w:r>
  </w:p>
  <w:p w14:paraId="3E67756D">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1C6A9">
    <w:pPr>
      <w:pStyle w:val="22"/>
      <w:pBdr>
        <w:bottom w:val="single" w:color="auto" w:sz="6" w:space="0"/>
      </w:pBdr>
      <w:tabs>
        <w:tab w:val="left" w:pos="8460"/>
        <w:tab w:val="left" w:pos="9180"/>
        <w:tab w:val="clear" w:pos="4153"/>
        <w:tab w:val="clear" w:pos="8306"/>
      </w:tabs>
      <w:ind w:right="360"/>
    </w:pPr>
    <w:r>
      <w:rPr>
        <w:rFonts w:hint="eastAsia"/>
      </w:rPr>
      <w:t>竞争性谈判文件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ED4022"/>
    <w:multiLevelType w:val="singleLevel"/>
    <w:tmpl w:val="C9ED4022"/>
    <w:lvl w:ilvl="0" w:tentative="0">
      <w:start w:val="1"/>
      <w:numFmt w:val="decimal"/>
      <w:suff w:val="nothing"/>
      <w:lvlText w:val="%1、"/>
      <w:lvlJc w:val="left"/>
    </w:lvl>
  </w:abstractNum>
  <w:abstractNum w:abstractNumId="1">
    <w:nsid w:val="00000005"/>
    <w:multiLevelType w:val="multilevel"/>
    <w:tmpl w:val="00000005"/>
    <w:lvl w:ilvl="0" w:tentative="0">
      <w:start w:val="1"/>
      <w:numFmt w:val="decimal"/>
      <w:pStyle w:val="55"/>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rPr>
    </w:lvl>
    <w:lvl w:ilvl="2" w:tentative="0">
      <w:start w:val="1"/>
      <w:numFmt w:val="decimal"/>
      <w:lvlText w:val="%1.%2.%3."/>
      <w:lvlJc w:val="left"/>
      <w:pPr>
        <w:tabs>
          <w:tab w:val="left" w:pos="425"/>
        </w:tabs>
        <w:ind w:left="425" w:hanging="425"/>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65F3CFC8"/>
    <w:multiLevelType w:val="singleLevel"/>
    <w:tmpl w:val="65F3CFC8"/>
    <w:lvl w:ilvl="0" w:tentative="0">
      <w:start w:val="4"/>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0ODIyMGI5NzhkMTRmZjBjYWRmMTQxNzAxNGFjMDUifQ=="/>
  </w:docVars>
  <w:rsids>
    <w:rsidRoot w:val="002D677B"/>
    <w:rsid w:val="000145D1"/>
    <w:rsid w:val="00015C71"/>
    <w:rsid w:val="00042454"/>
    <w:rsid w:val="00057B34"/>
    <w:rsid w:val="00066BCF"/>
    <w:rsid w:val="00083A3D"/>
    <w:rsid w:val="00085013"/>
    <w:rsid w:val="0008734A"/>
    <w:rsid w:val="00091912"/>
    <w:rsid w:val="00092365"/>
    <w:rsid w:val="00095459"/>
    <w:rsid w:val="000A3D75"/>
    <w:rsid w:val="000F4D69"/>
    <w:rsid w:val="0010048A"/>
    <w:rsid w:val="001252D5"/>
    <w:rsid w:val="001260B2"/>
    <w:rsid w:val="00135355"/>
    <w:rsid w:val="00146D70"/>
    <w:rsid w:val="00156254"/>
    <w:rsid w:val="001723C8"/>
    <w:rsid w:val="001A3254"/>
    <w:rsid w:val="001B57E1"/>
    <w:rsid w:val="0021447E"/>
    <w:rsid w:val="002175D2"/>
    <w:rsid w:val="00222133"/>
    <w:rsid w:val="00230806"/>
    <w:rsid w:val="00232B23"/>
    <w:rsid w:val="002656AE"/>
    <w:rsid w:val="00295D2C"/>
    <w:rsid w:val="002A5B98"/>
    <w:rsid w:val="002B6D50"/>
    <w:rsid w:val="002C3E11"/>
    <w:rsid w:val="002D508E"/>
    <w:rsid w:val="002D677B"/>
    <w:rsid w:val="002F5374"/>
    <w:rsid w:val="002F5CAB"/>
    <w:rsid w:val="00306A1F"/>
    <w:rsid w:val="003342EF"/>
    <w:rsid w:val="00341CB0"/>
    <w:rsid w:val="003452C5"/>
    <w:rsid w:val="003808D6"/>
    <w:rsid w:val="003A03AB"/>
    <w:rsid w:val="003E0B3C"/>
    <w:rsid w:val="003E7C3B"/>
    <w:rsid w:val="004243FD"/>
    <w:rsid w:val="004249DC"/>
    <w:rsid w:val="00424DA5"/>
    <w:rsid w:val="004413B4"/>
    <w:rsid w:val="00453F7D"/>
    <w:rsid w:val="004A7041"/>
    <w:rsid w:val="004C64FF"/>
    <w:rsid w:val="004D5F5D"/>
    <w:rsid w:val="00524A87"/>
    <w:rsid w:val="00533AAE"/>
    <w:rsid w:val="00554CE3"/>
    <w:rsid w:val="005B68C9"/>
    <w:rsid w:val="005C2860"/>
    <w:rsid w:val="005E56CC"/>
    <w:rsid w:val="0063254E"/>
    <w:rsid w:val="0064547B"/>
    <w:rsid w:val="00654D2C"/>
    <w:rsid w:val="00661562"/>
    <w:rsid w:val="006B21E7"/>
    <w:rsid w:val="006D3DB9"/>
    <w:rsid w:val="006F01D1"/>
    <w:rsid w:val="006F3D3E"/>
    <w:rsid w:val="00703A7D"/>
    <w:rsid w:val="007652AC"/>
    <w:rsid w:val="00766A44"/>
    <w:rsid w:val="00767BB2"/>
    <w:rsid w:val="0077725E"/>
    <w:rsid w:val="0079235B"/>
    <w:rsid w:val="007B00FB"/>
    <w:rsid w:val="007E5141"/>
    <w:rsid w:val="00810784"/>
    <w:rsid w:val="00821EE8"/>
    <w:rsid w:val="0086536B"/>
    <w:rsid w:val="008A6D3D"/>
    <w:rsid w:val="008B0E3B"/>
    <w:rsid w:val="008C0ED2"/>
    <w:rsid w:val="008D216E"/>
    <w:rsid w:val="00922A63"/>
    <w:rsid w:val="00925990"/>
    <w:rsid w:val="009328C9"/>
    <w:rsid w:val="00940C0D"/>
    <w:rsid w:val="0094320A"/>
    <w:rsid w:val="00952C4B"/>
    <w:rsid w:val="0097577C"/>
    <w:rsid w:val="00980525"/>
    <w:rsid w:val="009B5EF1"/>
    <w:rsid w:val="00A17EB8"/>
    <w:rsid w:val="00A2462A"/>
    <w:rsid w:val="00A5114C"/>
    <w:rsid w:val="00A52EA8"/>
    <w:rsid w:val="00A612D2"/>
    <w:rsid w:val="00A74097"/>
    <w:rsid w:val="00A85BA0"/>
    <w:rsid w:val="00A95755"/>
    <w:rsid w:val="00A957C6"/>
    <w:rsid w:val="00AB51D7"/>
    <w:rsid w:val="00AC4741"/>
    <w:rsid w:val="00B0098A"/>
    <w:rsid w:val="00B27CFD"/>
    <w:rsid w:val="00B57818"/>
    <w:rsid w:val="00B80346"/>
    <w:rsid w:val="00BA10A8"/>
    <w:rsid w:val="00BA136D"/>
    <w:rsid w:val="00BA3764"/>
    <w:rsid w:val="00BB7605"/>
    <w:rsid w:val="00C30948"/>
    <w:rsid w:val="00C35B5F"/>
    <w:rsid w:val="00C5087F"/>
    <w:rsid w:val="00C734AB"/>
    <w:rsid w:val="00C84AAC"/>
    <w:rsid w:val="00C97CD9"/>
    <w:rsid w:val="00CA32AE"/>
    <w:rsid w:val="00CA60CE"/>
    <w:rsid w:val="00CB61E1"/>
    <w:rsid w:val="00CE1386"/>
    <w:rsid w:val="00CE28E9"/>
    <w:rsid w:val="00CE768D"/>
    <w:rsid w:val="00CF10C1"/>
    <w:rsid w:val="00CF3743"/>
    <w:rsid w:val="00D027C9"/>
    <w:rsid w:val="00D13AEE"/>
    <w:rsid w:val="00D16453"/>
    <w:rsid w:val="00D175FB"/>
    <w:rsid w:val="00D33ECF"/>
    <w:rsid w:val="00D6083A"/>
    <w:rsid w:val="00DD2C6C"/>
    <w:rsid w:val="00DE18CD"/>
    <w:rsid w:val="00E20914"/>
    <w:rsid w:val="00E437D0"/>
    <w:rsid w:val="00E912B4"/>
    <w:rsid w:val="00EE4358"/>
    <w:rsid w:val="00EE5630"/>
    <w:rsid w:val="00EF1516"/>
    <w:rsid w:val="00EF2195"/>
    <w:rsid w:val="00EF3C5F"/>
    <w:rsid w:val="00F22829"/>
    <w:rsid w:val="00F40445"/>
    <w:rsid w:val="00F464A7"/>
    <w:rsid w:val="00F564DA"/>
    <w:rsid w:val="00F64830"/>
    <w:rsid w:val="00F74BC0"/>
    <w:rsid w:val="00F91C4B"/>
    <w:rsid w:val="00F97C9D"/>
    <w:rsid w:val="00FA0FD8"/>
    <w:rsid w:val="00FA1EEE"/>
    <w:rsid w:val="00FA35DA"/>
    <w:rsid w:val="00FC1D08"/>
    <w:rsid w:val="00FD410A"/>
    <w:rsid w:val="00FF1C7C"/>
    <w:rsid w:val="01280E98"/>
    <w:rsid w:val="01C50CF1"/>
    <w:rsid w:val="01ED3B47"/>
    <w:rsid w:val="01F90F4D"/>
    <w:rsid w:val="022D2773"/>
    <w:rsid w:val="024D7DBB"/>
    <w:rsid w:val="02804FA9"/>
    <w:rsid w:val="03126228"/>
    <w:rsid w:val="037502C0"/>
    <w:rsid w:val="03B22505"/>
    <w:rsid w:val="03EF3231"/>
    <w:rsid w:val="04DE3761"/>
    <w:rsid w:val="04EE7346"/>
    <w:rsid w:val="05045387"/>
    <w:rsid w:val="05706F0A"/>
    <w:rsid w:val="0575419C"/>
    <w:rsid w:val="05BF1657"/>
    <w:rsid w:val="060B10AD"/>
    <w:rsid w:val="06D76A3D"/>
    <w:rsid w:val="07267565"/>
    <w:rsid w:val="075B0428"/>
    <w:rsid w:val="079E44E1"/>
    <w:rsid w:val="07FB307F"/>
    <w:rsid w:val="083040FD"/>
    <w:rsid w:val="08AC35B4"/>
    <w:rsid w:val="08FA400F"/>
    <w:rsid w:val="09532A47"/>
    <w:rsid w:val="09B95F2A"/>
    <w:rsid w:val="09D83701"/>
    <w:rsid w:val="0A0C7574"/>
    <w:rsid w:val="0AD36C7A"/>
    <w:rsid w:val="0AF82AC1"/>
    <w:rsid w:val="0B3A2110"/>
    <w:rsid w:val="0B66533A"/>
    <w:rsid w:val="0B84414D"/>
    <w:rsid w:val="0BD46BAD"/>
    <w:rsid w:val="0CC0680A"/>
    <w:rsid w:val="0CEC43CA"/>
    <w:rsid w:val="0DCD2063"/>
    <w:rsid w:val="0E1E5880"/>
    <w:rsid w:val="0E346850"/>
    <w:rsid w:val="0E404088"/>
    <w:rsid w:val="0E4835D2"/>
    <w:rsid w:val="0E627A1F"/>
    <w:rsid w:val="0EA113FA"/>
    <w:rsid w:val="0ED14B39"/>
    <w:rsid w:val="0F390E8E"/>
    <w:rsid w:val="0F426377"/>
    <w:rsid w:val="1018304A"/>
    <w:rsid w:val="111672B4"/>
    <w:rsid w:val="119066D9"/>
    <w:rsid w:val="11D22C86"/>
    <w:rsid w:val="11D55B44"/>
    <w:rsid w:val="11E31562"/>
    <w:rsid w:val="128F7902"/>
    <w:rsid w:val="12F96422"/>
    <w:rsid w:val="132536A6"/>
    <w:rsid w:val="135C3D02"/>
    <w:rsid w:val="14A743FD"/>
    <w:rsid w:val="14E27C21"/>
    <w:rsid w:val="15614DA8"/>
    <w:rsid w:val="156C5DDE"/>
    <w:rsid w:val="15AD79BC"/>
    <w:rsid w:val="16066864"/>
    <w:rsid w:val="160B4E27"/>
    <w:rsid w:val="162F1317"/>
    <w:rsid w:val="16445B12"/>
    <w:rsid w:val="16A432AF"/>
    <w:rsid w:val="16A448E1"/>
    <w:rsid w:val="16B24FD2"/>
    <w:rsid w:val="1707206E"/>
    <w:rsid w:val="173259E6"/>
    <w:rsid w:val="17BA7FA6"/>
    <w:rsid w:val="17D420B9"/>
    <w:rsid w:val="184A2E6F"/>
    <w:rsid w:val="19000BF4"/>
    <w:rsid w:val="192B2CC7"/>
    <w:rsid w:val="19AC7F5A"/>
    <w:rsid w:val="1A415DA1"/>
    <w:rsid w:val="1A6C248D"/>
    <w:rsid w:val="1B3B7C61"/>
    <w:rsid w:val="1B732B66"/>
    <w:rsid w:val="1B787E0A"/>
    <w:rsid w:val="1C1A0C17"/>
    <w:rsid w:val="1C1A25DC"/>
    <w:rsid w:val="1C32741A"/>
    <w:rsid w:val="1C3A3EBF"/>
    <w:rsid w:val="1C405AE5"/>
    <w:rsid w:val="1CB5740E"/>
    <w:rsid w:val="1D0E4607"/>
    <w:rsid w:val="1D2B1752"/>
    <w:rsid w:val="1D82083E"/>
    <w:rsid w:val="1DC721AB"/>
    <w:rsid w:val="1F5723D5"/>
    <w:rsid w:val="1FE73867"/>
    <w:rsid w:val="204824B6"/>
    <w:rsid w:val="20E64FFC"/>
    <w:rsid w:val="21406914"/>
    <w:rsid w:val="21993B18"/>
    <w:rsid w:val="21CB50D6"/>
    <w:rsid w:val="220605A5"/>
    <w:rsid w:val="22464B8D"/>
    <w:rsid w:val="229A201B"/>
    <w:rsid w:val="23A73D58"/>
    <w:rsid w:val="23C7371E"/>
    <w:rsid w:val="23E266D0"/>
    <w:rsid w:val="24461F6F"/>
    <w:rsid w:val="246644E2"/>
    <w:rsid w:val="249126F7"/>
    <w:rsid w:val="24F02A42"/>
    <w:rsid w:val="257978FC"/>
    <w:rsid w:val="25EA2A0E"/>
    <w:rsid w:val="25EC4915"/>
    <w:rsid w:val="26673AD0"/>
    <w:rsid w:val="269C26E3"/>
    <w:rsid w:val="2704783E"/>
    <w:rsid w:val="27410CB9"/>
    <w:rsid w:val="276D441A"/>
    <w:rsid w:val="283D3874"/>
    <w:rsid w:val="2861396F"/>
    <w:rsid w:val="28B44010"/>
    <w:rsid w:val="28C8648C"/>
    <w:rsid w:val="2996704A"/>
    <w:rsid w:val="2998375D"/>
    <w:rsid w:val="29EE4770"/>
    <w:rsid w:val="2A0A08C3"/>
    <w:rsid w:val="2A534564"/>
    <w:rsid w:val="2AB90808"/>
    <w:rsid w:val="2B8E3D5F"/>
    <w:rsid w:val="2BC708C6"/>
    <w:rsid w:val="2BFF71DE"/>
    <w:rsid w:val="2CF445D2"/>
    <w:rsid w:val="2D46460C"/>
    <w:rsid w:val="2D67693D"/>
    <w:rsid w:val="2D820CF9"/>
    <w:rsid w:val="2DDB1AC6"/>
    <w:rsid w:val="2DFC3E20"/>
    <w:rsid w:val="2E275F81"/>
    <w:rsid w:val="2E310F89"/>
    <w:rsid w:val="2E494253"/>
    <w:rsid w:val="2E974A8A"/>
    <w:rsid w:val="2EAB470A"/>
    <w:rsid w:val="2F6246CC"/>
    <w:rsid w:val="2FC67E3E"/>
    <w:rsid w:val="2FCE1AC1"/>
    <w:rsid w:val="2FE97A5F"/>
    <w:rsid w:val="3105072E"/>
    <w:rsid w:val="31394322"/>
    <w:rsid w:val="32477428"/>
    <w:rsid w:val="32BC5F4D"/>
    <w:rsid w:val="341551AB"/>
    <w:rsid w:val="34215B93"/>
    <w:rsid w:val="3459310A"/>
    <w:rsid w:val="353416B4"/>
    <w:rsid w:val="36024564"/>
    <w:rsid w:val="36117D4E"/>
    <w:rsid w:val="36A9634B"/>
    <w:rsid w:val="36BB1AA7"/>
    <w:rsid w:val="36D079C8"/>
    <w:rsid w:val="37B1239B"/>
    <w:rsid w:val="37E64902"/>
    <w:rsid w:val="388828AD"/>
    <w:rsid w:val="38AE7728"/>
    <w:rsid w:val="38D42162"/>
    <w:rsid w:val="38FD2D37"/>
    <w:rsid w:val="39221DC0"/>
    <w:rsid w:val="393563AE"/>
    <w:rsid w:val="39A834CD"/>
    <w:rsid w:val="39CC62D9"/>
    <w:rsid w:val="39FA6FAE"/>
    <w:rsid w:val="3A0379ED"/>
    <w:rsid w:val="3A8F3EBA"/>
    <w:rsid w:val="3AB10259"/>
    <w:rsid w:val="3ABA6222"/>
    <w:rsid w:val="3AC47409"/>
    <w:rsid w:val="3B0A2069"/>
    <w:rsid w:val="3B2A71FC"/>
    <w:rsid w:val="3B301F44"/>
    <w:rsid w:val="3BAE5F12"/>
    <w:rsid w:val="3BC40F21"/>
    <w:rsid w:val="3BDF73C5"/>
    <w:rsid w:val="3C3B00DD"/>
    <w:rsid w:val="3C5470CB"/>
    <w:rsid w:val="3C5B0BD1"/>
    <w:rsid w:val="3CD16CC1"/>
    <w:rsid w:val="3D902D22"/>
    <w:rsid w:val="3DF4021A"/>
    <w:rsid w:val="3E047963"/>
    <w:rsid w:val="3E8E5BBA"/>
    <w:rsid w:val="3E9B4698"/>
    <w:rsid w:val="3F663998"/>
    <w:rsid w:val="3F882CCF"/>
    <w:rsid w:val="40191F34"/>
    <w:rsid w:val="407A2067"/>
    <w:rsid w:val="407B3EBF"/>
    <w:rsid w:val="40DF693D"/>
    <w:rsid w:val="40F61693"/>
    <w:rsid w:val="412545BE"/>
    <w:rsid w:val="41545867"/>
    <w:rsid w:val="418238EE"/>
    <w:rsid w:val="4184340D"/>
    <w:rsid w:val="42923A63"/>
    <w:rsid w:val="42C70261"/>
    <w:rsid w:val="42FF6CFF"/>
    <w:rsid w:val="438C4E1A"/>
    <w:rsid w:val="43A23DD3"/>
    <w:rsid w:val="445335D6"/>
    <w:rsid w:val="44B85795"/>
    <w:rsid w:val="44F71A51"/>
    <w:rsid w:val="45464C32"/>
    <w:rsid w:val="45901E3F"/>
    <w:rsid w:val="45E62265"/>
    <w:rsid w:val="460A1B23"/>
    <w:rsid w:val="460B2AFC"/>
    <w:rsid w:val="46440499"/>
    <w:rsid w:val="46671304"/>
    <w:rsid w:val="467013CD"/>
    <w:rsid w:val="46771AC0"/>
    <w:rsid w:val="46A30998"/>
    <w:rsid w:val="479B001B"/>
    <w:rsid w:val="481755D8"/>
    <w:rsid w:val="482C7BFE"/>
    <w:rsid w:val="48876507"/>
    <w:rsid w:val="48985C14"/>
    <w:rsid w:val="48A14890"/>
    <w:rsid w:val="4922357B"/>
    <w:rsid w:val="49510798"/>
    <w:rsid w:val="498105CE"/>
    <w:rsid w:val="4AA20EC1"/>
    <w:rsid w:val="4AA33A8D"/>
    <w:rsid w:val="4B3A04CC"/>
    <w:rsid w:val="4B9B6A46"/>
    <w:rsid w:val="4BB01238"/>
    <w:rsid w:val="4BC07BC3"/>
    <w:rsid w:val="4C1255B7"/>
    <w:rsid w:val="4C3F1A69"/>
    <w:rsid w:val="4C4C7D4D"/>
    <w:rsid w:val="4D326323"/>
    <w:rsid w:val="4D714797"/>
    <w:rsid w:val="4D9F0EEA"/>
    <w:rsid w:val="4ED210A5"/>
    <w:rsid w:val="4F095D32"/>
    <w:rsid w:val="50933425"/>
    <w:rsid w:val="529C38C3"/>
    <w:rsid w:val="52BC4786"/>
    <w:rsid w:val="52F61709"/>
    <w:rsid w:val="534E35BF"/>
    <w:rsid w:val="53BE5B90"/>
    <w:rsid w:val="54073585"/>
    <w:rsid w:val="54572102"/>
    <w:rsid w:val="54DB7C79"/>
    <w:rsid w:val="55267682"/>
    <w:rsid w:val="55271EEE"/>
    <w:rsid w:val="552D5293"/>
    <w:rsid w:val="55580A4D"/>
    <w:rsid w:val="55DC1770"/>
    <w:rsid w:val="561133F2"/>
    <w:rsid w:val="56143306"/>
    <w:rsid w:val="56C41C4B"/>
    <w:rsid w:val="584E6524"/>
    <w:rsid w:val="58BD10F2"/>
    <w:rsid w:val="58CC6216"/>
    <w:rsid w:val="58CD33C2"/>
    <w:rsid w:val="595C281E"/>
    <w:rsid w:val="59714A42"/>
    <w:rsid w:val="59AD2EAB"/>
    <w:rsid w:val="5A435D8A"/>
    <w:rsid w:val="5AD55F2D"/>
    <w:rsid w:val="5AED1B8B"/>
    <w:rsid w:val="5AF255DF"/>
    <w:rsid w:val="5B236010"/>
    <w:rsid w:val="5B241785"/>
    <w:rsid w:val="5BBC1D09"/>
    <w:rsid w:val="5CA7153E"/>
    <w:rsid w:val="5D83303A"/>
    <w:rsid w:val="5E175138"/>
    <w:rsid w:val="5E3D37A4"/>
    <w:rsid w:val="5E63142C"/>
    <w:rsid w:val="5EA7453C"/>
    <w:rsid w:val="5EBD449D"/>
    <w:rsid w:val="5ED706D9"/>
    <w:rsid w:val="5EF7101F"/>
    <w:rsid w:val="5F912AC4"/>
    <w:rsid w:val="5FC829BC"/>
    <w:rsid w:val="5FD14724"/>
    <w:rsid w:val="60046B4A"/>
    <w:rsid w:val="606E7FC9"/>
    <w:rsid w:val="60700F30"/>
    <w:rsid w:val="60ED0AB6"/>
    <w:rsid w:val="610B267E"/>
    <w:rsid w:val="618F71F4"/>
    <w:rsid w:val="61A76748"/>
    <w:rsid w:val="61D97320"/>
    <w:rsid w:val="62002BF9"/>
    <w:rsid w:val="62143421"/>
    <w:rsid w:val="628554BE"/>
    <w:rsid w:val="62B731FE"/>
    <w:rsid w:val="63630F1F"/>
    <w:rsid w:val="638D129C"/>
    <w:rsid w:val="63CA0602"/>
    <w:rsid w:val="649F01D1"/>
    <w:rsid w:val="64D16C54"/>
    <w:rsid w:val="654A0B63"/>
    <w:rsid w:val="65655B11"/>
    <w:rsid w:val="658530EC"/>
    <w:rsid w:val="658677C9"/>
    <w:rsid w:val="65AB236D"/>
    <w:rsid w:val="65B8080F"/>
    <w:rsid w:val="66364A2C"/>
    <w:rsid w:val="66704DB4"/>
    <w:rsid w:val="66D32372"/>
    <w:rsid w:val="66E83943"/>
    <w:rsid w:val="678F0DDF"/>
    <w:rsid w:val="687F22F6"/>
    <w:rsid w:val="68A67F29"/>
    <w:rsid w:val="68C15CCA"/>
    <w:rsid w:val="694C72BB"/>
    <w:rsid w:val="697D619C"/>
    <w:rsid w:val="699D3F2B"/>
    <w:rsid w:val="69EB1750"/>
    <w:rsid w:val="69EE3D79"/>
    <w:rsid w:val="6A2B7E95"/>
    <w:rsid w:val="6A43299F"/>
    <w:rsid w:val="6ABA50AD"/>
    <w:rsid w:val="6B1C1C96"/>
    <w:rsid w:val="6B244F62"/>
    <w:rsid w:val="6BFE46EA"/>
    <w:rsid w:val="6C1A4351"/>
    <w:rsid w:val="6C7C0353"/>
    <w:rsid w:val="6DD346DC"/>
    <w:rsid w:val="6E2B2A93"/>
    <w:rsid w:val="6E8A54A5"/>
    <w:rsid w:val="6F2D59FC"/>
    <w:rsid w:val="6FAC61A2"/>
    <w:rsid w:val="703E3FDD"/>
    <w:rsid w:val="70A02612"/>
    <w:rsid w:val="71315543"/>
    <w:rsid w:val="718D170A"/>
    <w:rsid w:val="719B70BE"/>
    <w:rsid w:val="71FE0248"/>
    <w:rsid w:val="721756F7"/>
    <w:rsid w:val="723D1647"/>
    <w:rsid w:val="743D3DC4"/>
    <w:rsid w:val="74CA395E"/>
    <w:rsid w:val="753B423A"/>
    <w:rsid w:val="75966814"/>
    <w:rsid w:val="75A551A2"/>
    <w:rsid w:val="76833766"/>
    <w:rsid w:val="768A2957"/>
    <w:rsid w:val="770D1471"/>
    <w:rsid w:val="770F21D1"/>
    <w:rsid w:val="777C03F7"/>
    <w:rsid w:val="78DE1814"/>
    <w:rsid w:val="790170EC"/>
    <w:rsid w:val="7906224A"/>
    <w:rsid w:val="79126313"/>
    <w:rsid w:val="793E02C8"/>
    <w:rsid w:val="796164E4"/>
    <w:rsid w:val="799972C0"/>
    <w:rsid w:val="7A5C52A1"/>
    <w:rsid w:val="7AA008B9"/>
    <w:rsid w:val="7AF4539C"/>
    <w:rsid w:val="7BAF61EF"/>
    <w:rsid w:val="7C281BCA"/>
    <w:rsid w:val="7C662C4B"/>
    <w:rsid w:val="7C800056"/>
    <w:rsid w:val="7C8D531A"/>
    <w:rsid w:val="7D035BC0"/>
    <w:rsid w:val="7D73645A"/>
    <w:rsid w:val="7DB40A20"/>
    <w:rsid w:val="7E136A50"/>
    <w:rsid w:val="7E333FDA"/>
    <w:rsid w:val="7E744361"/>
    <w:rsid w:val="7EAB0CCC"/>
    <w:rsid w:val="7EBE0C5A"/>
    <w:rsid w:val="7EC43AA9"/>
    <w:rsid w:val="7F850EC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nhideWhenUsed="0"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qFormat="1" w:uiPriority="99"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7"/>
    <w:qFormat/>
    <w:uiPriority w:val="0"/>
    <w:pPr>
      <w:keepNext/>
      <w:outlineLvl w:val="0"/>
    </w:pPr>
    <w:rPr>
      <w:sz w:val="28"/>
      <w:szCs w:val="24"/>
    </w:rPr>
  </w:style>
  <w:style w:type="paragraph" w:styleId="3">
    <w:name w:val="heading 2"/>
    <w:basedOn w:val="1"/>
    <w:next w:val="1"/>
    <w:link w:val="48"/>
    <w:qFormat/>
    <w:uiPriority w:val="0"/>
    <w:pPr>
      <w:keepNext/>
      <w:keepLines/>
      <w:adjustRightInd w:val="0"/>
      <w:spacing w:before="260" w:after="260" w:line="416" w:lineRule="atLeast"/>
      <w:jc w:val="left"/>
      <w:textAlignment w:val="baseline"/>
      <w:outlineLvl w:val="1"/>
    </w:pPr>
    <w:rPr>
      <w:rFonts w:ascii="Arial" w:hAnsi="Arial" w:eastAsia="黑体"/>
      <w:b/>
      <w:kern w:val="0"/>
      <w:sz w:val="32"/>
    </w:rPr>
  </w:style>
  <w:style w:type="paragraph" w:styleId="4">
    <w:name w:val="heading 3"/>
    <w:basedOn w:val="1"/>
    <w:next w:val="1"/>
    <w:link w:val="49"/>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50"/>
    <w:qFormat/>
    <w:uiPriority w:val="0"/>
    <w:pPr>
      <w:keepNext/>
      <w:keepLines/>
      <w:adjustRightInd w:val="0"/>
      <w:spacing w:before="280" w:after="290" w:line="376" w:lineRule="atLeast"/>
      <w:jc w:val="left"/>
      <w:textAlignment w:val="baseline"/>
      <w:outlineLvl w:val="3"/>
    </w:pPr>
    <w:rPr>
      <w:rFonts w:ascii="Arial" w:hAnsi="Arial" w:eastAsia="黑体"/>
      <w:b/>
      <w:kern w:val="0"/>
      <w:sz w:val="28"/>
    </w:rPr>
  </w:style>
  <w:style w:type="paragraph" w:styleId="6">
    <w:name w:val="heading 9"/>
    <w:basedOn w:val="1"/>
    <w:next w:val="1"/>
    <w:unhideWhenUsed/>
    <w:qFormat/>
    <w:uiPriority w:val="9"/>
    <w:pPr>
      <w:keepNext/>
      <w:keepLines/>
      <w:spacing w:before="240" w:after="64" w:line="320" w:lineRule="auto"/>
      <w:outlineLvl w:val="8"/>
    </w:pPr>
    <w:rPr>
      <w:rFonts w:ascii="等线 Light" w:hAnsi="等线 Light" w:eastAsia="等线 Light" w:cs="Times New Roman"/>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0"/>
    <w:pPr>
      <w:ind w:left="2520" w:leftChars="1200"/>
    </w:pPr>
  </w:style>
  <w:style w:type="paragraph" w:styleId="8">
    <w:name w:val="Document Map"/>
    <w:basedOn w:val="1"/>
    <w:link w:val="74"/>
    <w:autoRedefine/>
    <w:qFormat/>
    <w:uiPriority w:val="0"/>
    <w:pPr>
      <w:shd w:val="clear" w:color="auto" w:fill="000080"/>
    </w:pPr>
  </w:style>
  <w:style w:type="paragraph" w:styleId="9">
    <w:name w:val="annotation text"/>
    <w:basedOn w:val="1"/>
    <w:link w:val="68"/>
    <w:autoRedefine/>
    <w:semiHidden/>
    <w:qFormat/>
    <w:uiPriority w:val="99"/>
    <w:pPr>
      <w:jc w:val="left"/>
    </w:pPr>
  </w:style>
  <w:style w:type="paragraph" w:styleId="10">
    <w:name w:val="Body Text 3"/>
    <w:basedOn w:val="1"/>
    <w:link w:val="89"/>
    <w:unhideWhenUsed/>
    <w:qFormat/>
    <w:uiPriority w:val="99"/>
    <w:pPr>
      <w:spacing w:after="120"/>
    </w:pPr>
    <w:rPr>
      <w:rFonts w:ascii="Calibri" w:hAnsi="Calibri"/>
      <w:sz w:val="16"/>
      <w:szCs w:val="16"/>
      <w:lang w:val="zh-CN"/>
    </w:rPr>
  </w:style>
  <w:style w:type="paragraph" w:styleId="11">
    <w:name w:val="Body Text"/>
    <w:basedOn w:val="1"/>
    <w:next w:val="12"/>
    <w:link w:val="63"/>
    <w:qFormat/>
    <w:uiPriority w:val="0"/>
    <w:pPr>
      <w:spacing w:after="120"/>
    </w:pPr>
    <w:rPr>
      <w:szCs w:val="24"/>
    </w:rPr>
  </w:style>
  <w:style w:type="paragraph" w:styleId="12">
    <w:name w:val="Subtitle"/>
    <w:next w:val="1"/>
    <w:qFormat/>
    <w:uiPriority w:val="0"/>
    <w:pPr>
      <w:wordWrap w:val="0"/>
      <w:spacing w:after="60"/>
      <w:jc w:val="center"/>
    </w:pPr>
    <w:rPr>
      <w:rFonts w:ascii="Times New Roman" w:hAnsi="Times New Roman" w:eastAsia="宋体" w:cs="Times New Roman"/>
      <w:sz w:val="24"/>
      <w:lang w:val="en-US" w:eastAsia="zh-CN" w:bidi="ar-SA"/>
    </w:rPr>
  </w:style>
  <w:style w:type="paragraph" w:styleId="13">
    <w:name w:val="Body Text Indent"/>
    <w:basedOn w:val="1"/>
    <w:link w:val="52"/>
    <w:qFormat/>
    <w:uiPriority w:val="0"/>
    <w:pPr>
      <w:ind w:firstLine="540"/>
    </w:pPr>
    <w:rPr>
      <w:rFonts w:eastAsia="仿宋_GB2312"/>
      <w:sz w:val="28"/>
    </w:rPr>
  </w:style>
  <w:style w:type="paragraph" w:styleId="14">
    <w:name w:val="toc 5"/>
    <w:basedOn w:val="1"/>
    <w:next w:val="1"/>
    <w:qFormat/>
    <w:uiPriority w:val="0"/>
    <w:pPr>
      <w:ind w:left="1680" w:leftChars="800"/>
    </w:pPr>
  </w:style>
  <w:style w:type="paragraph" w:styleId="15">
    <w:name w:val="toc 3"/>
    <w:basedOn w:val="1"/>
    <w:next w:val="1"/>
    <w:qFormat/>
    <w:uiPriority w:val="39"/>
    <w:pPr>
      <w:ind w:left="840" w:leftChars="400"/>
    </w:pPr>
  </w:style>
  <w:style w:type="paragraph" w:styleId="16">
    <w:name w:val="Plain Text"/>
    <w:basedOn w:val="1"/>
    <w:link w:val="71"/>
    <w:qFormat/>
    <w:uiPriority w:val="0"/>
    <w:rPr>
      <w:rFonts w:ascii="宋体" w:hAnsi="Courier New" w:cstheme="minorBidi"/>
      <w:szCs w:val="22"/>
    </w:rPr>
  </w:style>
  <w:style w:type="paragraph" w:styleId="17">
    <w:name w:val="toc 8"/>
    <w:basedOn w:val="1"/>
    <w:next w:val="1"/>
    <w:qFormat/>
    <w:uiPriority w:val="0"/>
    <w:pPr>
      <w:ind w:left="2940" w:leftChars="1400"/>
    </w:pPr>
  </w:style>
  <w:style w:type="paragraph" w:styleId="18">
    <w:name w:val="Date"/>
    <w:basedOn w:val="1"/>
    <w:next w:val="1"/>
    <w:link w:val="51"/>
    <w:qFormat/>
    <w:uiPriority w:val="0"/>
    <w:rPr>
      <w:rFonts w:ascii="Arial" w:hAnsi="Arial" w:eastAsia="楷体_GB2312"/>
      <w:sz w:val="28"/>
    </w:rPr>
  </w:style>
  <w:style w:type="paragraph" w:styleId="19">
    <w:name w:val="Body Text Indent 2"/>
    <w:basedOn w:val="1"/>
    <w:link w:val="54"/>
    <w:qFormat/>
    <w:uiPriority w:val="0"/>
    <w:pPr>
      <w:tabs>
        <w:tab w:val="left" w:pos="720"/>
      </w:tabs>
      <w:ind w:right="-506" w:rightChars="-241" w:firstLine="538" w:firstLineChars="192"/>
    </w:pPr>
    <w:rPr>
      <w:rFonts w:eastAsia="仿宋_GB2312"/>
      <w:sz w:val="28"/>
    </w:rPr>
  </w:style>
  <w:style w:type="paragraph" w:styleId="20">
    <w:name w:val="Balloon Text"/>
    <w:basedOn w:val="1"/>
    <w:link w:val="65"/>
    <w:qFormat/>
    <w:uiPriority w:val="0"/>
    <w:rPr>
      <w:sz w:val="18"/>
      <w:szCs w:val="18"/>
    </w:rPr>
  </w:style>
  <w:style w:type="paragraph" w:styleId="21">
    <w:name w:val="footer"/>
    <w:basedOn w:val="1"/>
    <w:link w:val="46"/>
    <w:unhideWhenUsed/>
    <w:qFormat/>
    <w:uiPriority w:val="0"/>
    <w:pPr>
      <w:tabs>
        <w:tab w:val="center" w:pos="4153"/>
        <w:tab w:val="right" w:pos="8306"/>
      </w:tabs>
      <w:snapToGrid w:val="0"/>
      <w:jc w:val="left"/>
    </w:pPr>
    <w:rPr>
      <w:sz w:val="18"/>
      <w:szCs w:val="18"/>
    </w:rPr>
  </w:style>
  <w:style w:type="paragraph" w:styleId="22">
    <w:name w:val="header"/>
    <w:basedOn w:val="1"/>
    <w:link w:val="45"/>
    <w:unhideWhenUsed/>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0"/>
  </w:style>
  <w:style w:type="paragraph" w:styleId="24">
    <w:name w:val="toc 4"/>
    <w:basedOn w:val="1"/>
    <w:next w:val="1"/>
    <w:autoRedefine/>
    <w:qFormat/>
    <w:uiPriority w:val="0"/>
    <w:pPr>
      <w:ind w:left="1260" w:leftChars="600"/>
    </w:pPr>
  </w:style>
  <w:style w:type="paragraph" w:styleId="25">
    <w:name w:val="toc 6"/>
    <w:basedOn w:val="1"/>
    <w:next w:val="1"/>
    <w:qFormat/>
    <w:uiPriority w:val="0"/>
    <w:pPr>
      <w:ind w:left="2100" w:leftChars="1000"/>
    </w:pPr>
  </w:style>
  <w:style w:type="paragraph" w:styleId="26">
    <w:name w:val="Body Text Indent 3"/>
    <w:basedOn w:val="1"/>
    <w:link w:val="60"/>
    <w:qFormat/>
    <w:uiPriority w:val="0"/>
    <w:pPr>
      <w:ind w:left="178" w:leftChars="85" w:firstLine="560" w:firstLineChars="200"/>
    </w:pPr>
    <w:rPr>
      <w:rFonts w:ascii="仿宋_GB2312" w:hAnsi="Arial" w:eastAsia="仿宋_GB2312"/>
      <w:sz w:val="28"/>
      <w:szCs w:val="24"/>
    </w:rPr>
  </w:style>
  <w:style w:type="paragraph" w:styleId="27">
    <w:name w:val="toc 2"/>
    <w:basedOn w:val="1"/>
    <w:next w:val="1"/>
    <w:qFormat/>
    <w:uiPriority w:val="39"/>
    <w:pPr>
      <w:ind w:left="420" w:leftChars="200"/>
    </w:pPr>
  </w:style>
  <w:style w:type="paragraph" w:styleId="28">
    <w:name w:val="toc 9"/>
    <w:basedOn w:val="1"/>
    <w:next w:val="1"/>
    <w:qFormat/>
    <w:uiPriority w:val="0"/>
    <w:pPr>
      <w:ind w:left="3360" w:leftChars="1600"/>
    </w:pPr>
  </w:style>
  <w:style w:type="paragraph" w:styleId="29">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30">
    <w:name w:val="Normal (Web)"/>
    <w:basedOn w:val="1"/>
    <w:autoRedefine/>
    <w:unhideWhenUsed/>
    <w:qFormat/>
    <w:uiPriority w:val="99"/>
    <w:pPr>
      <w:jc w:val="left"/>
    </w:pPr>
    <w:rPr>
      <w:kern w:val="0"/>
      <w:sz w:val="24"/>
    </w:rPr>
  </w:style>
  <w:style w:type="paragraph" w:styleId="31">
    <w:name w:val="index 1"/>
    <w:basedOn w:val="1"/>
    <w:next w:val="1"/>
    <w:semiHidden/>
    <w:qFormat/>
    <w:uiPriority w:val="0"/>
    <w:pPr>
      <w:jc w:val="center"/>
    </w:pPr>
    <w:rPr>
      <w:rFonts w:ascii="仿宋_GB2312" w:eastAsia="仿宋_GB2312"/>
      <w:b/>
      <w:bCs/>
      <w:sz w:val="28"/>
    </w:rPr>
  </w:style>
  <w:style w:type="paragraph" w:styleId="32">
    <w:name w:val="annotation subject"/>
    <w:basedOn w:val="9"/>
    <w:next w:val="9"/>
    <w:link w:val="69"/>
    <w:semiHidden/>
    <w:qFormat/>
    <w:uiPriority w:val="99"/>
    <w:rPr>
      <w:b/>
      <w:bCs/>
    </w:rPr>
  </w:style>
  <w:style w:type="paragraph" w:styleId="33">
    <w:name w:val="Body Text First Indent"/>
    <w:basedOn w:val="11"/>
    <w:next w:val="1"/>
    <w:semiHidden/>
    <w:unhideWhenUsed/>
    <w:qFormat/>
    <w:uiPriority w:val="99"/>
    <w:pPr>
      <w:spacing w:line="400" w:lineRule="atLeast"/>
      <w:ind w:firstLine="426"/>
    </w:pPr>
    <w:rPr>
      <w:sz w:val="24"/>
      <w:szCs w:val="20"/>
    </w:rPr>
  </w:style>
  <w:style w:type="paragraph" w:styleId="34">
    <w:name w:val="Body Text First Indent 2"/>
    <w:basedOn w:val="13"/>
    <w:qFormat/>
    <w:uiPriority w:val="0"/>
    <w:pPr>
      <w:tabs>
        <w:tab w:val="left" w:pos="900"/>
      </w:tabs>
      <w:spacing w:after="120"/>
      <w:ind w:left="420" w:leftChars="200" w:firstLine="420" w:firstLineChars="200"/>
    </w:pPr>
    <w:rPr>
      <w:rFonts w:ascii="Times New Roman" w:eastAsia="宋体"/>
      <w:sz w:val="21"/>
      <w:szCs w:val="24"/>
    </w:rPr>
  </w:style>
  <w:style w:type="table" w:styleId="36">
    <w:name w:val="Table Grid"/>
    <w:basedOn w:val="3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qFormat/>
    <w:uiPriority w:val="0"/>
    <w:rPr>
      <w:b/>
    </w:rPr>
  </w:style>
  <w:style w:type="character" w:styleId="39">
    <w:name w:val="page number"/>
    <w:basedOn w:val="37"/>
    <w:qFormat/>
    <w:uiPriority w:val="0"/>
  </w:style>
  <w:style w:type="character" w:styleId="40">
    <w:name w:val="FollowedHyperlink"/>
    <w:basedOn w:val="37"/>
    <w:unhideWhenUsed/>
    <w:qFormat/>
    <w:uiPriority w:val="99"/>
    <w:rPr>
      <w:color w:val="954F72" w:themeColor="followedHyperlink"/>
      <w:u w:val="single"/>
      <w14:textFill>
        <w14:solidFill>
          <w14:schemeClr w14:val="folHlink"/>
        </w14:solidFill>
      </w14:textFill>
    </w:rPr>
  </w:style>
  <w:style w:type="character" w:styleId="41">
    <w:name w:val="Hyperlink"/>
    <w:qFormat/>
    <w:uiPriority w:val="99"/>
    <w:rPr>
      <w:color w:val="0000FF"/>
      <w:u w:val="single"/>
    </w:rPr>
  </w:style>
  <w:style w:type="character" w:styleId="42">
    <w:name w:val="annotation reference"/>
    <w:semiHidden/>
    <w:qFormat/>
    <w:uiPriority w:val="99"/>
    <w:rPr>
      <w:sz w:val="21"/>
      <w:szCs w:val="21"/>
    </w:rPr>
  </w:style>
  <w:style w:type="paragraph" w:customStyle="1" w:styleId="43">
    <w:name w:val="style4"/>
    <w:basedOn w:val="1"/>
    <w:next w:val="44"/>
    <w:qFormat/>
    <w:uiPriority w:val="0"/>
    <w:pPr>
      <w:widowControl/>
      <w:spacing w:before="280" w:after="280"/>
    </w:pPr>
    <w:rPr>
      <w:rFonts w:ascii="宋体" w:eastAsia="宋体"/>
      <w:sz w:val="18"/>
    </w:rPr>
  </w:style>
  <w:style w:type="paragraph" w:customStyle="1" w:styleId="44">
    <w:name w:val="2"/>
    <w:next w:val="1"/>
    <w:qFormat/>
    <w:uiPriority w:val="0"/>
    <w:pPr>
      <w:widowControl w:val="0"/>
      <w:jc w:val="both"/>
    </w:pPr>
    <w:rPr>
      <w:rFonts w:ascii="Calibri" w:hAnsi="Calibri" w:eastAsia="宋体" w:cs="Times New Roman"/>
      <w:sz w:val="21"/>
      <w:szCs w:val="22"/>
      <w:lang w:val="en-US" w:eastAsia="zh-CN" w:bidi="ar-SA"/>
    </w:rPr>
  </w:style>
  <w:style w:type="character" w:customStyle="1" w:styleId="45">
    <w:name w:val="页眉 Char"/>
    <w:basedOn w:val="37"/>
    <w:link w:val="22"/>
    <w:qFormat/>
    <w:uiPriority w:val="0"/>
    <w:rPr>
      <w:sz w:val="18"/>
      <w:szCs w:val="18"/>
    </w:rPr>
  </w:style>
  <w:style w:type="character" w:customStyle="1" w:styleId="46">
    <w:name w:val="页脚 Char"/>
    <w:basedOn w:val="37"/>
    <w:link w:val="21"/>
    <w:qFormat/>
    <w:uiPriority w:val="0"/>
    <w:rPr>
      <w:sz w:val="18"/>
      <w:szCs w:val="18"/>
    </w:rPr>
  </w:style>
  <w:style w:type="character" w:customStyle="1" w:styleId="47">
    <w:name w:val="标题 1 Char"/>
    <w:basedOn w:val="37"/>
    <w:link w:val="2"/>
    <w:qFormat/>
    <w:uiPriority w:val="0"/>
    <w:rPr>
      <w:rFonts w:ascii="Times New Roman" w:hAnsi="Times New Roman" w:eastAsia="宋体" w:cs="Times New Roman"/>
      <w:sz w:val="28"/>
      <w:szCs w:val="24"/>
    </w:rPr>
  </w:style>
  <w:style w:type="character" w:customStyle="1" w:styleId="48">
    <w:name w:val="标题 2 Char"/>
    <w:basedOn w:val="37"/>
    <w:link w:val="3"/>
    <w:qFormat/>
    <w:uiPriority w:val="0"/>
    <w:rPr>
      <w:rFonts w:ascii="Arial" w:hAnsi="Arial" w:eastAsia="黑体" w:cs="Times New Roman"/>
      <w:b/>
      <w:kern w:val="0"/>
      <w:sz w:val="32"/>
      <w:szCs w:val="20"/>
    </w:rPr>
  </w:style>
  <w:style w:type="character" w:customStyle="1" w:styleId="49">
    <w:name w:val="标题 3 Char"/>
    <w:basedOn w:val="37"/>
    <w:link w:val="4"/>
    <w:qFormat/>
    <w:uiPriority w:val="0"/>
    <w:rPr>
      <w:rFonts w:ascii="Times New Roman" w:hAnsi="Times New Roman" w:eastAsia="宋体" w:cs="Times New Roman"/>
      <w:b/>
      <w:bCs/>
      <w:sz w:val="32"/>
      <w:szCs w:val="32"/>
      <w:lang w:val="zh-CN" w:eastAsia="zh-CN"/>
    </w:rPr>
  </w:style>
  <w:style w:type="character" w:customStyle="1" w:styleId="50">
    <w:name w:val="标题 4 Char"/>
    <w:basedOn w:val="37"/>
    <w:link w:val="5"/>
    <w:qFormat/>
    <w:uiPriority w:val="0"/>
    <w:rPr>
      <w:rFonts w:ascii="Arial" w:hAnsi="Arial" w:eastAsia="黑体" w:cs="Times New Roman"/>
      <w:b/>
      <w:kern w:val="0"/>
      <w:sz w:val="28"/>
      <w:szCs w:val="20"/>
    </w:rPr>
  </w:style>
  <w:style w:type="character" w:customStyle="1" w:styleId="51">
    <w:name w:val="日期 Char"/>
    <w:basedOn w:val="37"/>
    <w:link w:val="18"/>
    <w:qFormat/>
    <w:uiPriority w:val="0"/>
    <w:rPr>
      <w:rFonts w:ascii="Arial" w:hAnsi="Arial" w:eastAsia="楷体_GB2312" w:cs="Times New Roman"/>
      <w:sz w:val="28"/>
      <w:szCs w:val="20"/>
    </w:rPr>
  </w:style>
  <w:style w:type="character" w:customStyle="1" w:styleId="52">
    <w:name w:val="正文文本缩进 Char"/>
    <w:basedOn w:val="37"/>
    <w:link w:val="13"/>
    <w:qFormat/>
    <w:uiPriority w:val="0"/>
    <w:rPr>
      <w:rFonts w:ascii="Times New Roman" w:hAnsi="Times New Roman" w:eastAsia="仿宋_GB2312" w:cs="Times New Roman"/>
      <w:sz w:val="28"/>
      <w:szCs w:val="20"/>
    </w:rPr>
  </w:style>
  <w:style w:type="paragraph" w:customStyle="1" w:styleId="53">
    <w:name w:val="_Style 20"/>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54">
    <w:name w:val="正文文本缩进 2 Char"/>
    <w:basedOn w:val="37"/>
    <w:link w:val="19"/>
    <w:qFormat/>
    <w:uiPriority w:val="0"/>
    <w:rPr>
      <w:rFonts w:ascii="Times New Roman" w:hAnsi="Times New Roman" w:eastAsia="仿宋_GB2312" w:cs="Times New Roman"/>
      <w:sz w:val="28"/>
      <w:szCs w:val="20"/>
    </w:rPr>
  </w:style>
  <w:style w:type="paragraph" w:customStyle="1" w:styleId="55">
    <w:name w:val="样式1"/>
    <w:basedOn w:val="1"/>
    <w:qFormat/>
    <w:uiPriority w:val="0"/>
    <w:pPr>
      <w:numPr>
        <w:ilvl w:val="0"/>
        <w:numId w:val="1"/>
      </w:numPr>
      <w:adjustRightInd w:val="0"/>
      <w:textAlignment w:val="baseline"/>
    </w:pPr>
    <w:rPr>
      <w:rFonts w:ascii="宋体" w:hAnsi="宋体"/>
      <w:kern w:val="0"/>
    </w:rPr>
  </w:style>
  <w:style w:type="paragraph" w:customStyle="1" w:styleId="56">
    <w:name w:val="样式 宋体 五号 行距: 单倍行距"/>
    <w:basedOn w:val="1"/>
    <w:qFormat/>
    <w:uiPriority w:val="0"/>
    <w:pPr>
      <w:adjustRightInd w:val="0"/>
      <w:jc w:val="left"/>
      <w:textAlignment w:val="baseline"/>
    </w:pPr>
    <w:rPr>
      <w:rFonts w:ascii="宋体" w:hAnsi="宋体"/>
      <w:kern w:val="0"/>
    </w:rPr>
  </w:style>
  <w:style w:type="paragraph" w:customStyle="1" w:styleId="57">
    <w:name w:val="样式 标题 2 + 宋体 五号 行距: 单倍行距"/>
    <w:basedOn w:val="3"/>
    <w:qFormat/>
    <w:uiPriority w:val="0"/>
    <w:pPr>
      <w:spacing w:line="240" w:lineRule="auto"/>
    </w:pPr>
    <w:rPr>
      <w:rFonts w:ascii="宋体" w:hAnsi="宋体" w:eastAsia="宋体"/>
      <w:sz w:val="21"/>
    </w:rPr>
  </w:style>
  <w:style w:type="paragraph" w:customStyle="1" w:styleId="58">
    <w:name w:val="Char Char Char Char Char"/>
    <w:basedOn w:val="1"/>
    <w:qFormat/>
    <w:uiPriority w:val="0"/>
    <w:rPr>
      <w:rFonts w:ascii="Tahoma" w:hAnsi="Tahoma"/>
      <w:sz w:val="24"/>
    </w:rPr>
  </w:style>
  <w:style w:type="paragraph" w:customStyle="1" w:styleId="59">
    <w:name w:val="Char"/>
    <w:basedOn w:val="1"/>
    <w:qFormat/>
    <w:uiPriority w:val="0"/>
    <w:rPr>
      <w:rFonts w:ascii="Tahoma" w:hAnsi="Tahoma"/>
      <w:sz w:val="24"/>
    </w:rPr>
  </w:style>
  <w:style w:type="character" w:customStyle="1" w:styleId="60">
    <w:name w:val="正文文本缩进 3 Char"/>
    <w:basedOn w:val="37"/>
    <w:link w:val="26"/>
    <w:qFormat/>
    <w:uiPriority w:val="0"/>
    <w:rPr>
      <w:rFonts w:ascii="仿宋_GB2312" w:hAnsi="Arial" w:eastAsia="仿宋_GB2312" w:cs="Times New Roman"/>
      <w:sz w:val="28"/>
      <w:szCs w:val="24"/>
    </w:rPr>
  </w:style>
  <w:style w:type="paragraph" w:customStyle="1" w:styleId="61">
    <w:name w:val="Char1"/>
    <w:basedOn w:val="1"/>
    <w:qFormat/>
    <w:uiPriority w:val="0"/>
    <w:rPr>
      <w:rFonts w:ascii="Tahoma" w:hAnsi="Tahoma" w:eastAsia="仿宋_GB2312"/>
      <w:sz w:val="24"/>
    </w:rPr>
  </w:style>
  <w:style w:type="paragraph" w:customStyle="1" w:styleId="62">
    <w:name w:val="Char Char Char Char Char Char Char1 Char"/>
    <w:basedOn w:val="1"/>
    <w:qFormat/>
    <w:uiPriority w:val="0"/>
    <w:rPr>
      <w:rFonts w:ascii="Tahoma" w:hAnsi="Tahoma"/>
      <w:sz w:val="24"/>
    </w:rPr>
  </w:style>
  <w:style w:type="character" w:customStyle="1" w:styleId="63">
    <w:name w:val="正文文本 Char"/>
    <w:basedOn w:val="37"/>
    <w:link w:val="11"/>
    <w:qFormat/>
    <w:uiPriority w:val="0"/>
    <w:rPr>
      <w:rFonts w:ascii="Times New Roman" w:hAnsi="Times New Roman" w:eastAsia="宋体" w:cs="Times New Roman"/>
      <w:szCs w:val="24"/>
    </w:rPr>
  </w:style>
  <w:style w:type="paragraph" w:customStyle="1" w:styleId="64">
    <w:name w:val="Char Char Char Char"/>
    <w:basedOn w:val="1"/>
    <w:next w:val="1"/>
    <w:qFormat/>
    <w:uiPriority w:val="0"/>
    <w:pPr>
      <w:widowControl/>
      <w:spacing w:line="360" w:lineRule="auto"/>
      <w:jc w:val="left"/>
    </w:pPr>
  </w:style>
  <w:style w:type="character" w:customStyle="1" w:styleId="65">
    <w:name w:val="批注框文本 Char"/>
    <w:basedOn w:val="37"/>
    <w:link w:val="20"/>
    <w:qFormat/>
    <w:uiPriority w:val="0"/>
    <w:rPr>
      <w:rFonts w:ascii="Times New Roman" w:hAnsi="Times New Roman" w:eastAsia="宋体" w:cs="Times New Roman"/>
      <w:sz w:val="18"/>
      <w:szCs w:val="18"/>
    </w:rPr>
  </w:style>
  <w:style w:type="paragraph" w:customStyle="1" w:styleId="66">
    <w:name w:val="Char Char Char"/>
    <w:basedOn w:val="1"/>
    <w:qFormat/>
    <w:uiPriority w:val="0"/>
    <w:rPr>
      <w:rFonts w:ascii="Tahoma" w:hAnsi="Tahoma"/>
      <w:sz w:val="24"/>
    </w:rPr>
  </w:style>
  <w:style w:type="paragraph" w:customStyle="1" w:styleId="67">
    <w:name w:val="Char Char Char Char Char Char Char Char Char Char"/>
    <w:basedOn w:val="1"/>
    <w:autoRedefine/>
    <w:qFormat/>
    <w:uiPriority w:val="0"/>
    <w:rPr>
      <w:rFonts w:ascii="Tahoma" w:hAnsi="Tahoma" w:cs="仿宋_GB2312"/>
      <w:sz w:val="24"/>
    </w:rPr>
  </w:style>
  <w:style w:type="character" w:customStyle="1" w:styleId="68">
    <w:name w:val="批注文字 Char"/>
    <w:basedOn w:val="37"/>
    <w:link w:val="9"/>
    <w:semiHidden/>
    <w:qFormat/>
    <w:uiPriority w:val="99"/>
    <w:rPr>
      <w:rFonts w:ascii="Times New Roman" w:hAnsi="Times New Roman" w:eastAsia="宋体" w:cs="Times New Roman"/>
      <w:szCs w:val="20"/>
    </w:rPr>
  </w:style>
  <w:style w:type="character" w:customStyle="1" w:styleId="69">
    <w:name w:val="批注主题 Char"/>
    <w:basedOn w:val="68"/>
    <w:link w:val="32"/>
    <w:semiHidden/>
    <w:qFormat/>
    <w:uiPriority w:val="99"/>
    <w:rPr>
      <w:rFonts w:ascii="Times New Roman" w:hAnsi="Times New Roman" w:eastAsia="宋体" w:cs="Times New Roman"/>
      <w:b/>
      <w:bCs/>
      <w:szCs w:val="20"/>
    </w:rPr>
  </w:style>
  <w:style w:type="paragraph" w:customStyle="1" w:styleId="70">
    <w:name w:val="Char Char Char Char Char Char"/>
    <w:basedOn w:val="1"/>
    <w:qFormat/>
    <w:uiPriority w:val="0"/>
  </w:style>
  <w:style w:type="character" w:customStyle="1" w:styleId="71">
    <w:name w:val="纯文本 Char"/>
    <w:link w:val="16"/>
    <w:qFormat/>
    <w:uiPriority w:val="0"/>
    <w:rPr>
      <w:rFonts w:ascii="宋体" w:hAnsi="Courier New" w:eastAsia="宋体"/>
    </w:rPr>
  </w:style>
  <w:style w:type="character" w:customStyle="1" w:styleId="72">
    <w:name w:val="纯文本 Char1"/>
    <w:basedOn w:val="37"/>
    <w:autoRedefine/>
    <w:semiHidden/>
    <w:qFormat/>
    <w:uiPriority w:val="99"/>
    <w:rPr>
      <w:rFonts w:ascii="宋体" w:hAnsi="Courier New" w:eastAsia="宋体" w:cs="Courier New"/>
      <w:szCs w:val="21"/>
    </w:rPr>
  </w:style>
  <w:style w:type="paragraph" w:customStyle="1" w:styleId="73">
    <w:name w:val="Char12 Char Char Char"/>
    <w:basedOn w:val="1"/>
    <w:autoRedefine/>
    <w:qFormat/>
    <w:uiPriority w:val="0"/>
  </w:style>
  <w:style w:type="character" w:customStyle="1" w:styleId="74">
    <w:name w:val="文档结构图 Char"/>
    <w:basedOn w:val="37"/>
    <w:link w:val="8"/>
    <w:qFormat/>
    <w:uiPriority w:val="0"/>
    <w:rPr>
      <w:rFonts w:ascii="Times New Roman" w:hAnsi="Times New Roman" w:eastAsia="宋体" w:cs="Times New Roman"/>
      <w:szCs w:val="20"/>
      <w:shd w:val="clear" w:color="auto" w:fill="000080"/>
    </w:rPr>
  </w:style>
  <w:style w:type="character" w:customStyle="1" w:styleId="75">
    <w:name w:val="style29"/>
    <w:qFormat/>
    <w:uiPriority w:val="0"/>
  </w:style>
  <w:style w:type="character" w:customStyle="1" w:styleId="76">
    <w:name w:val="正文1"/>
    <w:autoRedefine/>
    <w:qFormat/>
    <w:uiPriority w:val="0"/>
  </w:style>
  <w:style w:type="character" w:customStyle="1" w:styleId="77">
    <w:name w:val="font11"/>
    <w:qFormat/>
    <w:uiPriority w:val="0"/>
    <w:rPr>
      <w:rFonts w:hint="default" w:ascii="Times New Roman" w:hAnsi="Times New Roman" w:cs="Times New Roman"/>
      <w:color w:val="3366FF"/>
      <w:sz w:val="24"/>
      <w:szCs w:val="24"/>
      <w:u w:val="none"/>
    </w:rPr>
  </w:style>
  <w:style w:type="character" w:customStyle="1" w:styleId="78">
    <w:name w:val="font21"/>
    <w:basedOn w:val="37"/>
    <w:qFormat/>
    <w:uiPriority w:val="0"/>
    <w:rPr>
      <w:rFonts w:hint="eastAsia" w:ascii="宋体" w:hAnsi="宋体" w:eastAsia="宋体"/>
      <w:color w:val="3366FF"/>
      <w:sz w:val="24"/>
      <w:szCs w:val="24"/>
      <w:u w:val="none"/>
    </w:rPr>
  </w:style>
  <w:style w:type="paragraph" w:customStyle="1" w:styleId="79">
    <w:name w:val="Char Char15"/>
    <w:basedOn w:val="1"/>
    <w:qFormat/>
    <w:uiPriority w:val="0"/>
    <w:rPr>
      <w:rFonts w:ascii="Tahoma" w:hAnsi="Tahoma" w:eastAsia="仿宋_GB2312"/>
      <w:sz w:val="24"/>
    </w:rPr>
  </w:style>
  <w:style w:type="paragraph" w:customStyle="1" w:styleId="80">
    <w:name w:val="列出段落1"/>
    <w:basedOn w:val="1"/>
    <w:qFormat/>
    <w:uiPriority w:val="0"/>
    <w:pPr>
      <w:ind w:firstLine="420" w:firstLineChars="200"/>
    </w:pPr>
    <w:rPr>
      <w:rFonts w:ascii="Calibri" w:hAnsi="Calibri"/>
      <w:szCs w:val="22"/>
    </w:rPr>
  </w:style>
  <w:style w:type="paragraph" w:customStyle="1" w:styleId="81">
    <w:name w:val="Char2"/>
    <w:basedOn w:val="1"/>
    <w:qFormat/>
    <w:uiPriority w:val="0"/>
    <w:pPr>
      <w:tabs>
        <w:tab w:val="left" w:pos="360"/>
      </w:tabs>
    </w:pPr>
    <w:rPr>
      <w:sz w:val="24"/>
      <w:szCs w:val="24"/>
    </w:rPr>
  </w:style>
  <w:style w:type="paragraph" w:customStyle="1" w:styleId="82">
    <w:name w:val="Char16"/>
    <w:basedOn w:val="1"/>
    <w:qFormat/>
    <w:uiPriority w:val="0"/>
    <w:rPr>
      <w:rFonts w:ascii="Tahoma" w:hAnsi="Tahoma" w:eastAsia="仿宋_GB2312"/>
      <w:sz w:val="24"/>
    </w:rPr>
  </w:style>
  <w:style w:type="paragraph" w:customStyle="1" w:styleId="83">
    <w:name w:val="Char Char1"/>
    <w:basedOn w:val="1"/>
    <w:autoRedefine/>
    <w:qFormat/>
    <w:uiPriority w:val="0"/>
    <w:rPr>
      <w:rFonts w:ascii="Tahoma" w:hAnsi="Tahoma"/>
      <w:sz w:val="24"/>
    </w:rPr>
  </w:style>
  <w:style w:type="paragraph" w:customStyle="1" w:styleId="84">
    <w:name w:val="Char Char Char Char Char Char Char"/>
    <w:basedOn w:val="1"/>
    <w:autoRedefine/>
    <w:qFormat/>
    <w:uiPriority w:val="0"/>
    <w:rPr>
      <w:szCs w:val="24"/>
    </w:rPr>
  </w:style>
  <w:style w:type="paragraph" w:customStyle="1" w:styleId="85">
    <w:name w:val="Char Char"/>
    <w:basedOn w:val="1"/>
    <w:autoRedefine/>
    <w:qFormat/>
    <w:uiPriority w:val="0"/>
    <w:rPr>
      <w:rFonts w:ascii="Tahoma" w:hAnsi="Tahoma" w:cs="仿宋_GB2312"/>
      <w:sz w:val="24"/>
    </w:rPr>
  </w:style>
  <w:style w:type="paragraph" w:customStyle="1" w:styleId="86">
    <w:name w:val="Char Char2"/>
    <w:basedOn w:val="1"/>
    <w:autoRedefine/>
    <w:qFormat/>
    <w:uiPriority w:val="0"/>
    <w:rPr>
      <w:rFonts w:ascii="Tahoma" w:hAnsi="Tahoma" w:cs="仿宋_GB2312"/>
      <w:sz w:val="24"/>
    </w:rPr>
  </w:style>
  <w:style w:type="paragraph" w:customStyle="1" w:styleId="87">
    <w:name w:val="Char Char Char1"/>
    <w:basedOn w:val="1"/>
    <w:qFormat/>
    <w:uiPriority w:val="0"/>
    <w:rPr>
      <w:rFonts w:ascii="Tahoma" w:hAnsi="Tahoma"/>
      <w:sz w:val="24"/>
    </w:rPr>
  </w:style>
  <w:style w:type="paragraph" w:customStyle="1" w:styleId="88">
    <w:name w:val="D&amp;L"/>
    <w:basedOn w:val="22"/>
    <w:qFormat/>
    <w:uiPriority w:val="0"/>
    <w:pPr>
      <w:pBdr>
        <w:bottom w:val="thinThickSmallGap" w:color="auto" w:sz="18" w:space="1"/>
      </w:pBdr>
      <w:adjustRightInd w:val="0"/>
      <w:snapToGrid/>
      <w:spacing w:line="240" w:lineRule="atLeast"/>
      <w:textAlignment w:val="baseline"/>
    </w:pPr>
    <w:rPr>
      <w:kern w:val="0"/>
      <w:sz w:val="24"/>
      <w:szCs w:val="20"/>
      <w:lang w:val="zh-CN"/>
    </w:rPr>
  </w:style>
  <w:style w:type="character" w:customStyle="1" w:styleId="89">
    <w:name w:val="正文文本 3 Char"/>
    <w:basedOn w:val="37"/>
    <w:link w:val="10"/>
    <w:qFormat/>
    <w:uiPriority w:val="99"/>
    <w:rPr>
      <w:rFonts w:ascii="Calibri" w:hAnsi="Calibri" w:eastAsia="宋体" w:cs="Times New Roman"/>
      <w:sz w:val="16"/>
      <w:szCs w:val="16"/>
      <w:lang w:val="zh-CN" w:eastAsia="zh-CN"/>
    </w:rPr>
  </w:style>
  <w:style w:type="paragraph" w:customStyle="1" w:styleId="90">
    <w:name w:val="xl31"/>
    <w:basedOn w:val="1"/>
    <w:qFormat/>
    <w:uiPriority w:val="0"/>
    <w:pPr>
      <w:widowControl/>
      <w:spacing w:before="100" w:beforeAutospacing="1" w:after="100" w:afterAutospacing="1"/>
      <w:jc w:val="center"/>
    </w:pPr>
    <w:rPr>
      <w:rFonts w:ascii="宋体" w:hAnsi="宋体"/>
      <w:b/>
      <w:bCs/>
      <w:kern w:val="0"/>
      <w:sz w:val="28"/>
      <w:szCs w:val="28"/>
    </w:rPr>
  </w:style>
  <w:style w:type="paragraph" w:customStyle="1" w:styleId="91">
    <w:name w:val="正文_0"/>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92">
    <w:name w:val="style23"/>
    <w:autoRedefine/>
    <w:qFormat/>
    <w:uiPriority w:val="0"/>
    <w:rPr>
      <w:rFonts w:ascii="Times New Roman" w:hAnsi="Times New Roman" w:eastAsia="宋体"/>
    </w:rPr>
  </w:style>
  <w:style w:type="paragraph" w:customStyle="1" w:styleId="93">
    <w:name w:val="p0"/>
    <w:basedOn w:val="1"/>
    <w:qFormat/>
    <w:uiPriority w:val="0"/>
    <w:pPr>
      <w:widowControl/>
      <w:jc w:val="left"/>
    </w:pPr>
    <w:rPr>
      <w:rFonts w:ascii="等线" w:hAnsi="等线" w:eastAsia="等线" w:cs="等线"/>
      <w:kern w:val="0"/>
      <w:sz w:val="20"/>
      <w:szCs w:val="22"/>
    </w:rPr>
  </w:style>
  <w:style w:type="character" w:customStyle="1" w:styleId="94">
    <w:name w:val="font71"/>
    <w:basedOn w:val="37"/>
    <w:qFormat/>
    <w:uiPriority w:val="0"/>
    <w:rPr>
      <w:rFonts w:hint="eastAsia" w:ascii="宋体" w:hAnsi="宋体" w:eastAsia="宋体" w:cs="宋体"/>
      <w:color w:val="000000"/>
      <w:sz w:val="20"/>
      <w:szCs w:val="20"/>
      <w:u w:val="none"/>
    </w:rPr>
  </w:style>
  <w:style w:type="paragraph" w:styleId="95">
    <w:name w:val="List Paragraph"/>
    <w:basedOn w:val="1"/>
    <w:qFormat/>
    <w:uiPriority w:val="34"/>
    <w:pPr>
      <w:ind w:firstLine="420" w:firstLineChars="200"/>
    </w:pPr>
  </w:style>
  <w:style w:type="paragraph" w:customStyle="1" w:styleId="96">
    <w:name w:val="cjk"/>
    <w:basedOn w:val="1"/>
    <w:autoRedefine/>
    <w:qFormat/>
    <w:uiPriority w:val="0"/>
    <w:pPr>
      <w:widowControl/>
      <w:spacing w:before="100" w:beforeAutospacing="1" w:after="119"/>
    </w:pPr>
    <w:rPr>
      <w:rFonts w:ascii="宋体" w:hAnsi="宋体" w:cs="宋体"/>
      <w:kern w:val="0"/>
      <w:sz w:val="20"/>
      <w:szCs w:val="20"/>
    </w:rPr>
  </w:style>
  <w:style w:type="paragraph" w:customStyle="1" w:styleId="97">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98">
    <w:name w:val="NormalCharacter"/>
    <w:semiHidden/>
    <w:qFormat/>
    <w:uiPriority w:val="0"/>
    <w:rPr>
      <w:rFonts w:ascii="Times New Roman" w:hAnsi="Times New Roman" w:eastAsia="仿宋_GB2312" w:cs="Times New Roman"/>
      <w:kern w:val="2"/>
      <w:sz w:val="28"/>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29</Pages>
  <Words>2867</Words>
  <Characters>3058</Characters>
  <Lines>127</Lines>
  <Paragraphs>35</Paragraphs>
  <TotalTime>1</TotalTime>
  <ScaleCrop>false</ScaleCrop>
  <LinksUpToDate>false</LinksUpToDate>
  <CharactersWithSpaces>3146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2017-04-18T07:21:00Z</dcterms:created>
  <dc:creator>朱少尉</dc:creator>
  <cp:lastModifiedBy>HWT</cp:lastModifiedBy>
  <cp:lastPrinted>2025-06-03T07:10:00Z</cp:lastPrinted>
  <dcterms:modified xsi:type="dcterms:W3CDTF">2025-10-24T09:21:34Z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F3039DF67BE34BD880294B3B09F16B5A_13</vt:lpwstr>
  </property>
  <property fmtid="{D5CDD505-2E9C-101B-9397-08002B2CF9AE}" pid="4" name="KSOTemplateDocerSaveRecord">
    <vt:lpwstr>eyJoZGlkIjoiN2NmYTQ3NWUxNzg0ZmYxY2U0OThmM2VhNDI0MmQzZWQiLCJ1c2VySWQiOiIxNzIwNjQxMTQ3In0=</vt:lpwstr>
  </property>
</Properties>
</file>