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0D44C4">
      <w:pPr>
        <w:tabs>
          <w:tab w:val="left" w:pos="420"/>
        </w:tabs>
        <w:spacing w:before="360" w:beforeLines="150" w:line="1700" w:lineRule="exact"/>
        <w:jc w:val="center"/>
        <w:outlineLvl w:val="9"/>
        <w:rPr>
          <w:rFonts w:hint="eastAsia" w:ascii="宋体" w:hAnsi="宋体"/>
          <w:b/>
          <w:bCs/>
          <w:sz w:val="52"/>
          <w:szCs w:val="52"/>
          <w:lang w:val="en-US" w:eastAsia="zh-CN"/>
        </w:rPr>
      </w:pPr>
      <w:bookmarkStart w:id="0" w:name="_Toc8208"/>
    </w:p>
    <w:p w14:paraId="37755510">
      <w:pPr>
        <w:tabs>
          <w:tab w:val="left" w:pos="420"/>
        </w:tabs>
        <w:spacing w:before="360" w:beforeLines="150" w:line="1700" w:lineRule="exact"/>
        <w:jc w:val="center"/>
        <w:outlineLvl w:val="0"/>
        <w:rPr>
          <w:rFonts w:ascii="宋体" w:hAnsi="宋体"/>
          <w:b/>
          <w:bCs/>
          <w:sz w:val="52"/>
          <w:szCs w:val="52"/>
        </w:rPr>
      </w:pPr>
      <w:bookmarkStart w:id="1" w:name="_Toc6496"/>
      <w:bookmarkStart w:id="2" w:name="_Toc30811"/>
      <w:r>
        <w:rPr>
          <w:rFonts w:hint="eastAsia" w:ascii="宋体" w:hAnsi="宋体"/>
          <w:b/>
          <w:bCs/>
          <w:sz w:val="52"/>
          <w:szCs w:val="52"/>
          <w:lang w:val="en-US" w:eastAsia="zh-CN"/>
        </w:rPr>
        <w:t>采购</w:t>
      </w:r>
      <w:r>
        <w:rPr>
          <w:rFonts w:hint="eastAsia" w:ascii="宋体" w:hAnsi="宋体"/>
          <w:b/>
          <w:bCs/>
          <w:sz w:val="52"/>
          <w:szCs w:val="52"/>
        </w:rPr>
        <w:t>文件</w:t>
      </w:r>
      <w:bookmarkEnd w:id="0"/>
      <w:bookmarkEnd w:id="1"/>
      <w:bookmarkEnd w:id="2"/>
    </w:p>
    <w:p w14:paraId="6C20C7E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b/>
          <w:bCs/>
          <w:sz w:val="28"/>
          <w:szCs w:val="24"/>
        </w:rPr>
      </w:pPr>
    </w:p>
    <w:p w14:paraId="62DEB27E">
      <w:pPr>
        <w:pStyle w:val="16"/>
        <w:ind w:firstLine="0"/>
        <w:rPr>
          <w:rFonts w:ascii="仿宋_GB2312" w:eastAsia="仿宋_GB2312"/>
          <w:sz w:val="28"/>
          <w:szCs w:val="28"/>
        </w:rPr>
      </w:pPr>
    </w:p>
    <w:p w14:paraId="22F6BBBF">
      <w:pPr>
        <w:tabs>
          <w:tab w:val="left" w:pos="315"/>
          <w:tab w:val="left" w:pos="8820"/>
        </w:tabs>
        <w:spacing w:before="240" w:beforeLines="100" w:after="120" w:afterLines="50" w:line="500" w:lineRule="exact"/>
        <w:ind w:right="267" w:rightChars="127"/>
        <w:jc w:val="center"/>
        <w:rPr>
          <w:rFonts w:ascii="仿宋_GB2312" w:eastAsia="仿宋_GB2312"/>
          <w:sz w:val="44"/>
        </w:rPr>
      </w:pPr>
    </w:p>
    <w:p w14:paraId="007A65B2">
      <w:pPr>
        <w:tabs>
          <w:tab w:val="left" w:pos="2410"/>
        </w:tabs>
        <w:autoSpaceDE w:val="0"/>
        <w:autoSpaceDN w:val="0"/>
        <w:adjustRightInd w:val="0"/>
        <w:snapToGrid w:val="0"/>
        <w:spacing w:line="360" w:lineRule="auto"/>
        <w:jc w:val="left"/>
        <w:rPr>
          <w:rFonts w:ascii="宋体" w:hAnsi="DotumChe" w:cs="宋体"/>
          <w:b/>
          <w:spacing w:val="20"/>
          <w:kern w:val="0"/>
          <w:sz w:val="32"/>
          <w:szCs w:val="32"/>
        </w:rPr>
      </w:pPr>
    </w:p>
    <w:p w14:paraId="23948FE1">
      <w:pPr>
        <w:pStyle w:val="16"/>
      </w:pPr>
    </w:p>
    <w:p w14:paraId="58833DF4">
      <w:pPr>
        <w:tabs>
          <w:tab w:val="left" w:pos="2410"/>
        </w:tabs>
        <w:autoSpaceDE w:val="0"/>
        <w:autoSpaceDN w:val="0"/>
        <w:adjustRightInd w:val="0"/>
        <w:snapToGrid w:val="0"/>
        <w:spacing w:line="600" w:lineRule="exact"/>
        <w:ind w:left="1050" w:leftChars="500"/>
        <w:jc w:val="left"/>
        <w:rPr>
          <w:rFonts w:hint="eastAsia" w:ascii="宋体" w:hAnsi="DotumChe" w:cs="宋体"/>
          <w:b/>
          <w:spacing w:val="11"/>
          <w:kern w:val="0"/>
          <w:sz w:val="28"/>
          <w:szCs w:val="28"/>
        </w:rPr>
      </w:pPr>
    </w:p>
    <w:p w14:paraId="612034D9">
      <w:pPr>
        <w:tabs>
          <w:tab w:val="left" w:pos="2410"/>
        </w:tabs>
        <w:autoSpaceDE w:val="0"/>
        <w:autoSpaceDN w:val="0"/>
        <w:adjustRightInd w:val="0"/>
        <w:snapToGrid w:val="0"/>
        <w:spacing w:line="600" w:lineRule="exact"/>
        <w:ind w:left="1050" w:leftChars="500"/>
        <w:jc w:val="left"/>
        <w:rPr>
          <w:rFonts w:hint="eastAsia" w:ascii="宋体" w:hAnsi="DotumChe" w:cs="宋体"/>
          <w:b/>
          <w:spacing w:val="11"/>
          <w:kern w:val="0"/>
          <w:sz w:val="28"/>
          <w:szCs w:val="28"/>
        </w:rPr>
      </w:pPr>
    </w:p>
    <w:p w14:paraId="31D868EC">
      <w:pPr>
        <w:tabs>
          <w:tab w:val="left" w:pos="2410"/>
        </w:tabs>
        <w:autoSpaceDE w:val="0"/>
        <w:autoSpaceDN w:val="0"/>
        <w:adjustRightInd w:val="0"/>
        <w:snapToGrid w:val="0"/>
        <w:spacing w:line="600" w:lineRule="exact"/>
        <w:jc w:val="left"/>
        <w:rPr>
          <w:rFonts w:hint="eastAsia" w:ascii="宋体" w:hAnsi="DotumChe" w:cs="宋体"/>
          <w:b/>
          <w:spacing w:val="11"/>
          <w:kern w:val="0"/>
          <w:sz w:val="28"/>
          <w:szCs w:val="28"/>
        </w:rPr>
      </w:pPr>
    </w:p>
    <w:p w14:paraId="5DE7C41F">
      <w:pPr>
        <w:spacing w:line="240" w:lineRule="auto"/>
        <w:ind w:right="0"/>
        <w:jc w:val="both"/>
        <w:outlineLvl w:val="0"/>
        <w:rPr>
          <w:rFonts w:hint="default" w:ascii="宋体" w:hAnsi="DotumChe" w:eastAsia="宋体" w:cs="宋体"/>
          <w:b/>
          <w:spacing w:val="11"/>
          <w:kern w:val="0"/>
          <w:sz w:val="28"/>
          <w:szCs w:val="28"/>
          <w:lang w:val="en-US" w:eastAsia="zh-CN"/>
        </w:rPr>
      </w:pPr>
      <w:bookmarkStart w:id="3" w:name="_Toc1193"/>
      <w:bookmarkStart w:id="4" w:name="_Toc30799"/>
      <w:bookmarkStart w:id="5" w:name="_Toc1679"/>
      <w:r>
        <w:rPr>
          <w:rFonts w:hint="eastAsia" w:ascii="宋体" w:hAnsi="DotumChe" w:cs="宋体"/>
          <w:b/>
          <w:spacing w:val="11"/>
          <w:kern w:val="0"/>
          <w:sz w:val="28"/>
          <w:szCs w:val="28"/>
        </w:rPr>
        <w:t>项目名称：</w:t>
      </w:r>
      <w:bookmarkEnd w:id="3"/>
      <w:bookmarkEnd w:id="4"/>
      <w:r>
        <w:rPr>
          <w:rFonts w:hint="eastAsia" w:ascii="宋体" w:hAnsi="DotumChe" w:cs="宋体"/>
          <w:b/>
          <w:spacing w:val="11"/>
          <w:kern w:val="0"/>
          <w:sz w:val="28"/>
          <w:szCs w:val="28"/>
        </w:rPr>
        <w:t>六安市中医院中药制剂中心废气</w:t>
      </w:r>
      <w:r>
        <w:rPr>
          <w:rFonts w:hint="eastAsia" w:ascii="宋体" w:hAnsi="DotumChe" w:cs="宋体"/>
          <w:b/>
          <w:spacing w:val="11"/>
          <w:kern w:val="0"/>
          <w:sz w:val="28"/>
          <w:szCs w:val="28"/>
          <w:lang w:val="en-US" w:eastAsia="zh-CN"/>
        </w:rPr>
        <w:t>与</w:t>
      </w:r>
      <w:r>
        <w:rPr>
          <w:rFonts w:hint="eastAsia" w:ascii="宋体" w:hAnsi="DotumChe" w:cs="宋体"/>
          <w:b/>
          <w:spacing w:val="11"/>
          <w:kern w:val="0"/>
          <w:sz w:val="28"/>
          <w:szCs w:val="28"/>
        </w:rPr>
        <w:t>噪声检测</w:t>
      </w:r>
      <w:r>
        <w:rPr>
          <w:rFonts w:hint="eastAsia" w:ascii="宋体" w:hAnsi="DotumChe" w:cs="宋体"/>
          <w:b/>
          <w:spacing w:val="11"/>
          <w:kern w:val="0"/>
          <w:sz w:val="28"/>
          <w:szCs w:val="28"/>
          <w:lang w:val="en-US" w:eastAsia="zh-CN"/>
        </w:rPr>
        <w:t>服务项目</w:t>
      </w:r>
      <w:bookmarkEnd w:id="5"/>
      <w:r>
        <w:rPr>
          <w:rFonts w:hint="eastAsia" w:ascii="宋体" w:hAnsi="DotumChe" w:cs="宋体"/>
          <w:b/>
          <w:spacing w:val="11"/>
          <w:kern w:val="0"/>
          <w:sz w:val="28"/>
          <w:szCs w:val="28"/>
          <w:lang w:val="en-US" w:eastAsia="zh-CN"/>
        </w:rPr>
        <w:t>（二次)</w:t>
      </w:r>
    </w:p>
    <w:p w14:paraId="55EB5AB9">
      <w:pPr>
        <w:spacing w:line="240" w:lineRule="auto"/>
        <w:ind w:right="0"/>
        <w:jc w:val="both"/>
        <w:rPr>
          <w:rFonts w:hint="default" w:ascii="宋体" w:hAnsi="DotumChe" w:eastAsia="宋体" w:cs="宋体"/>
          <w:b/>
          <w:spacing w:val="11"/>
          <w:kern w:val="0"/>
          <w:sz w:val="28"/>
          <w:szCs w:val="28"/>
          <w:lang w:val="en-US" w:eastAsia="zh-CN"/>
        </w:rPr>
      </w:pPr>
      <w:bookmarkStart w:id="6" w:name="_Toc14274"/>
      <w:r>
        <w:rPr>
          <w:rFonts w:hint="eastAsia" w:ascii="宋体" w:hAnsi="DotumChe" w:cs="宋体"/>
          <w:b/>
          <w:spacing w:val="11"/>
          <w:kern w:val="0"/>
          <w:sz w:val="28"/>
          <w:szCs w:val="28"/>
        </w:rPr>
        <w:t>项目编号：</w:t>
      </w:r>
      <w:bookmarkEnd w:id="6"/>
      <w:r>
        <w:rPr>
          <w:rFonts w:hint="eastAsia" w:ascii="宋体" w:hAnsi="DotumChe" w:cs="宋体"/>
          <w:b/>
          <w:spacing w:val="11"/>
          <w:kern w:val="0"/>
          <w:sz w:val="28"/>
          <w:szCs w:val="28"/>
        </w:rPr>
        <w:t>LASZYY-HQ2025</w:t>
      </w:r>
      <w:r>
        <w:rPr>
          <w:rFonts w:hint="eastAsia" w:ascii="宋体" w:hAnsi="DotumChe" w:cs="宋体"/>
          <w:b/>
          <w:spacing w:val="11"/>
          <w:kern w:val="0"/>
          <w:sz w:val="28"/>
          <w:szCs w:val="28"/>
          <w:lang w:val="en-US" w:eastAsia="zh-CN"/>
        </w:rPr>
        <w:t>070-1</w:t>
      </w:r>
    </w:p>
    <w:p w14:paraId="0CE8B2B7">
      <w:pPr>
        <w:tabs>
          <w:tab w:val="left" w:pos="2410"/>
        </w:tabs>
        <w:autoSpaceDE w:val="0"/>
        <w:autoSpaceDN w:val="0"/>
        <w:adjustRightInd w:val="0"/>
        <w:snapToGrid w:val="0"/>
        <w:spacing w:line="600" w:lineRule="exact"/>
        <w:jc w:val="left"/>
        <w:outlineLvl w:val="0"/>
        <w:rPr>
          <w:rFonts w:ascii="宋体" w:hAnsi="DotumChe" w:cs="宋体"/>
          <w:b/>
          <w:spacing w:val="11"/>
          <w:kern w:val="0"/>
          <w:sz w:val="28"/>
          <w:szCs w:val="28"/>
        </w:rPr>
      </w:pPr>
      <w:bookmarkStart w:id="7" w:name="_Toc24556"/>
      <w:bookmarkStart w:id="8" w:name="_Toc4349"/>
      <w:bookmarkStart w:id="9" w:name="_Toc15210"/>
      <w:r>
        <w:rPr>
          <w:rFonts w:hint="eastAsia" w:ascii="宋体" w:hAnsi="DotumChe" w:cs="宋体"/>
          <w:b/>
          <w:spacing w:val="11"/>
          <w:kern w:val="0"/>
          <w:sz w:val="28"/>
          <w:szCs w:val="28"/>
        </w:rPr>
        <w:t>采 购 人：</w:t>
      </w:r>
      <w:r>
        <w:rPr>
          <w:rFonts w:hint="eastAsia" w:ascii="宋体" w:hAnsi="宋体" w:cs="宋体"/>
          <w:b/>
          <w:spacing w:val="20"/>
          <w:kern w:val="0"/>
          <w:sz w:val="28"/>
          <w:szCs w:val="28"/>
        </w:rPr>
        <w:t>六安市中医院</w:t>
      </w:r>
      <w:bookmarkEnd w:id="7"/>
      <w:bookmarkEnd w:id="8"/>
      <w:bookmarkEnd w:id="9"/>
    </w:p>
    <w:p w14:paraId="7444CCBA">
      <w:pPr>
        <w:tabs>
          <w:tab w:val="left" w:pos="2410"/>
        </w:tabs>
        <w:autoSpaceDE w:val="0"/>
        <w:autoSpaceDN w:val="0"/>
        <w:adjustRightInd w:val="0"/>
        <w:snapToGrid w:val="0"/>
        <w:spacing w:line="600" w:lineRule="exact"/>
        <w:jc w:val="left"/>
        <w:rPr>
          <w:rFonts w:ascii="宋体" w:hAnsi="DotumChe" w:cs="宋体"/>
          <w:b/>
          <w:spacing w:val="11"/>
          <w:kern w:val="0"/>
          <w:sz w:val="28"/>
          <w:szCs w:val="28"/>
        </w:rPr>
      </w:pPr>
      <w:r>
        <w:rPr>
          <w:rFonts w:hint="eastAsia" w:ascii="宋体" w:hAnsi="DotumChe" w:cs="宋体"/>
          <w:b/>
          <w:spacing w:val="11"/>
          <w:kern w:val="0"/>
          <w:sz w:val="28"/>
          <w:szCs w:val="28"/>
        </w:rPr>
        <w:t>采购时间：</w:t>
      </w:r>
      <w:r>
        <w:rPr>
          <w:rFonts w:hint="eastAsia" w:ascii="宋体" w:hAnsi="宋体" w:cs="宋体"/>
          <w:b/>
          <w:spacing w:val="20"/>
          <w:kern w:val="0"/>
          <w:sz w:val="28"/>
          <w:szCs w:val="28"/>
          <w:lang w:val="en-US" w:eastAsia="zh-CN"/>
        </w:rPr>
        <w:t>2026年1月</w:t>
      </w:r>
      <w:r>
        <w:rPr>
          <w:rFonts w:ascii="宋体" w:hAnsi="DotumChe" w:cs="宋体"/>
          <w:b/>
          <w:spacing w:val="11"/>
          <w:kern w:val="0"/>
          <w:sz w:val="28"/>
          <w:szCs w:val="28"/>
        </w:rPr>
        <w:t xml:space="preserve"> </w:t>
      </w:r>
    </w:p>
    <w:p w14:paraId="2CF8A9B5">
      <w:pPr>
        <w:pStyle w:val="3"/>
        <w:rPr>
          <w:rFonts w:hint="eastAsia"/>
          <w:lang w:eastAsia="zh-CN"/>
        </w:rPr>
      </w:pPr>
    </w:p>
    <w:p w14:paraId="6BEFDACF">
      <w:pPr>
        <w:jc w:val="center"/>
        <w:outlineLvl w:val="9"/>
        <w:rPr>
          <w:rStyle w:val="23"/>
          <w:rFonts w:hint="eastAsia" w:ascii="宋体" w:hAnsi="宋体" w:eastAsia="宋体" w:cs="仿宋_GB2312"/>
          <w:b/>
          <w:color w:val="auto"/>
          <w:sz w:val="36"/>
          <w:szCs w:val="36"/>
          <w:lang w:eastAsia="zh-CN"/>
        </w:rPr>
      </w:pPr>
    </w:p>
    <w:p w14:paraId="1377F1B4">
      <w:pPr>
        <w:jc w:val="center"/>
        <w:outlineLvl w:val="9"/>
        <w:rPr>
          <w:rStyle w:val="23"/>
          <w:rFonts w:hint="eastAsia" w:ascii="宋体" w:hAnsi="宋体" w:eastAsia="宋体" w:cs="仿宋_GB2312"/>
          <w:b/>
          <w:color w:val="auto"/>
          <w:sz w:val="36"/>
          <w:szCs w:val="36"/>
          <w:lang w:eastAsia="zh-CN"/>
        </w:rPr>
      </w:pPr>
    </w:p>
    <w:sdt>
      <w:sdtPr>
        <w:rPr>
          <w:rFonts w:hint="eastAsia" w:ascii="仿宋" w:hAnsi="仿宋" w:eastAsia="仿宋" w:cs="仿宋"/>
          <w:b/>
          <w:bCs/>
          <w:kern w:val="2"/>
          <w:sz w:val="28"/>
          <w:szCs w:val="28"/>
          <w:lang w:val="en-US" w:eastAsia="zh-CN" w:bidi="ar-SA"/>
        </w:rPr>
        <w:id w:val="147479403"/>
        <w15:color w:val="DBDBDB"/>
        <w:docPartObj>
          <w:docPartGallery w:val="Table of Contents"/>
          <w:docPartUnique/>
        </w:docPartObj>
      </w:sdtPr>
      <w:sdtEndPr>
        <w:rPr>
          <w:rFonts w:hint="eastAsia" w:ascii="仿宋" w:hAnsi="仿宋" w:eastAsia="仿宋" w:cs="仿宋"/>
          <w:b/>
          <w:bCs/>
          <w:spacing w:val="11"/>
          <w:kern w:val="0"/>
          <w:sz w:val="28"/>
          <w:szCs w:val="28"/>
          <w:lang w:val="en-US" w:eastAsia="zh-CN" w:bidi="ar-SA"/>
        </w:rPr>
      </w:sdtEndPr>
      <w:sdtContent>
        <w:p w14:paraId="722D32B1">
          <w:pPr>
            <w:spacing w:before="0" w:beforeLines="0" w:after="0" w:afterLines="0" w:line="240" w:lineRule="auto"/>
            <w:ind w:left="0" w:leftChars="0" w:right="0" w:rightChars="0" w:firstLine="0" w:firstLineChars="0"/>
            <w:jc w:val="center"/>
            <w:outlineLvl w:val="1"/>
            <w:rPr>
              <w:rFonts w:hint="eastAsia" w:ascii="仿宋" w:hAnsi="仿宋" w:eastAsia="仿宋" w:cs="仿宋"/>
              <w:sz w:val="28"/>
              <w:szCs w:val="28"/>
            </w:rPr>
          </w:pPr>
          <w:r>
            <w:rPr>
              <w:rFonts w:hint="eastAsia" w:ascii="仿宋" w:hAnsi="仿宋" w:eastAsia="仿宋" w:cs="仿宋"/>
              <w:b/>
              <w:bCs/>
              <w:sz w:val="28"/>
              <w:szCs w:val="28"/>
            </w:rPr>
            <w:t>目</w:t>
          </w:r>
          <w:r>
            <w:rPr>
              <w:rFonts w:hint="eastAsia" w:ascii="仿宋" w:hAnsi="仿宋" w:eastAsia="仿宋" w:cs="仿宋"/>
              <w:b/>
              <w:bCs/>
              <w:sz w:val="28"/>
              <w:szCs w:val="28"/>
              <w:lang w:val="en-US" w:eastAsia="zh-CN"/>
            </w:rPr>
            <w:t xml:space="preserve">  </w:t>
          </w:r>
          <w:r>
            <w:rPr>
              <w:rFonts w:hint="eastAsia" w:ascii="仿宋" w:hAnsi="仿宋" w:eastAsia="仿宋" w:cs="仿宋"/>
              <w:b/>
              <w:bCs/>
              <w:sz w:val="28"/>
              <w:szCs w:val="28"/>
            </w:rPr>
            <w:t>录</w:t>
          </w:r>
          <w:r>
            <w:rPr>
              <w:rFonts w:hint="eastAsia" w:ascii="仿宋" w:hAnsi="仿宋" w:eastAsia="仿宋" w:cs="仿宋"/>
              <w:b/>
              <w:spacing w:val="11"/>
              <w:kern w:val="0"/>
              <w:sz w:val="28"/>
              <w:szCs w:val="28"/>
              <w:lang w:eastAsia="zh-CN"/>
            </w:rPr>
            <w:fldChar w:fldCharType="begin"/>
          </w:r>
          <w:r>
            <w:rPr>
              <w:rFonts w:hint="eastAsia" w:ascii="仿宋" w:hAnsi="仿宋" w:eastAsia="仿宋" w:cs="仿宋"/>
              <w:b/>
              <w:spacing w:val="11"/>
              <w:kern w:val="0"/>
              <w:sz w:val="28"/>
              <w:szCs w:val="28"/>
              <w:lang w:eastAsia="zh-CN"/>
            </w:rPr>
            <w:instrText xml:space="preserve">TOC \o "1-3" \h \u </w:instrText>
          </w:r>
          <w:r>
            <w:rPr>
              <w:rFonts w:hint="eastAsia" w:ascii="仿宋" w:hAnsi="仿宋" w:eastAsia="仿宋" w:cs="仿宋"/>
              <w:b/>
              <w:spacing w:val="11"/>
              <w:kern w:val="0"/>
              <w:sz w:val="28"/>
              <w:szCs w:val="28"/>
              <w:lang w:eastAsia="zh-CN"/>
            </w:rPr>
            <w:fldChar w:fldCharType="separate"/>
          </w:r>
        </w:p>
        <w:p w14:paraId="42DC8AD5">
          <w:pPr>
            <w:pStyle w:val="14"/>
            <w:tabs>
              <w:tab w:val="right" w:leader="dot" w:pos="9746"/>
            </w:tabs>
            <w:outlineLvl w:val="1"/>
            <w:rPr>
              <w:rFonts w:hint="eastAsia" w:ascii="仿宋" w:hAnsi="仿宋" w:eastAsia="仿宋" w:cs="仿宋"/>
              <w:sz w:val="28"/>
              <w:szCs w:val="28"/>
            </w:rPr>
          </w:pPr>
          <w:r>
            <w:rPr>
              <w:rFonts w:hint="eastAsia" w:ascii="仿宋" w:hAnsi="仿宋" w:eastAsia="仿宋" w:cs="仿宋"/>
              <w:spacing w:val="11"/>
              <w:kern w:val="0"/>
              <w:sz w:val="28"/>
              <w:szCs w:val="28"/>
              <w:lang w:eastAsia="zh-CN"/>
            </w:rPr>
            <w:fldChar w:fldCharType="begin"/>
          </w:r>
          <w:r>
            <w:rPr>
              <w:rFonts w:hint="eastAsia" w:ascii="仿宋" w:hAnsi="仿宋" w:eastAsia="仿宋" w:cs="仿宋"/>
              <w:spacing w:val="11"/>
              <w:kern w:val="0"/>
              <w:sz w:val="28"/>
              <w:szCs w:val="28"/>
              <w:lang w:eastAsia="zh-CN"/>
            </w:rPr>
            <w:instrText xml:space="preserve"> HYPERLINK \l _Toc29014 </w:instrText>
          </w:r>
          <w:r>
            <w:rPr>
              <w:rFonts w:hint="eastAsia" w:ascii="仿宋" w:hAnsi="仿宋" w:eastAsia="仿宋" w:cs="仿宋"/>
              <w:spacing w:val="11"/>
              <w:kern w:val="0"/>
              <w:sz w:val="28"/>
              <w:szCs w:val="28"/>
              <w:lang w:eastAsia="zh-CN"/>
            </w:rPr>
            <w:fldChar w:fldCharType="separate"/>
          </w:r>
          <w:r>
            <w:rPr>
              <w:rFonts w:hint="eastAsia" w:ascii="仿宋" w:hAnsi="仿宋" w:eastAsia="仿宋" w:cs="仿宋"/>
              <w:bCs/>
              <w:sz w:val="28"/>
              <w:szCs w:val="28"/>
            </w:rPr>
            <w:t>采购公告</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_Toc29014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spacing w:val="11"/>
              <w:kern w:val="0"/>
              <w:sz w:val="28"/>
              <w:szCs w:val="28"/>
              <w:lang w:eastAsia="zh-CN"/>
            </w:rPr>
            <w:fldChar w:fldCharType="end"/>
          </w:r>
        </w:p>
        <w:p w14:paraId="0A27C3AB">
          <w:pPr>
            <w:pStyle w:val="14"/>
            <w:tabs>
              <w:tab w:val="right" w:leader="dot" w:pos="9746"/>
            </w:tabs>
            <w:outlineLvl w:val="1"/>
            <w:rPr>
              <w:rFonts w:hint="eastAsia" w:ascii="仿宋" w:hAnsi="仿宋" w:eastAsia="仿宋" w:cs="仿宋"/>
              <w:sz w:val="28"/>
              <w:szCs w:val="28"/>
            </w:rPr>
          </w:pPr>
          <w:r>
            <w:rPr>
              <w:rFonts w:hint="eastAsia" w:ascii="仿宋" w:hAnsi="仿宋" w:eastAsia="仿宋" w:cs="仿宋"/>
              <w:spacing w:val="11"/>
              <w:kern w:val="0"/>
              <w:sz w:val="28"/>
              <w:szCs w:val="28"/>
              <w:lang w:eastAsia="zh-CN"/>
            </w:rPr>
            <w:fldChar w:fldCharType="begin"/>
          </w:r>
          <w:r>
            <w:rPr>
              <w:rFonts w:hint="eastAsia" w:ascii="仿宋" w:hAnsi="仿宋" w:eastAsia="仿宋" w:cs="仿宋"/>
              <w:spacing w:val="11"/>
              <w:kern w:val="0"/>
              <w:sz w:val="28"/>
              <w:szCs w:val="28"/>
              <w:lang w:eastAsia="zh-CN"/>
            </w:rPr>
            <w:instrText xml:space="preserve"> HYPERLINK \l _Toc16472 </w:instrText>
          </w:r>
          <w:r>
            <w:rPr>
              <w:rFonts w:hint="eastAsia" w:ascii="仿宋" w:hAnsi="仿宋" w:eastAsia="仿宋" w:cs="仿宋"/>
              <w:spacing w:val="11"/>
              <w:kern w:val="0"/>
              <w:sz w:val="28"/>
              <w:szCs w:val="28"/>
              <w:lang w:eastAsia="zh-CN"/>
            </w:rPr>
            <w:fldChar w:fldCharType="separate"/>
          </w:r>
          <w:r>
            <w:rPr>
              <w:rFonts w:hint="eastAsia" w:ascii="仿宋" w:hAnsi="仿宋" w:eastAsia="仿宋" w:cs="仿宋"/>
              <w:bCs/>
              <w:sz w:val="28"/>
              <w:szCs w:val="28"/>
            </w:rPr>
            <w:t>采购需求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_Toc16472 \h </w:instrText>
          </w:r>
          <w:r>
            <w:rPr>
              <w:rFonts w:hint="eastAsia" w:ascii="仿宋" w:hAnsi="仿宋" w:eastAsia="仿宋" w:cs="仿宋"/>
              <w:sz w:val="28"/>
              <w:szCs w:val="28"/>
            </w:rPr>
            <w:fldChar w:fldCharType="separate"/>
          </w:r>
          <w:r>
            <w:rPr>
              <w:rFonts w:hint="eastAsia" w:ascii="仿宋" w:hAnsi="仿宋" w:eastAsia="仿宋" w:cs="仿宋"/>
              <w:sz w:val="28"/>
              <w:szCs w:val="28"/>
            </w:rPr>
            <w:t>5</w:t>
          </w:r>
          <w:r>
            <w:rPr>
              <w:rFonts w:hint="eastAsia" w:ascii="仿宋" w:hAnsi="仿宋" w:eastAsia="仿宋" w:cs="仿宋"/>
              <w:sz w:val="28"/>
              <w:szCs w:val="28"/>
            </w:rPr>
            <w:fldChar w:fldCharType="end"/>
          </w:r>
          <w:r>
            <w:rPr>
              <w:rFonts w:hint="eastAsia" w:ascii="仿宋" w:hAnsi="仿宋" w:eastAsia="仿宋" w:cs="仿宋"/>
              <w:spacing w:val="11"/>
              <w:kern w:val="0"/>
              <w:sz w:val="28"/>
              <w:szCs w:val="28"/>
              <w:lang w:eastAsia="zh-CN"/>
            </w:rPr>
            <w:fldChar w:fldCharType="end"/>
          </w:r>
        </w:p>
        <w:p w14:paraId="3F4A5B82">
          <w:pPr>
            <w:pStyle w:val="15"/>
            <w:tabs>
              <w:tab w:val="right" w:leader="dot" w:pos="9746"/>
            </w:tabs>
            <w:outlineLvl w:val="1"/>
            <w:rPr>
              <w:rFonts w:hint="eastAsia" w:ascii="仿宋" w:hAnsi="仿宋" w:eastAsia="仿宋" w:cs="仿宋"/>
              <w:sz w:val="28"/>
              <w:szCs w:val="28"/>
            </w:rPr>
          </w:pPr>
          <w:r>
            <w:rPr>
              <w:rFonts w:hint="eastAsia" w:ascii="仿宋" w:hAnsi="仿宋" w:eastAsia="仿宋" w:cs="仿宋"/>
              <w:spacing w:val="11"/>
              <w:kern w:val="0"/>
              <w:sz w:val="28"/>
              <w:szCs w:val="28"/>
              <w:lang w:eastAsia="zh-CN"/>
            </w:rPr>
            <w:fldChar w:fldCharType="begin"/>
          </w:r>
          <w:r>
            <w:rPr>
              <w:rFonts w:hint="eastAsia" w:ascii="仿宋" w:hAnsi="仿宋" w:eastAsia="仿宋" w:cs="仿宋"/>
              <w:spacing w:val="11"/>
              <w:kern w:val="0"/>
              <w:sz w:val="28"/>
              <w:szCs w:val="28"/>
              <w:lang w:eastAsia="zh-CN"/>
            </w:rPr>
            <w:instrText xml:space="preserve"> HYPERLINK \l _Toc719 </w:instrText>
          </w:r>
          <w:r>
            <w:rPr>
              <w:rFonts w:hint="eastAsia" w:ascii="仿宋" w:hAnsi="仿宋" w:eastAsia="仿宋" w:cs="仿宋"/>
              <w:spacing w:val="11"/>
              <w:kern w:val="0"/>
              <w:sz w:val="28"/>
              <w:szCs w:val="28"/>
              <w:lang w:eastAsia="zh-CN"/>
            </w:rPr>
            <w:fldChar w:fldCharType="separate"/>
          </w:r>
          <w:r>
            <w:rPr>
              <w:rFonts w:hint="eastAsia" w:ascii="仿宋" w:hAnsi="仿宋" w:eastAsia="仿宋" w:cs="仿宋"/>
              <w:bCs/>
              <w:i w:val="0"/>
              <w:iCs w:val="0"/>
              <w:caps w:val="0"/>
              <w:spacing w:val="0"/>
              <w:sz w:val="28"/>
              <w:szCs w:val="28"/>
              <w:shd w:val="clear" w:fill="FFFFFF"/>
              <w:lang w:eastAsia="zh-CN"/>
            </w:rPr>
            <w:t>一、</w:t>
          </w:r>
          <w:r>
            <w:rPr>
              <w:rFonts w:hint="eastAsia" w:ascii="仿宋" w:hAnsi="仿宋" w:eastAsia="仿宋" w:cs="仿宋"/>
              <w:bCs/>
              <w:i w:val="0"/>
              <w:iCs w:val="0"/>
              <w:caps w:val="0"/>
              <w:spacing w:val="0"/>
              <w:sz w:val="28"/>
              <w:szCs w:val="28"/>
              <w:shd w:val="clear" w:fill="FFFFFF"/>
            </w:rPr>
            <w:t>项目</w:t>
          </w:r>
          <w:r>
            <w:rPr>
              <w:rFonts w:hint="eastAsia" w:ascii="仿宋" w:hAnsi="仿宋" w:eastAsia="仿宋" w:cs="仿宋"/>
              <w:bCs/>
              <w:i w:val="0"/>
              <w:iCs w:val="0"/>
              <w:caps w:val="0"/>
              <w:spacing w:val="0"/>
              <w:sz w:val="28"/>
              <w:szCs w:val="28"/>
              <w:shd w:val="clear" w:fill="FFFFFF"/>
              <w:lang w:val="en-US" w:eastAsia="zh-CN"/>
            </w:rPr>
            <w:t>介绍及清单要求</w:t>
          </w:r>
          <w:r>
            <w:rPr>
              <w:rFonts w:hint="eastAsia" w:ascii="仿宋" w:hAnsi="仿宋" w:eastAsia="仿宋" w:cs="仿宋"/>
              <w:bCs/>
              <w:i w:val="0"/>
              <w:iCs w:val="0"/>
              <w:caps w:val="0"/>
              <w:spacing w:val="0"/>
              <w:sz w:val="28"/>
              <w:szCs w:val="28"/>
              <w:shd w:val="clear" w:fill="FFFFFF"/>
              <w:lang w:eastAsia="zh-CN"/>
            </w:rPr>
            <w:t>：</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_Toc719 \h </w:instrText>
          </w:r>
          <w:r>
            <w:rPr>
              <w:rFonts w:hint="eastAsia" w:ascii="仿宋" w:hAnsi="仿宋" w:eastAsia="仿宋" w:cs="仿宋"/>
              <w:sz w:val="28"/>
              <w:szCs w:val="28"/>
            </w:rPr>
            <w:fldChar w:fldCharType="separate"/>
          </w:r>
          <w:r>
            <w:rPr>
              <w:rFonts w:hint="eastAsia" w:ascii="仿宋" w:hAnsi="仿宋" w:eastAsia="仿宋" w:cs="仿宋"/>
              <w:sz w:val="28"/>
              <w:szCs w:val="28"/>
            </w:rPr>
            <w:t>5</w:t>
          </w:r>
          <w:r>
            <w:rPr>
              <w:rFonts w:hint="eastAsia" w:ascii="仿宋" w:hAnsi="仿宋" w:eastAsia="仿宋" w:cs="仿宋"/>
              <w:sz w:val="28"/>
              <w:szCs w:val="28"/>
            </w:rPr>
            <w:fldChar w:fldCharType="end"/>
          </w:r>
          <w:r>
            <w:rPr>
              <w:rFonts w:hint="eastAsia" w:ascii="仿宋" w:hAnsi="仿宋" w:eastAsia="仿宋" w:cs="仿宋"/>
              <w:spacing w:val="11"/>
              <w:kern w:val="0"/>
              <w:sz w:val="28"/>
              <w:szCs w:val="28"/>
              <w:lang w:eastAsia="zh-CN"/>
            </w:rPr>
            <w:fldChar w:fldCharType="end"/>
          </w:r>
        </w:p>
        <w:p w14:paraId="7B7186AE">
          <w:pPr>
            <w:pStyle w:val="15"/>
            <w:tabs>
              <w:tab w:val="right" w:leader="dot" w:pos="9746"/>
            </w:tabs>
            <w:outlineLvl w:val="1"/>
            <w:rPr>
              <w:rFonts w:hint="eastAsia" w:ascii="仿宋" w:hAnsi="仿宋" w:eastAsia="仿宋" w:cs="仿宋"/>
              <w:sz w:val="28"/>
              <w:szCs w:val="28"/>
            </w:rPr>
          </w:pPr>
          <w:r>
            <w:rPr>
              <w:rFonts w:hint="eastAsia" w:ascii="仿宋" w:hAnsi="仿宋" w:eastAsia="仿宋" w:cs="仿宋"/>
              <w:spacing w:val="11"/>
              <w:kern w:val="0"/>
              <w:sz w:val="28"/>
              <w:szCs w:val="28"/>
              <w:lang w:eastAsia="zh-CN"/>
            </w:rPr>
            <w:fldChar w:fldCharType="begin"/>
          </w:r>
          <w:r>
            <w:rPr>
              <w:rFonts w:hint="eastAsia" w:ascii="仿宋" w:hAnsi="仿宋" w:eastAsia="仿宋" w:cs="仿宋"/>
              <w:spacing w:val="11"/>
              <w:kern w:val="0"/>
              <w:sz w:val="28"/>
              <w:szCs w:val="28"/>
              <w:lang w:eastAsia="zh-CN"/>
            </w:rPr>
            <w:instrText xml:space="preserve"> HYPERLINK \l _Toc27550 </w:instrText>
          </w:r>
          <w:r>
            <w:rPr>
              <w:rFonts w:hint="eastAsia" w:ascii="仿宋" w:hAnsi="仿宋" w:eastAsia="仿宋" w:cs="仿宋"/>
              <w:spacing w:val="11"/>
              <w:kern w:val="0"/>
              <w:sz w:val="28"/>
              <w:szCs w:val="28"/>
              <w:lang w:eastAsia="zh-CN"/>
            </w:rPr>
            <w:fldChar w:fldCharType="separate"/>
          </w:r>
          <w:r>
            <w:rPr>
              <w:rFonts w:hint="eastAsia" w:ascii="仿宋" w:hAnsi="仿宋" w:eastAsia="仿宋" w:cs="仿宋"/>
              <w:bCs/>
              <w:sz w:val="28"/>
              <w:szCs w:val="28"/>
              <w:lang w:val="en-US" w:eastAsia="zh-CN"/>
            </w:rPr>
            <w:t>二、报价要求：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_Toc27550 \h </w:instrText>
          </w:r>
          <w:r>
            <w:rPr>
              <w:rFonts w:hint="eastAsia" w:ascii="仿宋" w:hAnsi="仿宋" w:eastAsia="仿宋" w:cs="仿宋"/>
              <w:sz w:val="28"/>
              <w:szCs w:val="28"/>
            </w:rPr>
            <w:fldChar w:fldCharType="separate"/>
          </w:r>
          <w:r>
            <w:rPr>
              <w:rFonts w:hint="eastAsia" w:ascii="仿宋" w:hAnsi="仿宋" w:eastAsia="仿宋" w:cs="仿宋"/>
              <w:sz w:val="28"/>
              <w:szCs w:val="28"/>
            </w:rPr>
            <w:t>7</w:t>
          </w:r>
          <w:r>
            <w:rPr>
              <w:rFonts w:hint="eastAsia" w:ascii="仿宋" w:hAnsi="仿宋" w:eastAsia="仿宋" w:cs="仿宋"/>
              <w:sz w:val="28"/>
              <w:szCs w:val="28"/>
            </w:rPr>
            <w:fldChar w:fldCharType="end"/>
          </w:r>
          <w:r>
            <w:rPr>
              <w:rFonts w:hint="eastAsia" w:ascii="仿宋" w:hAnsi="仿宋" w:eastAsia="仿宋" w:cs="仿宋"/>
              <w:spacing w:val="11"/>
              <w:kern w:val="0"/>
              <w:sz w:val="28"/>
              <w:szCs w:val="28"/>
              <w:lang w:eastAsia="zh-CN"/>
            </w:rPr>
            <w:fldChar w:fldCharType="end"/>
          </w:r>
        </w:p>
        <w:p w14:paraId="7AC5AB82">
          <w:pPr>
            <w:pStyle w:val="15"/>
            <w:tabs>
              <w:tab w:val="right" w:leader="dot" w:pos="9746"/>
            </w:tabs>
            <w:outlineLvl w:val="1"/>
            <w:rPr>
              <w:rFonts w:hint="eastAsia" w:ascii="仿宋" w:hAnsi="仿宋" w:eastAsia="仿宋" w:cs="仿宋"/>
              <w:sz w:val="28"/>
              <w:szCs w:val="28"/>
            </w:rPr>
          </w:pPr>
          <w:r>
            <w:rPr>
              <w:rFonts w:hint="eastAsia" w:ascii="仿宋" w:hAnsi="仿宋" w:eastAsia="仿宋" w:cs="仿宋"/>
              <w:spacing w:val="11"/>
              <w:kern w:val="0"/>
              <w:sz w:val="28"/>
              <w:szCs w:val="28"/>
              <w:lang w:eastAsia="zh-CN"/>
            </w:rPr>
            <w:fldChar w:fldCharType="begin"/>
          </w:r>
          <w:r>
            <w:rPr>
              <w:rFonts w:hint="eastAsia" w:ascii="仿宋" w:hAnsi="仿宋" w:eastAsia="仿宋" w:cs="仿宋"/>
              <w:spacing w:val="11"/>
              <w:kern w:val="0"/>
              <w:sz w:val="28"/>
              <w:szCs w:val="28"/>
              <w:lang w:eastAsia="zh-CN"/>
            </w:rPr>
            <w:instrText xml:space="preserve"> HYPERLINK \l _Toc26959 </w:instrText>
          </w:r>
          <w:r>
            <w:rPr>
              <w:rFonts w:hint="eastAsia" w:ascii="仿宋" w:hAnsi="仿宋" w:eastAsia="仿宋" w:cs="仿宋"/>
              <w:spacing w:val="11"/>
              <w:kern w:val="0"/>
              <w:sz w:val="28"/>
              <w:szCs w:val="28"/>
              <w:lang w:eastAsia="zh-CN"/>
            </w:rPr>
            <w:fldChar w:fldCharType="separate"/>
          </w:r>
          <w:r>
            <w:rPr>
              <w:rFonts w:hint="eastAsia" w:ascii="仿宋" w:hAnsi="仿宋" w:eastAsia="仿宋" w:cs="仿宋"/>
              <w:bCs/>
              <w:sz w:val="28"/>
              <w:szCs w:val="28"/>
              <w:lang w:val="en-US" w:eastAsia="zh-CN"/>
            </w:rPr>
            <w:t>三、服务要求：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_Toc26959 \h </w:instrText>
          </w:r>
          <w:r>
            <w:rPr>
              <w:rFonts w:hint="eastAsia" w:ascii="仿宋" w:hAnsi="仿宋" w:eastAsia="仿宋" w:cs="仿宋"/>
              <w:sz w:val="28"/>
              <w:szCs w:val="28"/>
            </w:rPr>
            <w:fldChar w:fldCharType="separate"/>
          </w:r>
          <w:r>
            <w:rPr>
              <w:rFonts w:hint="eastAsia" w:ascii="仿宋" w:hAnsi="仿宋" w:eastAsia="仿宋" w:cs="仿宋"/>
              <w:sz w:val="28"/>
              <w:szCs w:val="28"/>
            </w:rPr>
            <w:t>7</w:t>
          </w:r>
          <w:r>
            <w:rPr>
              <w:rFonts w:hint="eastAsia" w:ascii="仿宋" w:hAnsi="仿宋" w:eastAsia="仿宋" w:cs="仿宋"/>
              <w:sz w:val="28"/>
              <w:szCs w:val="28"/>
            </w:rPr>
            <w:fldChar w:fldCharType="end"/>
          </w:r>
          <w:r>
            <w:rPr>
              <w:rFonts w:hint="eastAsia" w:ascii="仿宋" w:hAnsi="仿宋" w:eastAsia="仿宋" w:cs="仿宋"/>
              <w:spacing w:val="11"/>
              <w:kern w:val="0"/>
              <w:sz w:val="28"/>
              <w:szCs w:val="28"/>
              <w:lang w:eastAsia="zh-CN"/>
            </w:rPr>
            <w:fldChar w:fldCharType="end"/>
          </w:r>
        </w:p>
        <w:p w14:paraId="1B558E05">
          <w:pPr>
            <w:pStyle w:val="15"/>
            <w:tabs>
              <w:tab w:val="right" w:leader="dot" w:pos="9746"/>
            </w:tabs>
            <w:outlineLvl w:val="1"/>
            <w:rPr>
              <w:rFonts w:hint="eastAsia" w:ascii="仿宋" w:hAnsi="仿宋" w:eastAsia="仿宋" w:cs="仿宋"/>
              <w:sz w:val="28"/>
              <w:szCs w:val="28"/>
            </w:rPr>
          </w:pPr>
          <w:r>
            <w:rPr>
              <w:rFonts w:hint="eastAsia" w:ascii="仿宋" w:hAnsi="仿宋" w:eastAsia="仿宋" w:cs="仿宋"/>
              <w:spacing w:val="11"/>
              <w:kern w:val="0"/>
              <w:sz w:val="28"/>
              <w:szCs w:val="28"/>
              <w:lang w:eastAsia="zh-CN"/>
            </w:rPr>
            <w:fldChar w:fldCharType="begin"/>
          </w:r>
          <w:r>
            <w:rPr>
              <w:rFonts w:hint="eastAsia" w:ascii="仿宋" w:hAnsi="仿宋" w:eastAsia="仿宋" w:cs="仿宋"/>
              <w:spacing w:val="11"/>
              <w:kern w:val="0"/>
              <w:sz w:val="28"/>
              <w:szCs w:val="28"/>
              <w:lang w:eastAsia="zh-CN"/>
            </w:rPr>
            <w:instrText xml:space="preserve"> HYPERLINK \l _Toc31624 </w:instrText>
          </w:r>
          <w:r>
            <w:rPr>
              <w:rFonts w:hint="eastAsia" w:ascii="仿宋" w:hAnsi="仿宋" w:eastAsia="仿宋" w:cs="仿宋"/>
              <w:spacing w:val="11"/>
              <w:kern w:val="0"/>
              <w:sz w:val="28"/>
              <w:szCs w:val="28"/>
              <w:lang w:eastAsia="zh-CN"/>
            </w:rPr>
            <w:fldChar w:fldCharType="separate"/>
          </w:r>
          <w:r>
            <w:rPr>
              <w:rFonts w:hint="eastAsia" w:ascii="仿宋" w:hAnsi="仿宋" w:eastAsia="仿宋" w:cs="仿宋"/>
              <w:bCs/>
              <w:sz w:val="28"/>
              <w:szCs w:val="28"/>
              <w:lang w:val="en-US" w:eastAsia="zh-CN"/>
            </w:rPr>
            <w:t>四、安全要求：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_Toc31624 \h </w:instrText>
          </w:r>
          <w:r>
            <w:rPr>
              <w:rFonts w:hint="eastAsia" w:ascii="仿宋" w:hAnsi="仿宋" w:eastAsia="仿宋" w:cs="仿宋"/>
              <w:sz w:val="28"/>
              <w:szCs w:val="28"/>
            </w:rPr>
            <w:fldChar w:fldCharType="separate"/>
          </w:r>
          <w:r>
            <w:rPr>
              <w:rFonts w:hint="eastAsia" w:ascii="仿宋" w:hAnsi="仿宋" w:eastAsia="仿宋" w:cs="仿宋"/>
              <w:sz w:val="28"/>
              <w:szCs w:val="28"/>
            </w:rPr>
            <w:t>7</w:t>
          </w:r>
          <w:r>
            <w:rPr>
              <w:rFonts w:hint="eastAsia" w:ascii="仿宋" w:hAnsi="仿宋" w:eastAsia="仿宋" w:cs="仿宋"/>
              <w:sz w:val="28"/>
              <w:szCs w:val="28"/>
            </w:rPr>
            <w:fldChar w:fldCharType="end"/>
          </w:r>
          <w:r>
            <w:rPr>
              <w:rFonts w:hint="eastAsia" w:ascii="仿宋" w:hAnsi="仿宋" w:eastAsia="仿宋" w:cs="仿宋"/>
              <w:spacing w:val="11"/>
              <w:kern w:val="0"/>
              <w:sz w:val="28"/>
              <w:szCs w:val="28"/>
              <w:lang w:eastAsia="zh-CN"/>
            </w:rPr>
            <w:fldChar w:fldCharType="end"/>
          </w:r>
        </w:p>
        <w:p w14:paraId="04E46FCE">
          <w:pPr>
            <w:pStyle w:val="15"/>
            <w:tabs>
              <w:tab w:val="right" w:leader="dot" w:pos="9746"/>
            </w:tabs>
            <w:outlineLvl w:val="1"/>
            <w:rPr>
              <w:rFonts w:hint="eastAsia" w:ascii="仿宋" w:hAnsi="仿宋" w:eastAsia="仿宋" w:cs="仿宋"/>
              <w:sz w:val="28"/>
              <w:szCs w:val="28"/>
            </w:rPr>
          </w:pPr>
          <w:r>
            <w:rPr>
              <w:rFonts w:hint="eastAsia" w:ascii="仿宋" w:hAnsi="仿宋" w:eastAsia="仿宋" w:cs="仿宋"/>
              <w:spacing w:val="11"/>
              <w:kern w:val="0"/>
              <w:sz w:val="28"/>
              <w:szCs w:val="28"/>
              <w:lang w:eastAsia="zh-CN"/>
            </w:rPr>
            <w:fldChar w:fldCharType="begin"/>
          </w:r>
          <w:r>
            <w:rPr>
              <w:rFonts w:hint="eastAsia" w:ascii="仿宋" w:hAnsi="仿宋" w:eastAsia="仿宋" w:cs="仿宋"/>
              <w:spacing w:val="11"/>
              <w:kern w:val="0"/>
              <w:sz w:val="28"/>
              <w:szCs w:val="28"/>
              <w:lang w:eastAsia="zh-CN"/>
            </w:rPr>
            <w:instrText xml:space="preserve"> HYPERLINK \l _Toc20936 </w:instrText>
          </w:r>
          <w:r>
            <w:rPr>
              <w:rFonts w:hint="eastAsia" w:ascii="仿宋" w:hAnsi="仿宋" w:eastAsia="仿宋" w:cs="仿宋"/>
              <w:spacing w:val="11"/>
              <w:kern w:val="0"/>
              <w:sz w:val="28"/>
              <w:szCs w:val="28"/>
              <w:lang w:eastAsia="zh-CN"/>
            </w:rPr>
            <w:fldChar w:fldCharType="separate"/>
          </w:r>
          <w:r>
            <w:rPr>
              <w:rFonts w:hint="eastAsia" w:ascii="仿宋" w:hAnsi="仿宋" w:eastAsia="仿宋" w:cs="仿宋"/>
              <w:bCs/>
              <w:sz w:val="28"/>
              <w:szCs w:val="28"/>
              <w:lang w:val="en-US" w:eastAsia="zh-CN"/>
            </w:rPr>
            <w:t>五、考核方式：</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_Toc20936 \h </w:instrText>
          </w:r>
          <w:r>
            <w:rPr>
              <w:rFonts w:hint="eastAsia" w:ascii="仿宋" w:hAnsi="仿宋" w:eastAsia="仿宋" w:cs="仿宋"/>
              <w:sz w:val="28"/>
              <w:szCs w:val="28"/>
            </w:rPr>
            <w:fldChar w:fldCharType="separate"/>
          </w:r>
          <w:r>
            <w:rPr>
              <w:rFonts w:hint="eastAsia" w:ascii="仿宋" w:hAnsi="仿宋" w:eastAsia="仿宋" w:cs="仿宋"/>
              <w:sz w:val="28"/>
              <w:szCs w:val="28"/>
            </w:rPr>
            <w:t>7</w:t>
          </w:r>
          <w:r>
            <w:rPr>
              <w:rFonts w:hint="eastAsia" w:ascii="仿宋" w:hAnsi="仿宋" w:eastAsia="仿宋" w:cs="仿宋"/>
              <w:sz w:val="28"/>
              <w:szCs w:val="28"/>
            </w:rPr>
            <w:fldChar w:fldCharType="end"/>
          </w:r>
          <w:r>
            <w:rPr>
              <w:rFonts w:hint="eastAsia" w:ascii="仿宋" w:hAnsi="仿宋" w:eastAsia="仿宋" w:cs="仿宋"/>
              <w:spacing w:val="11"/>
              <w:kern w:val="0"/>
              <w:sz w:val="28"/>
              <w:szCs w:val="28"/>
              <w:lang w:eastAsia="zh-CN"/>
            </w:rPr>
            <w:fldChar w:fldCharType="end"/>
          </w:r>
        </w:p>
        <w:p w14:paraId="282A893B">
          <w:pPr>
            <w:pStyle w:val="15"/>
            <w:tabs>
              <w:tab w:val="right" w:leader="dot" w:pos="9746"/>
            </w:tabs>
            <w:outlineLvl w:val="1"/>
            <w:rPr>
              <w:rFonts w:hint="eastAsia" w:ascii="仿宋" w:hAnsi="仿宋" w:eastAsia="仿宋" w:cs="仿宋"/>
              <w:sz w:val="28"/>
              <w:szCs w:val="28"/>
            </w:rPr>
          </w:pPr>
          <w:r>
            <w:rPr>
              <w:rFonts w:hint="eastAsia" w:ascii="仿宋" w:hAnsi="仿宋" w:eastAsia="仿宋" w:cs="仿宋"/>
              <w:spacing w:val="11"/>
              <w:kern w:val="0"/>
              <w:sz w:val="28"/>
              <w:szCs w:val="28"/>
              <w:lang w:eastAsia="zh-CN"/>
            </w:rPr>
            <w:fldChar w:fldCharType="begin"/>
          </w:r>
          <w:r>
            <w:rPr>
              <w:rFonts w:hint="eastAsia" w:ascii="仿宋" w:hAnsi="仿宋" w:eastAsia="仿宋" w:cs="仿宋"/>
              <w:spacing w:val="11"/>
              <w:kern w:val="0"/>
              <w:sz w:val="28"/>
              <w:szCs w:val="28"/>
              <w:lang w:eastAsia="zh-CN"/>
            </w:rPr>
            <w:instrText xml:space="preserve"> HYPERLINK \l _Toc7551 </w:instrText>
          </w:r>
          <w:r>
            <w:rPr>
              <w:rFonts w:hint="eastAsia" w:ascii="仿宋" w:hAnsi="仿宋" w:eastAsia="仿宋" w:cs="仿宋"/>
              <w:spacing w:val="11"/>
              <w:kern w:val="0"/>
              <w:sz w:val="28"/>
              <w:szCs w:val="28"/>
              <w:lang w:eastAsia="zh-CN"/>
            </w:rPr>
            <w:fldChar w:fldCharType="separate"/>
          </w:r>
          <w:r>
            <w:rPr>
              <w:rFonts w:hint="eastAsia" w:ascii="仿宋" w:hAnsi="仿宋" w:eastAsia="仿宋" w:cs="仿宋"/>
              <w:bCs/>
              <w:sz w:val="28"/>
              <w:szCs w:val="28"/>
              <w:lang w:val="en-US" w:eastAsia="zh-CN"/>
            </w:rPr>
            <w:t>六、付款方式：</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_Toc7551 \h </w:instrText>
          </w:r>
          <w:r>
            <w:rPr>
              <w:rFonts w:hint="eastAsia" w:ascii="仿宋" w:hAnsi="仿宋" w:eastAsia="仿宋" w:cs="仿宋"/>
              <w:sz w:val="28"/>
              <w:szCs w:val="28"/>
            </w:rPr>
            <w:fldChar w:fldCharType="separate"/>
          </w:r>
          <w:r>
            <w:rPr>
              <w:rFonts w:hint="eastAsia" w:ascii="仿宋" w:hAnsi="仿宋" w:eastAsia="仿宋" w:cs="仿宋"/>
              <w:sz w:val="28"/>
              <w:szCs w:val="28"/>
            </w:rPr>
            <w:t>9</w:t>
          </w:r>
          <w:r>
            <w:rPr>
              <w:rFonts w:hint="eastAsia" w:ascii="仿宋" w:hAnsi="仿宋" w:eastAsia="仿宋" w:cs="仿宋"/>
              <w:sz w:val="28"/>
              <w:szCs w:val="28"/>
            </w:rPr>
            <w:fldChar w:fldCharType="end"/>
          </w:r>
          <w:r>
            <w:rPr>
              <w:rFonts w:hint="eastAsia" w:ascii="仿宋" w:hAnsi="仿宋" w:eastAsia="仿宋" w:cs="仿宋"/>
              <w:spacing w:val="11"/>
              <w:kern w:val="0"/>
              <w:sz w:val="28"/>
              <w:szCs w:val="28"/>
              <w:lang w:eastAsia="zh-CN"/>
            </w:rPr>
            <w:fldChar w:fldCharType="end"/>
          </w:r>
        </w:p>
        <w:p w14:paraId="78CA192D">
          <w:pPr>
            <w:pStyle w:val="15"/>
            <w:tabs>
              <w:tab w:val="right" w:leader="dot" w:pos="9746"/>
            </w:tabs>
            <w:outlineLvl w:val="1"/>
            <w:rPr>
              <w:rFonts w:hint="eastAsia" w:ascii="仿宋" w:hAnsi="仿宋" w:eastAsia="仿宋" w:cs="仿宋"/>
              <w:sz w:val="28"/>
              <w:szCs w:val="28"/>
            </w:rPr>
          </w:pPr>
          <w:r>
            <w:rPr>
              <w:rFonts w:hint="eastAsia" w:ascii="仿宋" w:hAnsi="仿宋" w:eastAsia="仿宋" w:cs="仿宋"/>
              <w:spacing w:val="11"/>
              <w:kern w:val="0"/>
              <w:sz w:val="28"/>
              <w:szCs w:val="28"/>
              <w:lang w:eastAsia="zh-CN"/>
            </w:rPr>
            <w:fldChar w:fldCharType="begin"/>
          </w:r>
          <w:r>
            <w:rPr>
              <w:rFonts w:hint="eastAsia" w:ascii="仿宋" w:hAnsi="仿宋" w:eastAsia="仿宋" w:cs="仿宋"/>
              <w:spacing w:val="11"/>
              <w:kern w:val="0"/>
              <w:sz w:val="28"/>
              <w:szCs w:val="28"/>
              <w:lang w:eastAsia="zh-CN"/>
            </w:rPr>
            <w:instrText xml:space="preserve"> HYPERLINK \l _Toc2365 </w:instrText>
          </w:r>
          <w:r>
            <w:rPr>
              <w:rFonts w:hint="eastAsia" w:ascii="仿宋" w:hAnsi="仿宋" w:eastAsia="仿宋" w:cs="仿宋"/>
              <w:spacing w:val="11"/>
              <w:kern w:val="0"/>
              <w:sz w:val="28"/>
              <w:szCs w:val="28"/>
              <w:lang w:eastAsia="zh-CN"/>
            </w:rPr>
            <w:fldChar w:fldCharType="separate"/>
          </w:r>
          <w:r>
            <w:rPr>
              <w:rFonts w:hint="eastAsia" w:ascii="仿宋" w:hAnsi="仿宋" w:eastAsia="仿宋" w:cs="仿宋"/>
              <w:sz w:val="28"/>
              <w:szCs w:val="28"/>
              <w:lang w:val="en-US" w:eastAsia="zh-CN"/>
            </w:rPr>
            <w:t>七、响应文件格式:</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_Toc2365 \h </w:instrText>
          </w:r>
          <w:r>
            <w:rPr>
              <w:rFonts w:hint="eastAsia" w:ascii="仿宋" w:hAnsi="仿宋" w:eastAsia="仿宋" w:cs="仿宋"/>
              <w:sz w:val="28"/>
              <w:szCs w:val="28"/>
            </w:rPr>
            <w:fldChar w:fldCharType="separate"/>
          </w:r>
          <w:r>
            <w:rPr>
              <w:rFonts w:hint="eastAsia" w:ascii="仿宋" w:hAnsi="仿宋" w:eastAsia="仿宋" w:cs="仿宋"/>
              <w:sz w:val="28"/>
              <w:szCs w:val="28"/>
            </w:rPr>
            <w:t>9</w:t>
          </w:r>
          <w:r>
            <w:rPr>
              <w:rFonts w:hint="eastAsia" w:ascii="仿宋" w:hAnsi="仿宋" w:eastAsia="仿宋" w:cs="仿宋"/>
              <w:sz w:val="28"/>
              <w:szCs w:val="28"/>
            </w:rPr>
            <w:fldChar w:fldCharType="end"/>
          </w:r>
          <w:r>
            <w:rPr>
              <w:rFonts w:hint="eastAsia" w:ascii="仿宋" w:hAnsi="仿宋" w:eastAsia="仿宋" w:cs="仿宋"/>
              <w:spacing w:val="11"/>
              <w:kern w:val="0"/>
              <w:sz w:val="28"/>
              <w:szCs w:val="28"/>
              <w:lang w:eastAsia="zh-CN"/>
            </w:rPr>
            <w:fldChar w:fldCharType="end"/>
          </w:r>
        </w:p>
        <w:p w14:paraId="1DF88EA0">
          <w:pPr>
            <w:pStyle w:val="10"/>
            <w:tabs>
              <w:tab w:val="right" w:leader="dot" w:pos="9746"/>
            </w:tabs>
            <w:outlineLvl w:val="1"/>
            <w:rPr>
              <w:rFonts w:hint="eastAsia" w:ascii="仿宋" w:hAnsi="仿宋" w:eastAsia="仿宋" w:cs="仿宋"/>
              <w:sz w:val="28"/>
              <w:szCs w:val="28"/>
            </w:rPr>
          </w:pPr>
          <w:r>
            <w:rPr>
              <w:rFonts w:hint="eastAsia" w:ascii="仿宋" w:hAnsi="仿宋" w:eastAsia="仿宋" w:cs="仿宋"/>
              <w:spacing w:val="11"/>
              <w:kern w:val="0"/>
              <w:sz w:val="28"/>
              <w:szCs w:val="28"/>
              <w:lang w:eastAsia="zh-CN"/>
            </w:rPr>
            <w:fldChar w:fldCharType="begin"/>
          </w:r>
          <w:r>
            <w:rPr>
              <w:rFonts w:hint="eastAsia" w:ascii="仿宋" w:hAnsi="仿宋" w:eastAsia="仿宋" w:cs="仿宋"/>
              <w:spacing w:val="11"/>
              <w:kern w:val="0"/>
              <w:sz w:val="28"/>
              <w:szCs w:val="28"/>
              <w:lang w:eastAsia="zh-CN"/>
            </w:rPr>
            <w:instrText xml:space="preserve"> HYPERLINK \l _Toc3603 </w:instrText>
          </w:r>
          <w:r>
            <w:rPr>
              <w:rFonts w:hint="eastAsia" w:ascii="仿宋" w:hAnsi="仿宋" w:eastAsia="仿宋" w:cs="仿宋"/>
              <w:spacing w:val="11"/>
              <w:kern w:val="0"/>
              <w:sz w:val="28"/>
              <w:szCs w:val="28"/>
              <w:lang w:eastAsia="zh-CN"/>
            </w:rPr>
            <w:fldChar w:fldCharType="separate"/>
          </w:r>
          <w:r>
            <w:rPr>
              <w:rFonts w:hint="eastAsia" w:ascii="仿宋" w:hAnsi="仿宋" w:eastAsia="仿宋" w:cs="仿宋"/>
              <w:bCs/>
              <w:sz w:val="28"/>
              <w:szCs w:val="28"/>
              <w:lang w:val="en-US" w:eastAsia="zh-CN" w:bidi="ar-SA"/>
            </w:rPr>
            <w:t>附件一：</w:t>
          </w:r>
          <w:r>
            <w:rPr>
              <w:rFonts w:hint="eastAsia" w:ascii="仿宋" w:hAnsi="仿宋" w:eastAsia="仿宋" w:cs="仿宋"/>
              <w:bCs/>
              <w:snapToGrid w:val="0"/>
              <w:kern w:val="0"/>
              <w:sz w:val="28"/>
              <w:szCs w:val="28"/>
              <w:shd w:val="clear" w:color="auto" w:fill="auto"/>
              <w:lang w:val="en-US" w:eastAsia="zh-CN" w:bidi="zh-TW"/>
            </w:rPr>
            <w:t>报价单</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_Toc3603 \h </w:instrText>
          </w:r>
          <w:r>
            <w:rPr>
              <w:rFonts w:hint="eastAsia" w:ascii="仿宋" w:hAnsi="仿宋" w:eastAsia="仿宋" w:cs="仿宋"/>
              <w:sz w:val="28"/>
              <w:szCs w:val="28"/>
            </w:rPr>
            <w:fldChar w:fldCharType="separate"/>
          </w:r>
          <w:r>
            <w:rPr>
              <w:rFonts w:hint="eastAsia" w:ascii="仿宋" w:hAnsi="仿宋" w:eastAsia="仿宋" w:cs="仿宋"/>
              <w:sz w:val="28"/>
              <w:szCs w:val="28"/>
            </w:rPr>
            <w:t>10</w:t>
          </w:r>
          <w:r>
            <w:rPr>
              <w:rFonts w:hint="eastAsia" w:ascii="仿宋" w:hAnsi="仿宋" w:eastAsia="仿宋" w:cs="仿宋"/>
              <w:sz w:val="28"/>
              <w:szCs w:val="28"/>
            </w:rPr>
            <w:fldChar w:fldCharType="end"/>
          </w:r>
          <w:r>
            <w:rPr>
              <w:rFonts w:hint="eastAsia" w:ascii="仿宋" w:hAnsi="仿宋" w:eastAsia="仿宋" w:cs="仿宋"/>
              <w:spacing w:val="11"/>
              <w:kern w:val="0"/>
              <w:sz w:val="28"/>
              <w:szCs w:val="28"/>
              <w:lang w:eastAsia="zh-CN"/>
            </w:rPr>
            <w:fldChar w:fldCharType="end"/>
          </w:r>
        </w:p>
        <w:p w14:paraId="41AD539A">
          <w:pPr>
            <w:pStyle w:val="10"/>
            <w:tabs>
              <w:tab w:val="right" w:leader="dot" w:pos="9746"/>
            </w:tabs>
            <w:ind w:left="0" w:leftChars="0" w:firstLine="906" w:firstLineChars="300"/>
            <w:outlineLvl w:val="1"/>
            <w:rPr>
              <w:rFonts w:hint="eastAsia" w:ascii="仿宋" w:hAnsi="仿宋" w:eastAsia="仿宋" w:cs="仿宋"/>
              <w:sz w:val="28"/>
              <w:szCs w:val="28"/>
            </w:rPr>
          </w:pPr>
          <w:r>
            <w:rPr>
              <w:rFonts w:hint="eastAsia" w:ascii="仿宋" w:hAnsi="仿宋" w:eastAsia="仿宋" w:cs="仿宋"/>
              <w:spacing w:val="11"/>
              <w:kern w:val="0"/>
              <w:sz w:val="28"/>
              <w:szCs w:val="28"/>
              <w:lang w:eastAsia="zh-CN"/>
            </w:rPr>
            <w:fldChar w:fldCharType="begin"/>
          </w:r>
          <w:r>
            <w:rPr>
              <w:rFonts w:hint="eastAsia" w:ascii="仿宋" w:hAnsi="仿宋" w:eastAsia="仿宋" w:cs="仿宋"/>
              <w:spacing w:val="11"/>
              <w:kern w:val="0"/>
              <w:sz w:val="28"/>
              <w:szCs w:val="28"/>
              <w:lang w:eastAsia="zh-CN"/>
            </w:rPr>
            <w:instrText xml:space="preserve"> HYPERLINK \l _Toc613 </w:instrText>
          </w:r>
          <w:r>
            <w:rPr>
              <w:rFonts w:hint="eastAsia" w:ascii="仿宋" w:hAnsi="仿宋" w:eastAsia="仿宋" w:cs="仿宋"/>
              <w:spacing w:val="11"/>
              <w:kern w:val="0"/>
              <w:sz w:val="28"/>
              <w:szCs w:val="28"/>
              <w:lang w:eastAsia="zh-CN"/>
            </w:rPr>
            <w:fldChar w:fldCharType="separate"/>
          </w:r>
          <w:r>
            <w:rPr>
              <w:rFonts w:hint="eastAsia" w:ascii="仿宋" w:hAnsi="仿宋" w:eastAsia="仿宋" w:cs="仿宋"/>
              <w:bCs/>
              <w:sz w:val="28"/>
              <w:szCs w:val="28"/>
              <w:lang w:val="en-US" w:eastAsia="zh-CN" w:bidi="ar-SA"/>
            </w:rPr>
            <w:t>附件二：</w:t>
          </w:r>
          <w:r>
            <w:rPr>
              <w:rFonts w:hint="eastAsia" w:ascii="仿宋" w:hAnsi="仿宋" w:eastAsia="仿宋" w:cs="仿宋"/>
              <w:bCs/>
              <w:snapToGrid w:val="0"/>
              <w:kern w:val="0"/>
              <w:sz w:val="28"/>
              <w:szCs w:val="28"/>
              <w:lang w:val="en-US" w:eastAsia="zh-CN"/>
            </w:rPr>
            <w:t>供应商基本信息</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_Toc613 \h </w:instrText>
          </w:r>
          <w:r>
            <w:rPr>
              <w:rFonts w:hint="eastAsia" w:ascii="仿宋" w:hAnsi="仿宋" w:eastAsia="仿宋" w:cs="仿宋"/>
              <w:sz w:val="28"/>
              <w:szCs w:val="28"/>
            </w:rPr>
            <w:fldChar w:fldCharType="separate"/>
          </w:r>
          <w:r>
            <w:rPr>
              <w:rFonts w:hint="eastAsia" w:ascii="仿宋" w:hAnsi="仿宋" w:eastAsia="仿宋" w:cs="仿宋"/>
              <w:sz w:val="28"/>
              <w:szCs w:val="28"/>
            </w:rPr>
            <w:t>11</w:t>
          </w:r>
          <w:r>
            <w:rPr>
              <w:rFonts w:hint="eastAsia" w:ascii="仿宋" w:hAnsi="仿宋" w:eastAsia="仿宋" w:cs="仿宋"/>
              <w:sz w:val="28"/>
              <w:szCs w:val="28"/>
            </w:rPr>
            <w:fldChar w:fldCharType="end"/>
          </w:r>
          <w:r>
            <w:rPr>
              <w:rFonts w:hint="eastAsia" w:ascii="仿宋" w:hAnsi="仿宋" w:eastAsia="仿宋" w:cs="仿宋"/>
              <w:spacing w:val="11"/>
              <w:kern w:val="0"/>
              <w:sz w:val="28"/>
              <w:szCs w:val="28"/>
              <w:lang w:eastAsia="zh-CN"/>
            </w:rPr>
            <w:fldChar w:fldCharType="end"/>
          </w:r>
        </w:p>
        <w:p w14:paraId="7485A5AA">
          <w:pPr>
            <w:pStyle w:val="15"/>
            <w:tabs>
              <w:tab w:val="right" w:leader="dot" w:pos="9746"/>
            </w:tabs>
            <w:ind w:firstLine="302" w:firstLineChars="100"/>
            <w:outlineLvl w:val="1"/>
            <w:rPr>
              <w:rFonts w:hint="eastAsia" w:ascii="仿宋" w:hAnsi="仿宋" w:eastAsia="仿宋" w:cs="仿宋"/>
              <w:sz w:val="28"/>
              <w:szCs w:val="28"/>
            </w:rPr>
          </w:pPr>
          <w:r>
            <w:rPr>
              <w:rFonts w:hint="eastAsia" w:ascii="仿宋" w:hAnsi="仿宋" w:eastAsia="仿宋" w:cs="仿宋"/>
              <w:spacing w:val="11"/>
              <w:kern w:val="0"/>
              <w:sz w:val="28"/>
              <w:szCs w:val="28"/>
              <w:lang w:eastAsia="zh-CN"/>
            </w:rPr>
            <w:fldChar w:fldCharType="begin"/>
          </w:r>
          <w:r>
            <w:rPr>
              <w:rFonts w:hint="eastAsia" w:ascii="仿宋" w:hAnsi="仿宋" w:eastAsia="仿宋" w:cs="仿宋"/>
              <w:spacing w:val="11"/>
              <w:kern w:val="0"/>
              <w:sz w:val="28"/>
              <w:szCs w:val="28"/>
              <w:lang w:eastAsia="zh-CN"/>
            </w:rPr>
            <w:instrText xml:space="preserve"> HYPERLINK \l _Toc233 </w:instrText>
          </w:r>
          <w:r>
            <w:rPr>
              <w:rFonts w:hint="eastAsia" w:ascii="仿宋" w:hAnsi="仿宋" w:eastAsia="仿宋" w:cs="仿宋"/>
              <w:spacing w:val="11"/>
              <w:kern w:val="0"/>
              <w:sz w:val="28"/>
              <w:szCs w:val="28"/>
              <w:lang w:eastAsia="zh-CN"/>
            </w:rPr>
            <w:fldChar w:fldCharType="separate"/>
          </w:r>
          <w:r>
            <w:rPr>
              <w:rFonts w:hint="eastAsia" w:ascii="仿宋" w:hAnsi="仿宋" w:eastAsia="仿宋" w:cs="仿宋"/>
              <w:bCs/>
              <w:sz w:val="28"/>
              <w:szCs w:val="28"/>
              <w:lang w:val="en-US" w:eastAsia="zh-CN" w:bidi="ar-SA"/>
            </w:rPr>
            <w:t>附件三：</w:t>
          </w:r>
          <w:r>
            <w:rPr>
              <w:rFonts w:hint="eastAsia" w:ascii="仿宋" w:hAnsi="仿宋" w:eastAsia="仿宋" w:cs="仿宋"/>
              <w:bCs/>
              <w:snapToGrid w:val="0"/>
              <w:kern w:val="0"/>
              <w:sz w:val="28"/>
              <w:szCs w:val="28"/>
              <w:lang w:val="en-US" w:eastAsia="zh-CN"/>
            </w:rPr>
            <w:t>无重大违法记录声明函、无不良信用记录声明函、</w:t>
          </w:r>
          <w:r>
            <w:rPr>
              <w:rFonts w:hint="eastAsia" w:ascii="仿宋" w:hAnsi="仿宋" w:eastAsia="仿宋" w:cs="仿宋"/>
              <w:bCs/>
              <w:sz w:val="28"/>
              <w:szCs w:val="28"/>
              <w:lang w:val="en-US" w:eastAsia="zh-CN" w:bidi="ar-SA"/>
            </w:rPr>
            <w:t>无重大违法记录声明函</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_Toc233 \h </w:instrText>
          </w:r>
          <w:r>
            <w:rPr>
              <w:rFonts w:hint="eastAsia" w:ascii="仿宋" w:hAnsi="仿宋" w:eastAsia="仿宋" w:cs="仿宋"/>
              <w:sz w:val="28"/>
              <w:szCs w:val="28"/>
            </w:rPr>
            <w:fldChar w:fldCharType="separate"/>
          </w:r>
          <w:r>
            <w:rPr>
              <w:rFonts w:hint="eastAsia" w:ascii="仿宋" w:hAnsi="仿宋" w:eastAsia="仿宋" w:cs="仿宋"/>
              <w:sz w:val="28"/>
              <w:szCs w:val="28"/>
            </w:rPr>
            <w:t>12</w:t>
          </w:r>
          <w:r>
            <w:rPr>
              <w:rFonts w:hint="eastAsia" w:ascii="仿宋" w:hAnsi="仿宋" w:eastAsia="仿宋" w:cs="仿宋"/>
              <w:sz w:val="28"/>
              <w:szCs w:val="28"/>
            </w:rPr>
            <w:fldChar w:fldCharType="end"/>
          </w:r>
          <w:r>
            <w:rPr>
              <w:rFonts w:hint="eastAsia" w:ascii="仿宋" w:hAnsi="仿宋" w:eastAsia="仿宋" w:cs="仿宋"/>
              <w:spacing w:val="11"/>
              <w:kern w:val="0"/>
              <w:sz w:val="28"/>
              <w:szCs w:val="28"/>
              <w:lang w:eastAsia="zh-CN"/>
            </w:rPr>
            <w:fldChar w:fldCharType="end"/>
          </w:r>
        </w:p>
        <w:p w14:paraId="4E2ABEDC">
          <w:pPr>
            <w:pStyle w:val="10"/>
            <w:tabs>
              <w:tab w:val="right" w:leader="dot" w:pos="9746"/>
            </w:tabs>
            <w:outlineLvl w:val="1"/>
            <w:rPr>
              <w:rFonts w:hint="eastAsia" w:ascii="仿宋" w:hAnsi="仿宋" w:eastAsia="仿宋" w:cs="仿宋"/>
              <w:sz w:val="28"/>
              <w:szCs w:val="28"/>
            </w:rPr>
          </w:pPr>
          <w:r>
            <w:rPr>
              <w:rFonts w:hint="eastAsia" w:ascii="仿宋" w:hAnsi="仿宋" w:eastAsia="仿宋" w:cs="仿宋"/>
              <w:spacing w:val="11"/>
              <w:kern w:val="0"/>
              <w:sz w:val="28"/>
              <w:szCs w:val="28"/>
              <w:lang w:eastAsia="zh-CN"/>
            </w:rPr>
            <w:fldChar w:fldCharType="begin"/>
          </w:r>
          <w:r>
            <w:rPr>
              <w:rFonts w:hint="eastAsia" w:ascii="仿宋" w:hAnsi="仿宋" w:eastAsia="仿宋" w:cs="仿宋"/>
              <w:spacing w:val="11"/>
              <w:kern w:val="0"/>
              <w:sz w:val="28"/>
              <w:szCs w:val="28"/>
              <w:lang w:eastAsia="zh-CN"/>
            </w:rPr>
            <w:instrText xml:space="preserve"> HYPERLINK \l _Toc21780 </w:instrText>
          </w:r>
          <w:r>
            <w:rPr>
              <w:rFonts w:hint="eastAsia" w:ascii="仿宋" w:hAnsi="仿宋" w:eastAsia="仿宋" w:cs="仿宋"/>
              <w:spacing w:val="11"/>
              <w:kern w:val="0"/>
              <w:sz w:val="28"/>
              <w:szCs w:val="28"/>
              <w:lang w:eastAsia="zh-CN"/>
            </w:rPr>
            <w:fldChar w:fldCharType="separate"/>
          </w:r>
          <w:r>
            <w:rPr>
              <w:rFonts w:hint="eastAsia" w:ascii="仿宋" w:hAnsi="仿宋" w:eastAsia="仿宋" w:cs="仿宋"/>
              <w:bCs/>
              <w:sz w:val="28"/>
              <w:szCs w:val="28"/>
              <w:lang w:val="en-US" w:eastAsia="zh-CN" w:bidi="ar-SA"/>
            </w:rPr>
            <w:t>附件四：</w:t>
          </w:r>
          <w:r>
            <w:rPr>
              <w:rFonts w:hint="eastAsia" w:ascii="仿宋" w:hAnsi="仿宋" w:eastAsia="仿宋" w:cs="仿宋"/>
              <w:bCs/>
              <w:snapToGrid w:val="0"/>
              <w:kern w:val="0"/>
              <w:sz w:val="28"/>
              <w:szCs w:val="28"/>
              <w:lang w:val="en-US" w:eastAsia="zh-CN"/>
            </w:rPr>
            <w:t>投标授权书</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_Toc21780 \h </w:instrText>
          </w:r>
          <w:r>
            <w:rPr>
              <w:rFonts w:hint="eastAsia" w:ascii="仿宋" w:hAnsi="仿宋" w:eastAsia="仿宋" w:cs="仿宋"/>
              <w:sz w:val="28"/>
              <w:szCs w:val="28"/>
            </w:rPr>
            <w:fldChar w:fldCharType="separate"/>
          </w:r>
          <w:r>
            <w:rPr>
              <w:rFonts w:hint="eastAsia" w:ascii="仿宋" w:hAnsi="仿宋" w:eastAsia="仿宋" w:cs="仿宋"/>
              <w:sz w:val="28"/>
              <w:szCs w:val="28"/>
            </w:rPr>
            <w:t>14</w:t>
          </w:r>
          <w:r>
            <w:rPr>
              <w:rFonts w:hint="eastAsia" w:ascii="仿宋" w:hAnsi="仿宋" w:eastAsia="仿宋" w:cs="仿宋"/>
              <w:sz w:val="28"/>
              <w:szCs w:val="28"/>
            </w:rPr>
            <w:fldChar w:fldCharType="end"/>
          </w:r>
          <w:r>
            <w:rPr>
              <w:rFonts w:hint="eastAsia" w:ascii="仿宋" w:hAnsi="仿宋" w:eastAsia="仿宋" w:cs="仿宋"/>
              <w:spacing w:val="11"/>
              <w:kern w:val="0"/>
              <w:sz w:val="28"/>
              <w:szCs w:val="28"/>
              <w:lang w:eastAsia="zh-CN"/>
            </w:rPr>
            <w:fldChar w:fldCharType="end"/>
          </w:r>
        </w:p>
        <w:p w14:paraId="3EA43356">
          <w:pPr>
            <w:pStyle w:val="10"/>
            <w:tabs>
              <w:tab w:val="right" w:leader="dot" w:pos="9746"/>
            </w:tabs>
            <w:outlineLvl w:val="1"/>
            <w:rPr>
              <w:rFonts w:hint="eastAsia" w:ascii="仿宋" w:hAnsi="仿宋" w:eastAsia="仿宋" w:cs="仿宋"/>
              <w:sz w:val="28"/>
              <w:szCs w:val="28"/>
            </w:rPr>
          </w:pPr>
          <w:r>
            <w:rPr>
              <w:rFonts w:hint="eastAsia" w:ascii="仿宋" w:hAnsi="仿宋" w:eastAsia="仿宋" w:cs="仿宋"/>
              <w:spacing w:val="11"/>
              <w:kern w:val="0"/>
              <w:sz w:val="28"/>
              <w:szCs w:val="28"/>
              <w:lang w:eastAsia="zh-CN"/>
            </w:rPr>
            <w:fldChar w:fldCharType="begin"/>
          </w:r>
          <w:r>
            <w:rPr>
              <w:rFonts w:hint="eastAsia" w:ascii="仿宋" w:hAnsi="仿宋" w:eastAsia="仿宋" w:cs="仿宋"/>
              <w:spacing w:val="11"/>
              <w:kern w:val="0"/>
              <w:sz w:val="28"/>
              <w:szCs w:val="28"/>
              <w:lang w:eastAsia="zh-CN"/>
            </w:rPr>
            <w:instrText xml:space="preserve"> HYPERLINK \l _Toc11151 </w:instrText>
          </w:r>
          <w:r>
            <w:rPr>
              <w:rFonts w:hint="eastAsia" w:ascii="仿宋" w:hAnsi="仿宋" w:eastAsia="仿宋" w:cs="仿宋"/>
              <w:spacing w:val="11"/>
              <w:kern w:val="0"/>
              <w:sz w:val="28"/>
              <w:szCs w:val="28"/>
              <w:lang w:eastAsia="zh-CN"/>
            </w:rPr>
            <w:fldChar w:fldCharType="separate"/>
          </w:r>
          <w:r>
            <w:rPr>
              <w:rFonts w:hint="eastAsia" w:ascii="仿宋" w:hAnsi="仿宋" w:eastAsia="仿宋" w:cs="仿宋"/>
              <w:bCs/>
              <w:sz w:val="28"/>
              <w:szCs w:val="28"/>
              <w:lang w:val="en-US" w:eastAsia="zh-CN" w:bidi="ar-SA"/>
            </w:rPr>
            <w:t>附件五：</w:t>
          </w:r>
          <w:r>
            <w:rPr>
              <w:rFonts w:hint="eastAsia" w:ascii="仿宋" w:hAnsi="仿宋" w:eastAsia="仿宋" w:cs="仿宋"/>
              <w:bCs/>
              <w:snapToGrid w:val="0"/>
              <w:kern w:val="0"/>
              <w:sz w:val="28"/>
              <w:szCs w:val="28"/>
              <w:lang w:val="en-US" w:eastAsia="zh-CN"/>
            </w:rPr>
            <w:t>响应情况表</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_Toc11151 \h </w:instrText>
          </w:r>
          <w:r>
            <w:rPr>
              <w:rFonts w:hint="eastAsia" w:ascii="仿宋" w:hAnsi="仿宋" w:eastAsia="仿宋" w:cs="仿宋"/>
              <w:sz w:val="28"/>
              <w:szCs w:val="28"/>
            </w:rPr>
            <w:fldChar w:fldCharType="separate"/>
          </w:r>
          <w:r>
            <w:rPr>
              <w:rFonts w:hint="eastAsia" w:ascii="仿宋" w:hAnsi="仿宋" w:eastAsia="仿宋" w:cs="仿宋"/>
              <w:sz w:val="28"/>
              <w:szCs w:val="28"/>
            </w:rPr>
            <w:t>15</w:t>
          </w:r>
          <w:r>
            <w:rPr>
              <w:rFonts w:hint="eastAsia" w:ascii="仿宋" w:hAnsi="仿宋" w:eastAsia="仿宋" w:cs="仿宋"/>
              <w:sz w:val="28"/>
              <w:szCs w:val="28"/>
            </w:rPr>
            <w:fldChar w:fldCharType="end"/>
          </w:r>
          <w:r>
            <w:rPr>
              <w:rFonts w:hint="eastAsia" w:ascii="仿宋" w:hAnsi="仿宋" w:eastAsia="仿宋" w:cs="仿宋"/>
              <w:spacing w:val="11"/>
              <w:kern w:val="0"/>
              <w:sz w:val="28"/>
              <w:szCs w:val="28"/>
              <w:lang w:eastAsia="zh-CN"/>
            </w:rPr>
            <w:fldChar w:fldCharType="end"/>
          </w:r>
        </w:p>
        <w:p w14:paraId="1F6EDCB9">
          <w:pPr>
            <w:pStyle w:val="10"/>
            <w:tabs>
              <w:tab w:val="right" w:leader="dot" w:pos="9746"/>
            </w:tabs>
            <w:outlineLvl w:val="1"/>
            <w:rPr>
              <w:rFonts w:hint="eastAsia" w:ascii="仿宋" w:hAnsi="仿宋" w:eastAsia="仿宋" w:cs="仿宋"/>
              <w:sz w:val="28"/>
              <w:szCs w:val="28"/>
            </w:rPr>
          </w:pPr>
          <w:r>
            <w:rPr>
              <w:rFonts w:hint="eastAsia" w:ascii="仿宋" w:hAnsi="仿宋" w:eastAsia="仿宋" w:cs="仿宋"/>
              <w:spacing w:val="11"/>
              <w:kern w:val="0"/>
              <w:sz w:val="28"/>
              <w:szCs w:val="28"/>
              <w:lang w:eastAsia="zh-CN"/>
            </w:rPr>
            <w:fldChar w:fldCharType="begin"/>
          </w:r>
          <w:r>
            <w:rPr>
              <w:rFonts w:hint="eastAsia" w:ascii="仿宋" w:hAnsi="仿宋" w:eastAsia="仿宋" w:cs="仿宋"/>
              <w:spacing w:val="11"/>
              <w:kern w:val="0"/>
              <w:sz w:val="28"/>
              <w:szCs w:val="28"/>
              <w:lang w:eastAsia="zh-CN"/>
            </w:rPr>
            <w:instrText xml:space="preserve"> HYPERLINK \l _Toc17828 </w:instrText>
          </w:r>
          <w:r>
            <w:rPr>
              <w:rFonts w:hint="eastAsia" w:ascii="仿宋" w:hAnsi="仿宋" w:eastAsia="仿宋" w:cs="仿宋"/>
              <w:spacing w:val="11"/>
              <w:kern w:val="0"/>
              <w:sz w:val="28"/>
              <w:szCs w:val="28"/>
              <w:lang w:eastAsia="zh-CN"/>
            </w:rPr>
            <w:fldChar w:fldCharType="separate"/>
          </w:r>
          <w:r>
            <w:rPr>
              <w:rFonts w:hint="eastAsia" w:ascii="仿宋" w:hAnsi="仿宋" w:eastAsia="仿宋" w:cs="仿宋"/>
              <w:bCs/>
              <w:sz w:val="28"/>
              <w:szCs w:val="28"/>
              <w:lang w:val="en-US" w:eastAsia="zh-CN"/>
            </w:rPr>
            <w:t>附件六：</w:t>
          </w:r>
          <w:r>
            <w:rPr>
              <w:rFonts w:hint="eastAsia" w:ascii="仿宋" w:hAnsi="仿宋" w:eastAsia="仿宋" w:cs="仿宋"/>
              <w:sz w:val="28"/>
              <w:szCs w:val="28"/>
              <w:lang w:val="en-US" w:eastAsia="zh-CN" w:bidi="ar-SA"/>
            </w:rPr>
            <w:t>采购文件要求和供应商认为需要提供的其它说明和资料</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_Toc17828 \h </w:instrText>
          </w:r>
          <w:r>
            <w:rPr>
              <w:rFonts w:hint="eastAsia" w:ascii="仿宋" w:hAnsi="仿宋" w:eastAsia="仿宋" w:cs="仿宋"/>
              <w:sz w:val="28"/>
              <w:szCs w:val="28"/>
            </w:rPr>
            <w:fldChar w:fldCharType="separate"/>
          </w:r>
          <w:r>
            <w:rPr>
              <w:rFonts w:hint="eastAsia" w:ascii="仿宋" w:hAnsi="仿宋" w:eastAsia="仿宋" w:cs="仿宋"/>
              <w:sz w:val="28"/>
              <w:szCs w:val="28"/>
            </w:rPr>
            <w:t>16</w:t>
          </w:r>
          <w:r>
            <w:rPr>
              <w:rFonts w:hint="eastAsia" w:ascii="仿宋" w:hAnsi="仿宋" w:eastAsia="仿宋" w:cs="仿宋"/>
              <w:sz w:val="28"/>
              <w:szCs w:val="28"/>
            </w:rPr>
            <w:fldChar w:fldCharType="end"/>
          </w:r>
          <w:r>
            <w:rPr>
              <w:rFonts w:hint="eastAsia" w:ascii="仿宋" w:hAnsi="仿宋" w:eastAsia="仿宋" w:cs="仿宋"/>
              <w:spacing w:val="11"/>
              <w:kern w:val="0"/>
              <w:sz w:val="28"/>
              <w:szCs w:val="28"/>
              <w:lang w:eastAsia="zh-CN"/>
            </w:rPr>
            <w:fldChar w:fldCharType="end"/>
          </w:r>
        </w:p>
        <w:p w14:paraId="33E2C1FC">
          <w:pPr>
            <w:pStyle w:val="10"/>
            <w:tabs>
              <w:tab w:val="right" w:leader="dot" w:pos="9746"/>
            </w:tabs>
            <w:outlineLvl w:val="1"/>
            <w:rPr>
              <w:rFonts w:hint="eastAsia" w:ascii="仿宋" w:hAnsi="仿宋" w:eastAsia="仿宋" w:cs="仿宋"/>
              <w:sz w:val="28"/>
              <w:szCs w:val="28"/>
            </w:rPr>
          </w:pPr>
        </w:p>
        <w:p w14:paraId="3104C06D">
          <w:pPr>
            <w:tabs>
              <w:tab w:val="left" w:pos="3501"/>
            </w:tabs>
            <w:spacing w:before="156" w:beforeLines="50"/>
            <w:jc w:val="both"/>
            <w:outlineLvl w:val="1"/>
            <w:rPr>
              <w:rFonts w:hint="eastAsia" w:ascii="仿宋" w:hAnsi="仿宋" w:eastAsia="仿宋" w:cs="仿宋"/>
              <w:spacing w:val="11"/>
              <w:kern w:val="0"/>
              <w:sz w:val="28"/>
              <w:szCs w:val="28"/>
              <w:lang w:val="en-US" w:eastAsia="zh-CN" w:bidi="ar-SA"/>
            </w:rPr>
          </w:pPr>
          <w:r>
            <w:rPr>
              <w:rFonts w:hint="eastAsia" w:ascii="仿宋" w:hAnsi="仿宋" w:eastAsia="仿宋" w:cs="仿宋"/>
              <w:spacing w:val="11"/>
              <w:kern w:val="0"/>
              <w:sz w:val="28"/>
              <w:szCs w:val="28"/>
              <w:lang w:eastAsia="zh-CN"/>
            </w:rPr>
            <w:fldChar w:fldCharType="end"/>
          </w:r>
        </w:p>
      </w:sdtContent>
    </w:sdt>
    <w:p w14:paraId="43B0754C">
      <w:pPr>
        <w:tabs>
          <w:tab w:val="left" w:pos="3501"/>
        </w:tabs>
        <w:spacing w:before="156" w:beforeLines="50"/>
        <w:jc w:val="both"/>
        <w:outlineLvl w:val="9"/>
        <w:rPr>
          <w:rFonts w:hint="eastAsia" w:ascii="宋体" w:hAnsi="DotumChe" w:eastAsia="宋体" w:cs="宋体"/>
          <w:spacing w:val="11"/>
          <w:kern w:val="0"/>
          <w:sz w:val="21"/>
          <w:szCs w:val="30"/>
          <w:lang w:val="en-US" w:eastAsia="zh-CN" w:bidi="ar-SA"/>
        </w:rPr>
      </w:pPr>
    </w:p>
    <w:p w14:paraId="2030623F">
      <w:pPr>
        <w:tabs>
          <w:tab w:val="left" w:pos="3501"/>
        </w:tabs>
        <w:spacing w:before="156" w:beforeLines="50"/>
        <w:jc w:val="both"/>
        <w:outlineLvl w:val="9"/>
        <w:rPr>
          <w:rFonts w:hint="eastAsia" w:ascii="宋体" w:hAnsi="DotumChe" w:cs="宋体"/>
          <w:b/>
          <w:spacing w:val="11"/>
          <w:kern w:val="0"/>
          <w:szCs w:val="30"/>
          <w:lang w:eastAsia="zh-CN"/>
        </w:rPr>
      </w:pPr>
    </w:p>
    <w:p w14:paraId="67213A6B">
      <w:pPr>
        <w:spacing w:before="156" w:beforeLines="50"/>
        <w:jc w:val="center"/>
        <w:outlineLvl w:val="0"/>
        <w:rPr>
          <w:rFonts w:hint="eastAsia"/>
          <w:b/>
          <w:bCs/>
          <w:color w:val="auto"/>
          <w:sz w:val="30"/>
          <w:szCs w:val="30"/>
        </w:rPr>
      </w:pPr>
      <w:bookmarkStart w:id="10" w:name="_Toc25881"/>
      <w:bookmarkStart w:id="11" w:name="_Toc11820"/>
      <w:bookmarkStart w:id="12" w:name="_Toc29014"/>
    </w:p>
    <w:p w14:paraId="35B4EE7B">
      <w:pPr>
        <w:spacing w:before="156" w:beforeLines="50"/>
        <w:jc w:val="center"/>
        <w:outlineLvl w:val="0"/>
        <w:rPr>
          <w:rFonts w:hint="default" w:eastAsia="宋体"/>
          <w:color w:val="auto"/>
          <w:sz w:val="30"/>
          <w:szCs w:val="30"/>
          <w:lang w:val="en-US" w:eastAsia="zh-CN"/>
        </w:rPr>
      </w:pPr>
      <w:r>
        <w:rPr>
          <w:rFonts w:hint="eastAsia"/>
          <w:b/>
          <w:bCs/>
          <w:color w:val="auto"/>
          <w:sz w:val="30"/>
          <w:szCs w:val="30"/>
        </w:rPr>
        <w:t>采购公告</w:t>
      </w:r>
      <w:bookmarkEnd w:id="10"/>
      <w:bookmarkEnd w:id="11"/>
      <w:bookmarkEnd w:id="12"/>
    </w:p>
    <w:p w14:paraId="41144742">
      <w:pPr>
        <w:ind w:firstLine="560" w:firstLineChars="200"/>
        <w:rPr>
          <w:rFonts w:hint="eastAsia" w:ascii="仿宋" w:hAnsi="仿宋" w:eastAsia="仿宋" w:cs="仿宋_GB2312"/>
          <w:color w:val="auto"/>
          <w:sz w:val="28"/>
          <w:szCs w:val="28"/>
        </w:rPr>
      </w:pPr>
      <w:r>
        <w:rPr>
          <w:rFonts w:hint="eastAsia" w:ascii="仿宋" w:hAnsi="仿宋" w:eastAsia="仿宋" w:cs="仿宋_GB2312"/>
          <w:color w:val="auto"/>
          <w:sz w:val="28"/>
          <w:szCs w:val="28"/>
        </w:rPr>
        <w:t>根据&lt;&lt;中华人民共和国政府采购法&gt;&gt;等相关规定,</w:t>
      </w:r>
      <w:r>
        <w:rPr>
          <w:rFonts w:hint="eastAsia" w:ascii="仿宋" w:hAnsi="仿宋" w:eastAsia="仿宋" w:cs="仿宋_GB2312"/>
          <w:color w:val="auto"/>
          <w:sz w:val="28"/>
          <w:szCs w:val="28"/>
          <w:lang w:val="en-US" w:eastAsia="zh-CN"/>
        </w:rPr>
        <w:t>对六安市中医院废气与噪声检测</w:t>
      </w:r>
      <w:r>
        <w:rPr>
          <w:rFonts w:hint="eastAsia" w:ascii="仿宋" w:hAnsi="仿宋" w:eastAsia="仿宋" w:cs="仿宋_GB2312"/>
          <w:color w:val="auto"/>
          <w:sz w:val="28"/>
          <w:szCs w:val="28"/>
        </w:rPr>
        <w:t>进行</w:t>
      </w:r>
      <w:r>
        <w:rPr>
          <w:rFonts w:hint="eastAsia" w:ascii="仿宋" w:hAnsi="仿宋" w:eastAsia="仿宋" w:cs="仿宋_GB2312"/>
          <w:color w:val="auto"/>
          <w:sz w:val="28"/>
          <w:szCs w:val="28"/>
          <w:lang w:eastAsia="zh-CN"/>
        </w:rPr>
        <w:t>采购</w:t>
      </w:r>
      <w:r>
        <w:rPr>
          <w:rFonts w:hint="eastAsia" w:ascii="仿宋" w:hAnsi="仿宋" w:eastAsia="仿宋" w:cs="仿宋_GB2312"/>
          <w:color w:val="auto"/>
          <w:sz w:val="28"/>
          <w:szCs w:val="28"/>
        </w:rPr>
        <w:t>。</w:t>
      </w:r>
    </w:p>
    <w:p w14:paraId="7D597499">
      <w:pPr>
        <w:ind w:firstLine="560" w:firstLineChars="200"/>
        <w:outlineLvl w:val="0"/>
        <w:rPr>
          <w:rFonts w:hint="default" w:ascii="仿宋" w:hAnsi="仿宋" w:eastAsia="仿宋" w:cs="仿宋_GB2312"/>
          <w:color w:val="auto"/>
          <w:sz w:val="28"/>
          <w:szCs w:val="28"/>
          <w:lang w:val="en-US" w:eastAsia="zh-CN"/>
        </w:rPr>
      </w:pPr>
      <w:bookmarkStart w:id="13" w:name="_Toc6831"/>
      <w:bookmarkStart w:id="14" w:name="_Toc2618"/>
      <w:bookmarkStart w:id="15" w:name="_Toc13581"/>
      <w:r>
        <w:rPr>
          <w:rFonts w:hint="eastAsia" w:ascii="仿宋" w:hAnsi="仿宋" w:eastAsia="仿宋" w:cs="仿宋_GB2312"/>
          <w:color w:val="auto"/>
          <w:sz w:val="28"/>
          <w:szCs w:val="28"/>
        </w:rPr>
        <w:t>一、项目名称：</w:t>
      </w:r>
      <w:bookmarkEnd w:id="13"/>
      <w:bookmarkEnd w:id="14"/>
      <w:r>
        <w:rPr>
          <w:rFonts w:hint="eastAsia" w:ascii="仿宋" w:hAnsi="仿宋" w:eastAsia="仿宋" w:cs="仿宋_GB2312"/>
          <w:color w:val="auto"/>
          <w:sz w:val="28"/>
          <w:szCs w:val="28"/>
        </w:rPr>
        <w:t>六安市中医院中药制剂中心废气与噪声检测</w:t>
      </w:r>
      <w:r>
        <w:rPr>
          <w:rFonts w:hint="eastAsia" w:ascii="仿宋" w:hAnsi="仿宋" w:eastAsia="仿宋" w:cs="仿宋_GB2312"/>
          <w:color w:val="auto"/>
          <w:sz w:val="28"/>
          <w:szCs w:val="28"/>
          <w:lang w:val="en-US" w:eastAsia="zh-CN"/>
        </w:rPr>
        <w:t>服务</w:t>
      </w:r>
      <w:r>
        <w:rPr>
          <w:rFonts w:hint="eastAsia" w:ascii="仿宋" w:hAnsi="仿宋" w:eastAsia="仿宋" w:cs="仿宋_GB2312"/>
          <w:color w:val="auto"/>
          <w:sz w:val="28"/>
          <w:szCs w:val="28"/>
        </w:rPr>
        <w:t>项目</w:t>
      </w:r>
      <w:bookmarkEnd w:id="15"/>
      <w:r>
        <w:rPr>
          <w:rFonts w:hint="eastAsia" w:ascii="仿宋" w:hAnsi="仿宋" w:eastAsia="仿宋" w:cs="仿宋_GB2312"/>
          <w:color w:val="auto"/>
          <w:sz w:val="28"/>
          <w:szCs w:val="28"/>
          <w:lang w:eastAsia="zh-CN"/>
        </w:rPr>
        <w:t>（</w:t>
      </w:r>
      <w:r>
        <w:rPr>
          <w:rFonts w:hint="eastAsia" w:ascii="仿宋" w:hAnsi="仿宋" w:eastAsia="仿宋" w:cs="仿宋_GB2312"/>
          <w:color w:val="auto"/>
          <w:sz w:val="28"/>
          <w:szCs w:val="28"/>
          <w:lang w:val="en-US" w:eastAsia="zh-CN"/>
        </w:rPr>
        <w:t>二次）</w:t>
      </w:r>
    </w:p>
    <w:p w14:paraId="3D834393">
      <w:pPr>
        <w:ind w:firstLine="560" w:firstLineChars="200"/>
        <w:rPr>
          <w:rFonts w:hint="default" w:ascii="仿宋" w:hAnsi="仿宋" w:eastAsia="仿宋" w:cs="仿宋_GB2312"/>
          <w:color w:val="auto"/>
          <w:sz w:val="28"/>
          <w:szCs w:val="28"/>
          <w:lang w:val="en-US" w:eastAsia="zh-CN"/>
        </w:rPr>
      </w:pPr>
      <w:r>
        <w:rPr>
          <w:rFonts w:hint="eastAsia" w:ascii="仿宋" w:hAnsi="仿宋" w:eastAsia="仿宋" w:cs="仿宋_GB2312"/>
          <w:color w:val="auto"/>
          <w:sz w:val="28"/>
          <w:szCs w:val="28"/>
        </w:rPr>
        <w:t>二、项目编号：LASZYY-HQ2025070</w:t>
      </w:r>
    </w:p>
    <w:p w14:paraId="7DD522FF">
      <w:pPr>
        <w:ind w:firstLine="560" w:firstLineChars="200"/>
        <w:rPr>
          <w:rFonts w:hint="eastAsia" w:ascii="仿宋" w:hAnsi="仿宋" w:eastAsia="仿宋" w:cs="仿宋_GB2312"/>
          <w:color w:val="auto"/>
          <w:sz w:val="28"/>
          <w:szCs w:val="28"/>
          <w:lang w:val="en-US" w:eastAsia="zh-CN"/>
        </w:rPr>
      </w:pPr>
      <w:r>
        <w:rPr>
          <w:rFonts w:hint="eastAsia" w:ascii="仿宋" w:hAnsi="仿宋" w:eastAsia="仿宋" w:cs="仿宋_GB2312"/>
          <w:color w:val="auto"/>
          <w:sz w:val="28"/>
          <w:szCs w:val="28"/>
        </w:rPr>
        <w:t>三、拟购数量：</w:t>
      </w:r>
      <w:r>
        <w:rPr>
          <w:rFonts w:hint="eastAsia" w:ascii="仿宋" w:hAnsi="仿宋" w:eastAsia="仿宋" w:cs="仿宋_GB2312"/>
          <w:color w:val="auto"/>
          <w:sz w:val="28"/>
          <w:szCs w:val="28"/>
          <w:lang w:val="en-US" w:eastAsia="zh-CN"/>
        </w:rPr>
        <w:t>1</w:t>
      </w:r>
    </w:p>
    <w:p w14:paraId="68935BB9">
      <w:pPr>
        <w:ind w:firstLine="560" w:firstLineChars="200"/>
        <w:rPr>
          <w:rFonts w:hint="eastAsia" w:ascii="仿宋" w:hAnsi="仿宋" w:eastAsia="仿宋" w:cs="仿宋_GB2312"/>
          <w:color w:val="auto"/>
          <w:sz w:val="28"/>
          <w:szCs w:val="28"/>
          <w:lang w:eastAsia="zh-CN"/>
        </w:rPr>
      </w:pPr>
      <w:r>
        <w:rPr>
          <w:rFonts w:hint="eastAsia" w:ascii="仿宋" w:hAnsi="仿宋" w:eastAsia="仿宋" w:cs="仿宋_GB2312"/>
          <w:color w:val="auto"/>
          <w:sz w:val="28"/>
          <w:szCs w:val="28"/>
        </w:rPr>
        <w:t>四、</w:t>
      </w:r>
      <w:r>
        <w:rPr>
          <w:rFonts w:hint="eastAsia" w:ascii="仿宋" w:hAnsi="仿宋" w:eastAsia="仿宋" w:cs="仿宋_GB2312"/>
          <w:color w:val="auto"/>
          <w:sz w:val="28"/>
          <w:szCs w:val="28"/>
          <w:lang w:eastAsia="zh-CN"/>
        </w:rPr>
        <w:t>标书费：无</w:t>
      </w:r>
    </w:p>
    <w:p w14:paraId="1CA45979">
      <w:pPr>
        <w:ind w:firstLine="560" w:firstLineChars="200"/>
        <w:rPr>
          <w:rFonts w:hint="default" w:ascii="仿宋" w:hAnsi="仿宋" w:eastAsia="仿宋" w:cs="仿宋_GB2312"/>
          <w:color w:val="auto"/>
          <w:sz w:val="28"/>
          <w:szCs w:val="28"/>
          <w:lang w:val="en-US" w:eastAsia="zh-CN"/>
        </w:rPr>
      </w:pPr>
      <w:r>
        <w:rPr>
          <w:rFonts w:hint="eastAsia" w:ascii="仿宋" w:hAnsi="仿宋" w:eastAsia="仿宋" w:cs="仿宋_GB2312"/>
          <w:color w:val="auto"/>
          <w:sz w:val="28"/>
          <w:szCs w:val="28"/>
          <w:lang w:val="en-US" w:eastAsia="zh-CN"/>
        </w:rPr>
        <w:t>五、开标地点：六安市中医院1号楼5楼物流管理部开标室</w:t>
      </w:r>
    </w:p>
    <w:p w14:paraId="095C34DE">
      <w:pPr>
        <w:ind w:firstLine="560" w:firstLineChars="200"/>
        <w:rPr>
          <w:rFonts w:hint="eastAsia" w:ascii="仿宋" w:hAnsi="仿宋" w:eastAsia="仿宋" w:cs="仿宋_GB2312"/>
          <w:color w:val="auto"/>
          <w:sz w:val="28"/>
          <w:szCs w:val="28"/>
        </w:rPr>
      </w:pPr>
      <w:r>
        <w:rPr>
          <w:rFonts w:hint="eastAsia" w:ascii="仿宋" w:hAnsi="仿宋" w:eastAsia="仿宋" w:cs="仿宋_GB2312"/>
          <w:color w:val="auto"/>
          <w:sz w:val="28"/>
          <w:szCs w:val="28"/>
          <w:lang w:val="en-US" w:eastAsia="zh-CN"/>
        </w:rPr>
        <w:t>六、参选文件递交截止时间：2026</w:t>
      </w:r>
      <w:r>
        <w:rPr>
          <w:rFonts w:hint="eastAsia" w:ascii="仿宋" w:hAnsi="仿宋" w:eastAsia="仿宋" w:cs="仿宋_GB2312"/>
          <w:color w:val="auto"/>
          <w:sz w:val="28"/>
          <w:szCs w:val="28"/>
        </w:rPr>
        <w:t>年</w:t>
      </w:r>
      <w:r>
        <w:rPr>
          <w:rFonts w:hint="eastAsia" w:ascii="仿宋" w:hAnsi="仿宋" w:eastAsia="仿宋" w:cs="仿宋_GB2312"/>
          <w:color w:val="auto"/>
          <w:sz w:val="28"/>
          <w:szCs w:val="28"/>
          <w:lang w:val="en-US" w:eastAsia="zh-CN"/>
        </w:rPr>
        <w:t>1</w:t>
      </w:r>
      <w:r>
        <w:rPr>
          <w:rFonts w:hint="eastAsia" w:ascii="仿宋" w:hAnsi="仿宋" w:eastAsia="仿宋" w:cs="仿宋_GB2312"/>
          <w:color w:val="auto"/>
          <w:sz w:val="28"/>
          <w:szCs w:val="28"/>
        </w:rPr>
        <w:t>月</w:t>
      </w:r>
      <w:r>
        <w:rPr>
          <w:rFonts w:hint="eastAsia" w:ascii="仿宋" w:hAnsi="仿宋" w:eastAsia="仿宋" w:cs="仿宋_GB2312"/>
          <w:color w:val="auto"/>
          <w:sz w:val="28"/>
          <w:szCs w:val="28"/>
          <w:lang w:val="en-US" w:eastAsia="zh-CN"/>
        </w:rPr>
        <w:t>14</w:t>
      </w:r>
      <w:r>
        <w:rPr>
          <w:rFonts w:hint="eastAsia" w:ascii="仿宋" w:hAnsi="仿宋" w:eastAsia="仿宋" w:cs="仿宋_GB2312"/>
          <w:color w:val="auto"/>
          <w:sz w:val="28"/>
          <w:szCs w:val="28"/>
        </w:rPr>
        <w:t>日下午</w:t>
      </w:r>
      <w:r>
        <w:rPr>
          <w:rFonts w:hint="eastAsia" w:ascii="仿宋" w:hAnsi="仿宋" w:eastAsia="仿宋" w:cs="仿宋_GB2312"/>
          <w:color w:val="auto"/>
          <w:sz w:val="28"/>
          <w:szCs w:val="28"/>
          <w:lang w:val="en-US" w:eastAsia="zh-CN"/>
        </w:rPr>
        <w:t>15</w:t>
      </w:r>
      <w:r>
        <w:rPr>
          <w:rFonts w:hint="eastAsia" w:ascii="仿宋" w:hAnsi="仿宋" w:eastAsia="仿宋" w:cs="仿宋_GB2312"/>
          <w:color w:val="auto"/>
          <w:sz w:val="28"/>
          <w:szCs w:val="28"/>
        </w:rPr>
        <w:t>:</w:t>
      </w:r>
      <w:r>
        <w:rPr>
          <w:rFonts w:hint="eastAsia" w:ascii="仿宋" w:hAnsi="仿宋" w:eastAsia="仿宋" w:cs="仿宋_GB2312"/>
          <w:color w:val="auto"/>
          <w:sz w:val="28"/>
          <w:szCs w:val="28"/>
          <w:lang w:val="en-US" w:eastAsia="zh-CN"/>
        </w:rPr>
        <w:t>0</w:t>
      </w:r>
      <w:r>
        <w:rPr>
          <w:rFonts w:hint="eastAsia" w:ascii="仿宋" w:hAnsi="仿宋" w:eastAsia="仿宋" w:cs="仿宋_GB2312"/>
          <w:color w:val="auto"/>
          <w:sz w:val="28"/>
          <w:szCs w:val="28"/>
        </w:rPr>
        <w:t>0 整</w:t>
      </w:r>
    </w:p>
    <w:p w14:paraId="7DB657A2">
      <w:pPr>
        <w:ind w:firstLine="560" w:firstLineChars="200"/>
        <w:rPr>
          <w:rFonts w:hint="eastAsia" w:ascii="仿宋" w:hAnsi="仿宋" w:eastAsia="仿宋" w:cs="仿宋_GB2312"/>
          <w:color w:val="auto"/>
          <w:sz w:val="28"/>
          <w:szCs w:val="28"/>
          <w:lang w:val="en-US" w:eastAsia="zh-CN"/>
        </w:rPr>
      </w:pPr>
      <w:r>
        <w:rPr>
          <w:rFonts w:hint="eastAsia" w:ascii="仿宋" w:hAnsi="仿宋" w:eastAsia="仿宋" w:cs="仿宋_GB2312"/>
          <w:color w:val="auto"/>
          <w:sz w:val="28"/>
          <w:szCs w:val="28"/>
          <w:lang w:val="en-US" w:eastAsia="zh-CN"/>
        </w:rPr>
        <w:t>七、参选文件有效期：30天</w:t>
      </w:r>
    </w:p>
    <w:p w14:paraId="629E36BF">
      <w:pPr>
        <w:ind w:firstLine="560" w:firstLineChars="200"/>
        <w:rPr>
          <w:rFonts w:hint="eastAsia" w:ascii="仿宋" w:hAnsi="仿宋" w:eastAsia="仿宋" w:cs="仿宋_GB2312"/>
          <w:color w:val="auto"/>
          <w:sz w:val="28"/>
          <w:szCs w:val="28"/>
          <w:lang w:val="en-US" w:eastAsia="zh-CN"/>
        </w:rPr>
      </w:pPr>
      <w:r>
        <w:rPr>
          <w:rFonts w:hint="eastAsia" w:ascii="仿宋" w:hAnsi="仿宋" w:eastAsia="仿宋" w:cs="仿宋_GB2312"/>
          <w:color w:val="auto"/>
          <w:sz w:val="28"/>
          <w:szCs w:val="28"/>
          <w:lang w:val="en-US" w:eastAsia="zh-CN"/>
        </w:rPr>
        <w:t>八、履约保证金：本项目不收履约保证金</w:t>
      </w:r>
    </w:p>
    <w:p w14:paraId="135B42DB">
      <w:pPr>
        <w:ind w:firstLine="560" w:firstLineChars="200"/>
        <w:rPr>
          <w:rFonts w:hint="eastAsia" w:ascii="仿宋" w:hAnsi="仿宋" w:eastAsia="仿宋" w:cs="仿宋_GB2312"/>
          <w:color w:val="auto"/>
          <w:sz w:val="28"/>
          <w:szCs w:val="28"/>
          <w:lang w:val="en-US" w:eastAsia="zh-CN"/>
        </w:rPr>
      </w:pPr>
      <w:r>
        <w:rPr>
          <w:rFonts w:hint="eastAsia" w:ascii="仿宋" w:hAnsi="仿宋" w:eastAsia="仿宋" w:cs="仿宋_GB2312"/>
          <w:color w:val="auto"/>
          <w:sz w:val="28"/>
          <w:szCs w:val="28"/>
          <w:lang w:val="en-US" w:eastAsia="zh-CN"/>
        </w:rPr>
        <w:t>九、公示网址：六安市中医院官网：</w:t>
      </w:r>
      <w:r>
        <w:rPr>
          <w:rFonts w:hint="eastAsia" w:ascii="仿宋" w:hAnsi="仿宋" w:eastAsia="仿宋" w:cs="仿宋_GB2312"/>
          <w:color w:val="auto"/>
          <w:sz w:val="28"/>
          <w:szCs w:val="28"/>
          <w:lang w:val="en-US" w:eastAsia="zh-CN"/>
        </w:rPr>
        <w:fldChar w:fldCharType="begin"/>
      </w:r>
      <w:r>
        <w:rPr>
          <w:rFonts w:hint="eastAsia" w:ascii="仿宋" w:hAnsi="仿宋" w:eastAsia="仿宋" w:cs="仿宋_GB2312"/>
          <w:color w:val="auto"/>
          <w:sz w:val="28"/>
          <w:szCs w:val="28"/>
          <w:lang w:val="en-US" w:eastAsia="zh-CN"/>
        </w:rPr>
        <w:instrText xml:space="preserve"> HYPERLINK "http://www.laszyy.cn/" </w:instrText>
      </w:r>
      <w:r>
        <w:rPr>
          <w:rFonts w:hint="eastAsia" w:ascii="仿宋" w:hAnsi="仿宋" w:eastAsia="仿宋" w:cs="仿宋_GB2312"/>
          <w:color w:val="auto"/>
          <w:sz w:val="28"/>
          <w:szCs w:val="28"/>
          <w:lang w:val="en-US" w:eastAsia="zh-CN"/>
        </w:rPr>
        <w:fldChar w:fldCharType="separate"/>
      </w:r>
      <w:r>
        <w:rPr>
          <w:rFonts w:hint="eastAsia" w:ascii="仿宋" w:hAnsi="仿宋" w:eastAsia="仿宋" w:cs="仿宋_GB2312"/>
          <w:color w:val="auto"/>
          <w:sz w:val="28"/>
          <w:szCs w:val="28"/>
          <w:lang w:val="en-US" w:eastAsia="zh-CN"/>
        </w:rPr>
        <w:t>http://www.laszyy.cn/</w:t>
      </w:r>
      <w:r>
        <w:rPr>
          <w:rFonts w:hint="eastAsia" w:ascii="仿宋" w:hAnsi="仿宋" w:eastAsia="仿宋" w:cs="仿宋_GB2312"/>
          <w:color w:val="auto"/>
          <w:sz w:val="28"/>
          <w:szCs w:val="28"/>
          <w:lang w:val="en-US" w:eastAsia="zh-CN"/>
        </w:rPr>
        <w:fldChar w:fldCharType="end"/>
      </w:r>
    </w:p>
    <w:p w14:paraId="14B55A4B">
      <w:pPr>
        <w:ind w:firstLine="560" w:firstLineChars="200"/>
        <w:rPr>
          <w:rFonts w:hint="default" w:ascii="仿宋" w:hAnsi="仿宋" w:eastAsia="仿宋" w:cs="仿宋_GB2312"/>
          <w:color w:val="auto"/>
          <w:sz w:val="28"/>
          <w:szCs w:val="28"/>
          <w:lang w:val="en-US" w:eastAsia="zh-CN"/>
        </w:rPr>
      </w:pPr>
      <w:r>
        <w:rPr>
          <w:rFonts w:hint="eastAsia" w:ascii="仿宋" w:hAnsi="仿宋" w:eastAsia="仿宋" w:cs="仿宋_GB2312"/>
          <w:color w:val="auto"/>
          <w:sz w:val="28"/>
          <w:szCs w:val="28"/>
          <w:lang w:val="en-US" w:eastAsia="zh-CN"/>
        </w:rPr>
        <w:t>十、最高限价：3.0万元/年</w:t>
      </w:r>
    </w:p>
    <w:p w14:paraId="6CCBCC16">
      <w:pPr>
        <w:ind w:firstLine="560" w:firstLineChars="200"/>
        <w:rPr>
          <w:rFonts w:hint="default" w:ascii="仿宋" w:hAnsi="仿宋" w:eastAsia="仿宋" w:cs="仿宋_GB2312"/>
          <w:color w:val="auto"/>
          <w:sz w:val="28"/>
          <w:szCs w:val="28"/>
          <w:lang w:val="en-US" w:eastAsia="zh-CN"/>
        </w:rPr>
      </w:pPr>
      <w:r>
        <w:rPr>
          <w:rFonts w:hint="eastAsia" w:ascii="仿宋" w:hAnsi="仿宋" w:eastAsia="仿宋" w:cs="仿宋_GB2312"/>
          <w:color w:val="auto"/>
          <w:sz w:val="28"/>
          <w:szCs w:val="28"/>
          <w:lang w:eastAsia="zh-CN"/>
        </w:rPr>
        <w:t>十一</w:t>
      </w:r>
      <w:r>
        <w:rPr>
          <w:rFonts w:hint="eastAsia" w:ascii="仿宋" w:hAnsi="仿宋" w:eastAsia="仿宋" w:cs="仿宋_GB2312"/>
          <w:color w:val="auto"/>
          <w:sz w:val="28"/>
          <w:szCs w:val="28"/>
        </w:rPr>
        <w:t>、</w:t>
      </w:r>
      <w:r>
        <w:rPr>
          <w:rFonts w:hint="eastAsia" w:ascii="仿宋" w:hAnsi="仿宋" w:eastAsia="仿宋" w:cs="仿宋_GB2312"/>
          <w:color w:val="auto"/>
          <w:sz w:val="28"/>
          <w:szCs w:val="28"/>
          <w:lang w:val="en-US" w:eastAsia="zh-CN"/>
        </w:rPr>
        <w:t>采购方式:询价</w:t>
      </w:r>
    </w:p>
    <w:p w14:paraId="483B5922">
      <w:pPr>
        <w:ind w:firstLine="560" w:firstLineChars="200"/>
        <w:rPr>
          <w:rFonts w:hint="default" w:ascii="仿宋" w:hAnsi="仿宋" w:eastAsia="仿宋" w:cs="仿宋_GB2312"/>
          <w:color w:val="auto"/>
          <w:sz w:val="28"/>
          <w:szCs w:val="28"/>
          <w:lang w:val="en-US" w:eastAsia="zh-CN"/>
        </w:rPr>
      </w:pPr>
      <w:r>
        <w:rPr>
          <w:rFonts w:hint="eastAsia" w:ascii="仿宋" w:hAnsi="仿宋" w:eastAsia="仿宋" w:cs="仿宋_GB2312"/>
          <w:color w:val="auto"/>
          <w:sz w:val="28"/>
          <w:szCs w:val="28"/>
          <w:lang w:eastAsia="zh-CN"/>
        </w:rPr>
        <w:t>十</w:t>
      </w:r>
      <w:r>
        <w:rPr>
          <w:rFonts w:hint="eastAsia" w:ascii="仿宋" w:hAnsi="仿宋" w:eastAsia="仿宋" w:cs="仿宋_GB2312"/>
          <w:color w:val="auto"/>
          <w:sz w:val="28"/>
          <w:szCs w:val="28"/>
          <w:lang w:val="en-US" w:eastAsia="zh-CN"/>
        </w:rPr>
        <w:t>二、服务期限：1年，年度考核合格后，根据实际需求情况再决定是否续签下一年合同，最多续签2次，考核不合格不再续签。</w:t>
      </w:r>
    </w:p>
    <w:p w14:paraId="507A9AD7">
      <w:pPr>
        <w:ind w:firstLine="560" w:firstLineChars="200"/>
        <w:outlineLvl w:val="0"/>
        <w:rPr>
          <w:rFonts w:hint="eastAsia" w:ascii="仿宋" w:hAnsi="仿宋" w:eastAsia="仿宋" w:cs="仿宋_GB2312"/>
          <w:color w:val="auto"/>
          <w:sz w:val="28"/>
          <w:szCs w:val="28"/>
        </w:rPr>
      </w:pPr>
      <w:bookmarkStart w:id="16" w:name="_Toc717"/>
      <w:bookmarkStart w:id="17" w:name="_Toc20643"/>
      <w:r>
        <w:rPr>
          <w:rFonts w:hint="eastAsia" w:ascii="仿宋" w:hAnsi="仿宋" w:eastAsia="仿宋" w:cs="仿宋_GB2312"/>
          <w:color w:val="auto"/>
          <w:sz w:val="28"/>
          <w:szCs w:val="28"/>
          <w:lang w:eastAsia="zh-CN"/>
        </w:rPr>
        <w:t>十</w:t>
      </w:r>
      <w:r>
        <w:rPr>
          <w:rFonts w:hint="eastAsia" w:ascii="仿宋" w:hAnsi="仿宋" w:eastAsia="仿宋" w:cs="仿宋_GB2312"/>
          <w:color w:val="auto"/>
          <w:sz w:val="28"/>
          <w:szCs w:val="28"/>
          <w:lang w:val="en-US" w:eastAsia="zh-CN"/>
        </w:rPr>
        <w:t>三</w:t>
      </w:r>
      <w:r>
        <w:rPr>
          <w:rFonts w:hint="eastAsia" w:ascii="仿宋" w:hAnsi="仿宋" w:eastAsia="仿宋" w:cs="仿宋_GB2312"/>
          <w:color w:val="auto"/>
          <w:sz w:val="28"/>
          <w:szCs w:val="28"/>
        </w:rPr>
        <w:t>、</w:t>
      </w:r>
      <w:r>
        <w:rPr>
          <w:rFonts w:hint="eastAsia" w:ascii="仿宋" w:hAnsi="仿宋" w:eastAsia="仿宋" w:cs="仿宋_GB2312"/>
          <w:color w:val="auto"/>
          <w:sz w:val="28"/>
          <w:szCs w:val="28"/>
          <w:lang w:val="en-US" w:eastAsia="zh-CN"/>
        </w:rPr>
        <w:t>供应商</w:t>
      </w:r>
      <w:r>
        <w:rPr>
          <w:rFonts w:hint="eastAsia" w:ascii="仿宋" w:hAnsi="仿宋" w:eastAsia="仿宋" w:cs="仿宋_GB2312"/>
          <w:color w:val="auto"/>
          <w:sz w:val="28"/>
          <w:szCs w:val="28"/>
        </w:rPr>
        <w:t>资格条件：</w:t>
      </w:r>
      <w:bookmarkEnd w:id="16"/>
      <w:bookmarkEnd w:id="17"/>
    </w:p>
    <w:p w14:paraId="2CCC7FA5">
      <w:pPr>
        <w:widowControl/>
        <w:spacing w:line="360" w:lineRule="auto"/>
        <w:ind w:firstLine="560" w:firstLineChars="200"/>
        <w:textAlignment w:val="center"/>
        <w:outlineLvl w:val="1"/>
        <w:rPr>
          <w:rFonts w:hint="eastAsia" w:ascii="仿宋" w:hAnsi="仿宋" w:eastAsia="仿宋" w:cs="宋体"/>
          <w:color w:val="000000"/>
          <w:kern w:val="0"/>
          <w:sz w:val="28"/>
          <w:szCs w:val="28"/>
          <w:lang w:val="en-US" w:eastAsia="zh-CN" w:bidi="ar"/>
        </w:rPr>
      </w:pPr>
      <w:bookmarkStart w:id="18" w:name="_Toc3300"/>
      <w:bookmarkStart w:id="19" w:name="_Toc17438"/>
      <w:bookmarkStart w:id="20" w:name="_Toc3939"/>
      <w:r>
        <w:rPr>
          <w:rFonts w:hint="eastAsia" w:ascii="仿宋" w:hAnsi="仿宋" w:eastAsia="仿宋" w:cs="宋体"/>
          <w:color w:val="000000"/>
          <w:kern w:val="0"/>
          <w:sz w:val="28"/>
          <w:szCs w:val="28"/>
          <w:lang w:val="en-US" w:eastAsia="zh-CN" w:bidi="ar"/>
        </w:rPr>
        <w:t>1.具有有效期内营业执照</w:t>
      </w:r>
      <w:bookmarkEnd w:id="18"/>
      <w:bookmarkEnd w:id="19"/>
      <w:bookmarkEnd w:id="20"/>
    </w:p>
    <w:p w14:paraId="3C142259">
      <w:pPr>
        <w:widowControl/>
        <w:spacing w:line="360" w:lineRule="auto"/>
        <w:ind w:firstLine="560" w:firstLineChars="200"/>
        <w:textAlignment w:val="center"/>
        <w:outlineLvl w:val="1"/>
        <w:rPr>
          <w:rFonts w:hint="eastAsia" w:ascii="仿宋" w:hAnsi="仿宋" w:eastAsia="仿宋" w:cs="宋体"/>
          <w:color w:val="000000"/>
          <w:kern w:val="0"/>
          <w:sz w:val="28"/>
          <w:szCs w:val="28"/>
          <w:lang w:val="en-US" w:eastAsia="zh-CN" w:bidi="ar"/>
        </w:rPr>
      </w:pPr>
      <w:bookmarkStart w:id="21" w:name="_Toc26535"/>
      <w:r>
        <w:rPr>
          <w:rFonts w:hint="eastAsia" w:ascii="仿宋" w:hAnsi="仿宋" w:eastAsia="仿宋" w:cs="宋体"/>
          <w:color w:val="000000"/>
          <w:kern w:val="0"/>
          <w:sz w:val="28"/>
          <w:szCs w:val="28"/>
          <w:lang w:val="en-US" w:eastAsia="zh-CN" w:bidi="ar"/>
        </w:rPr>
        <w:t>2.提供至少3个类似项目业绩，并提供合同复印件（加盖公章）作为证明材料。</w:t>
      </w:r>
      <w:bookmarkEnd w:id="21"/>
    </w:p>
    <w:p w14:paraId="2312422C">
      <w:pPr>
        <w:widowControl/>
        <w:spacing w:line="360" w:lineRule="auto"/>
        <w:ind w:firstLine="560" w:firstLineChars="200"/>
        <w:textAlignment w:val="center"/>
        <w:outlineLvl w:val="1"/>
        <w:rPr>
          <w:rFonts w:hint="eastAsia" w:ascii="仿宋" w:hAnsi="仿宋" w:eastAsia="仿宋" w:cs="仿宋_GB2312"/>
          <w:color w:val="auto"/>
          <w:sz w:val="28"/>
          <w:szCs w:val="28"/>
        </w:rPr>
      </w:pPr>
      <w:r>
        <w:rPr>
          <w:rFonts w:hint="eastAsia" w:ascii="仿宋" w:hAnsi="仿宋" w:eastAsia="仿宋" w:cs="仿宋_GB2312"/>
          <w:color w:val="auto"/>
          <w:sz w:val="28"/>
          <w:szCs w:val="28"/>
          <w:lang w:val="en-US" w:eastAsia="zh-CN"/>
        </w:rPr>
        <w:t>3</w:t>
      </w:r>
      <w:r>
        <w:rPr>
          <w:rFonts w:hint="eastAsia" w:ascii="仿宋" w:hAnsi="仿宋" w:eastAsia="仿宋" w:cs="仿宋_GB2312"/>
          <w:color w:val="auto"/>
          <w:sz w:val="28"/>
          <w:szCs w:val="28"/>
        </w:rPr>
        <w:t>.符合《中华人民共和国政府采购法》第二十二条规定。</w:t>
      </w:r>
    </w:p>
    <w:p w14:paraId="7634622B">
      <w:pPr>
        <w:ind w:firstLine="560" w:firstLineChars="200"/>
        <w:rPr>
          <w:rFonts w:hint="eastAsia" w:ascii="仿宋" w:hAnsi="仿宋" w:eastAsia="仿宋" w:cs="仿宋_GB2312"/>
          <w:color w:val="auto"/>
          <w:sz w:val="28"/>
          <w:szCs w:val="28"/>
        </w:rPr>
      </w:pPr>
      <w:r>
        <w:rPr>
          <w:rFonts w:hint="eastAsia" w:ascii="仿宋" w:hAnsi="仿宋" w:eastAsia="仿宋" w:cs="仿宋_GB2312"/>
          <w:color w:val="auto"/>
          <w:sz w:val="28"/>
          <w:szCs w:val="28"/>
          <w:lang w:val="en-US" w:eastAsia="zh-CN"/>
        </w:rPr>
        <w:t>4</w:t>
      </w:r>
      <w:r>
        <w:rPr>
          <w:rFonts w:hint="eastAsia" w:ascii="仿宋" w:hAnsi="仿宋" w:eastAsia="仿宋" w:cs="仿宋_GB2312"/>
          <w:color w:val="auto"/>
          <w:sz w:val="28"/>
          <w:szCs w:val="28"/>
        </w:rPr>
        <w:t>.供应商存在以下不良信</w:t>
      </w:r>
      <w:bookmarkStart w:id="93" w:name="_GoBack"/>
      <w:bookmarkEnd w:id="93"/>
      <w:r>
        <w:rPr>
          <w:rFonts w:hint="eastAsia" w:ascii="仿宋" w:hAnsi="仿宋" w:eastAsia="仿宋" w:cs="仿宋_GB2312"/>
          <w:color w:val="auto"/>
          <w:sz w:val="28"/>
          <w:szCs w:val="28"/>
        </w:rPr>
        <w:t>用记录情形之一的，不得推荐为成交候选供应商，不得确定为成交供应商：</w:t>
      </w:r>
    </w:p>
    <w:p w14:paraId="5B194AFE">
      <w:pPr>
        <w:ind w:firstLine="280" w:firstLineChars="100"/>
        <w:outlineLvl w:val="2"/>
        <w:rPr>
          <w:rFonts w:hint="eastAsia" w:ascii="仿宋" w:hAnsi="仿宋" w:eastAsia="仿宋" w:cs="仿宋_GB2312"/>
          <w:color w:val="auto"/>
          <w:sz w:val="28"/>
          <w:szCs w:val="28"/>
        </w:rPr>
      </w:pPr>
      <w:bookmarkStart w:id="22" w:name="_Toc20749"/>
      <w:bookmarkStart w:id="23" w:name="_Toc15396"/>
      <w:r>
        <w:rPr>
          <w:rFonts w:hint="eastAsia" w:ascii="仿宋" w:hAnsi="仿宋" w:eastAsia="仿宋" w:cs="仿宋_GB2312"/>
          <w:color w:val="auto"/>
          <w:sz w:val="28"/>
          <w:szCs w:val="28"/>
        </w:rPr>
        <w:t>（1）供应商被人民法院列入失信被执行人的；</w:t>
      </w:r>
      <w:bookmarkEnd w:id="22"/>
      <w:bookmarkEnd w:id="23"/>
    </w:p>
    <w:p w14:paraId="4B9DD022">
      <w:pPr>
        <w:ind w:firstLine="280" w:firstLineChars="100"/>
        <w:rPr>
          <w:rFonts w:hint="eastAsia" w:ascii="仿宋" w:hAnsi="仿宋" w:eastAsia="仿宋" w:cs="仿宋_GB2312"/>
          <w:color w:val="auto"/>
          <w:sz w:val="28"/>
          <w:szCs w:val="28"/>
        </w:rPr>
      </w:pPr>
      <w:r>
        <w:rPr>
          <w:rFonts w:hint="eastAsia" w:ascii="仿宋" w:hAnsi="仿宋" w:eastAsia="仿宋" w:cs="仿宋_GB2312"/>
          <w:color w:val="auto"/>
          <w:sz w:val="28"/>
          <w:szCs w:val="28"/>
        </w:rPr>
        <w:t>（2）供应商或其法定代表人或拟派</w:t>
      </w:r>
      <w:r>
        <w:rPr>
          <w:rFonts w:hint="eastAsia" w:ascii="仿宋" w:hAnsi="仿宋" w:eastAsia="仿宋" w:cs="仿宋_GB2312"/>
          <w:color w:val="auto"/>
          <w:sz w:val="28"/>
          <w:szCs w:val="28"/>
          <w:lang w:val="en-US" w:eastAsia="zh-CN"/>
        </w:rPr>
        <w:t>员工</w:t>
      </w:r>
      <w:r>
        <w:rPr>
          <w:rFonts w:hint="eastAsia" w:ascii="仿宋" w:hAnsi="仿宋" w:eastAsia="仿宋" w:cs="仿宋_GB2312"/>
          <w:color w:val="auto"/>
          <w:sz w:val="28"/>
          <w:szCs w:val="28"/>
        </w:rPr>
        <w:t>被人民检察院列入行贿犯罪档案的；</w:t>
      </w:r>
    </w:p>
    <w:p w14:paraId="77D16606">
      <w:pPr>
        <w:ind w:firstLine="280" w:firstLineChars="100"/>
        <w:rPr>
          <w:rFonts w:hint="eastAsia" w:ascii="仿宋" w:hAnsi="仿宋" w:eastAsia="仿宋" w:cs="仿宋_GB2312"/>
          <w:color w:val="auto"/>
          <w:sz w:val="28"/>
          <w:szCs w:val="28"/>
        </w:rPr>
      </w:pPr>
      <w:r>
        <w:rPr>
          <w:rFonts w:hint="eastAsia" w:ascii="仿宋" w:hAnsi="仿宋" w:eastAsia="仿宋" w:cs="仿宋_GB2312"/>
          <w:color w:val="auto"/>
          <w:sz w:val="28"/>
          <w:szCs w:val="28"/>
        </w:rPr>
        <w:t>（3）供应商被工商行政管理部门列入企业经营异常名录的；</w:t>
      </w:r>
    </w:p>
    <w:p w14:paraId="0C7706FC">
      <w:pPr>
        <w:ind w:firstLine="280" w:firstLineChars="100"/>
        <w:rPr>
          <w:rFonts w:hint="eastAsia" w:ascii="仿宋" w:hAnsi="仿宋" w:eastAsia="仿宋" w:cs="仿宋_GB2312"/>
          <w:color w:val="auto"/>
          <w:sz w:val="28"/>
          <w:szCs w:val="28"/>
        </w:rPr>
      </w:pPr>
      <w:r>
        <w:rPr>
          <w:rFonts w:hint="eastAsia" w:ascii="仿宋" w:hAnsi="仿宋" w:eastAsia="仿宋" w:cs="仿宋_GB2312"/>
          <w:color w:val="auto"/>
          <w:sz w:val="28"/>
          <w:szCs w:val="28"/>
        </w:rPr>
        <w:t>（4）供应商被税务部门列入重大税收违法案件当事人名单的；</w:t>
      </w:r>
    </w:p>
    <w:p w14:paraId="4EA5804B">
      <w:pPr>
        <w:ind w:firstLine="280" w:firstLineChars="100"/>
        <w:rPr>
          <w:rFonts w:hint="eastAsia" w:ascii="仿宋" w:hAnsi="仿宋" w:eastAsia="仿宋" w:cs="仿宋_GB2312"/>
          <w:color w:val="auto"/>
          <w:sz w:val="28"/>
          <w:szCs w:val="28"/>
          <w:lang w:eastAsia="zh-CN"/>
        </w:rPr>
      </w:pPr>
      <w:r>
        <w:rPr>
          <w:rFonts w:hint="eastAsia" w:ascii="仿宋" w:hAnsi="仿宋" w:eastAsia="仿宋" w:cs="仿宋_GB2312"/>
          <w:color w:val="auto"/>
          <w:sz w:val="28"/>
          <w:szCs w:val="28"/>
        </w:rPr>
        <w:t>（5）供应商被政府采购监管部门列入政府采购严重违法失信行为记录名单的</w:t>
      </w:r>
      <w:r>
        <w:rPr>
          <w:rFonts w:hint="eastAsia" w:ascii="仿宋" w:hAnsi="仿宋" w:eastAsia="仿宋" w:cs="仿宋_GB2312"/>
          <w:color w:val="auto"/>
          <w:sz w:val="28"/>
          <w:szCs w:val="28"/>
          <w:lang w:eastAsia="zh-CN"/>
        </w:rPr>
        <w:t>；</w:t>
      </w:r>
    </w:p>
    <w:p w14:paraId="12E5CD14">
      <w:pPr>
        <w:ind w:firstLine="280" w:firstLineChars="100"/>
        <w:rPr>
          <w:rFonts w:hint="default" w:ascii="仿宋" w:hAnsi="仿宋" w:eastAsia="仿宋" w:cs="仿宋_GB2312"/>
          <w:color w:val="auto"/>
          <w:sz w:val="28"/>
          <w:szCs w:val="28"/>
          <w:lang w:val="en-US" w:eastAsia="zh-CN"/>
        </w:rPr>
      </w:pPr>
      <w:r>
        <w:rPr>
          <w:rFonts w:hint="eastAsia" w:ascii="仿宋" w:hAnsi="仿宋" w:eastAsia="仿宋" w:cs="仿宋_GB2312"/>
          <w:color w:val="auto"/>
          <w:sz w:val="28"/>
          <w:szCs w:val="28"/>
          <w:lang w:val="en-US" w:eastAsia="zh-CN"/>
        </w:rPr>
        <w:t>（6）</w:t>
      </w:r>
      <w:r>
        <w:rPr>
          <w:rFonts w:hint="eastAsia" w:ascii="仿宋" w:hAnsi="仿宋" w:eastAsia="仿宋" w:cs="仿宋_GB2312"/>
          <w:color w:val="auto"/>
          <w:sz w:val="28"/>
          <w:szCs w:val="28"/>
        </w:rPr>
        <w:t>供应商</w:t>
      </w:r>
      <w:r>
        <w:rPr>
          <w:rFonts w:hint="eastAsia" w:ascii="仿宋" w:hAnsi="仿宋" w:eastAsia="仿宋" w:cs="仿宋_GB2312"/>
          <w:color w:val="auto"/>
          <w:sz w:val="28"/>
          <w:szCs w:val="28"/>
          <w:lang w:val="en-US" w:eastAsia="zh-CN"/>
        </w:rPr>
        <w:t>在近三年内的经营活动中有被行政处罚或立案调查的记录的。</w:t>
      </w:r>
    </w:p>
    <w:p w14:paraId="38ACFCC1">
      <w:pPr>
        <w:ind w:firstLine="560" w:firstLineChars="200"/>
        <w:outlineLvl w:val="0"/>
        <w:rPr>
          <w:rFonts w:hint="eastAsia" w:ascii="仿宋" w:hAnsi="仿宋" w:eastAsia="仿宋" w:cs="仿宋_GB2312"/>
          <w:color w:val="auto"/>
          <w:sz w:val="28"/>
          <w:szCs w:val="28"/>
        </w:rPr>
      </w:pPr>
      <w:bookmarkStart w:id="24" w:name="_Toc17207"/>
      <w:bookmarkStart w:id="25" w:name="_Toc28427"/>
      <w:bookmarkStart w:id="26" w:name="_Toc24070"/>
      <w:r>
        <w:rPr>
          <w:rFonts w:hint="eastAsia" w:ascii="仿宋" w:hAnsi="仿宋" w:eastAsia="仿宋" w:cs="仿宋_GB2312"/>
          <w:color w:val="auto"/>
          <w:sz w:val="28"/>
          <w:szCs w:val="28"/>
          <w:lang w:eastAsia="zh-CN"/>
        </w:rPr>
        <w:t>十</w:t>
      </w:r>
      <w:r>
        <w:rPr>
          <w:rFonts w:hint="eastAsia" w:ascii="仿宋" w:hAnsi="仿宋" w:eastAsia="仿宋" w:cs="仿宋_GB2312"/>
          <w:color w:val="auto"/>
          <w:sz w:val="28"/>
          <w:szCs w:val="28"/>
          <w:lang w:val="en-US" w:eastAsia="zh-CN"/>
        </w:rPr>
        <w:t>四</w:t>
      </w:r>
      <w:r>
        <w:rPr>
          <w:rFonts w:hint="eastAsia" w:ascii="仿宋" w:hAnsi="仿宋" w:eastAsia="仿宋" w:cs="仿宋_GB2312"/>
          <w:color w:val="auto"/>
          <w:sz w:val="28"/>
          <w:szCs w:val="28"/>
        </w:rPr>
        <w:t>、报价文件接收：</w:t>
      </w:r>
      <w:bookmarkEnd w:id="24"/>
      <w:bookmarkEnd w:id="25"/>
      <w:bookmarkEnd w:id="26"/>
    </w:p>
    <w:p w14:paraId="2518DBAD">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1、报价文件递交截止时间：202</w:t>
      </w: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rPr>
        <w:t>年</w:t>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月</w:t>
      </w:r>
      <w:r>
        <w:rPr>
          <w:rFonts w:hint="eastAsia" w:ascii="仿宋_GB2312" w:hAnsi="仿宋_GB2312" w:eastAsia="仿宋_GB2312" w:cs="仿宋_GB2312"/>
          <w:sz w:val="28"/>
          <w:szCs w:val="28"/>
          <w:lang w:val="en-US" w:eastAsia="zh-CN"/>
        </w:rPr>
        <w:t>14</w:t>
      </w:r>
      <w:r>
        <w:rPr>
          <w:rFonts w:hint="eastAsia" w:ascii="仿宋_GB2312" w:hAnsi="仿宋_GB2312" w:eastAsia="仿宋_GB2312" w:cs="仿宋_GB2312"/>
          <w:sz w:val="28"/>
          <w:szCs w:val="28"/>
        </w:rPr>
        <w:t>日下午1</w:t>
      </w: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val="en-US" w:eastAsia="zh-CN"/>
        </w:rPr>
        <w:t>00</w:t>
      </w:r>
      <w:r>
        <w:rPr>
          <w:rFonts w:hint="eastAsia" w:ascii="仿宋_GB2312" w:hAnsi="仿宋_GB2312" w:eastAsia="仿宋_GB2312" w:cs="仿宋_GB2312"/>
          <w:sz w:val="28"/>
          <w:szCs w:val="28"/>
        </w:rPr>
        <w:t xml:space="preserve"> 整；</w:t>
      </w:r>
    </w:p>
    <w:p w14:paraId="45303096">
      <w:pPr>
        <w:ind w:firstLine="560" w:firstLineChars="200"/>
        <w:rPr>
          <w:rFonts w:hint="default" w:ascii="仿宋_GB2312" w:hAnsi="仿宋_GB2312" w:eastAsia="仿宋_GB2312" w:cs="仿宋_GB2312"/>
          <w:sz w:val="28"/>
          <w:szCs w:val="28"/>
          <w:u w:val="single"/>
          <w:lang w:val="en-US" w:eastAsia="zh-CN"/>
        </w:rPr>
      </w:pPr>
      <w:r>
        <w:rPr>
          <w:rFonts w:hint="eastAsia" w:ascii="仿宋_GB2312" w:hAnsi="仿宋_GB2312" w:eastAsia="仿宋_GB2312" w:cs="仿宋_GB2312"/>
          <w:sz w:val="28"/>
          <w:szCs w:val="28"/>
        </w:rPr>
        <w:t>2、报价文件送达地址：纸质版请直接送往（或邮递）</w:t>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"mailto:六安市中医院19楼总务科或以清晰盖章扫描版的形式发送至电子邮箱：zyyzwk2020@126.com" </w:instrText>
      </w:r>
      <w:r>
        <w:rPr>
          <w:rFonts w:hint="eastAsia" w:ascii="仿宋_GB2312" w:hAnsi="仿宋_GB2312" w:eastAsia="仿宋_GB2312" w:cs="仿宋_GB2312"/>
        </w:rPr>
        <w:fldChar w:fldCharType="separate"/>
      </w:r>
      <w:r>
        <w:rPr>
          <w:rStyle w:val="22"/>
          <w:rFonts w:hint="eastAsia" w:ascii="仿宋_GB2312" w:hAnsi="仿宋_GB2312" w:eastAsia="仿宋_GB2312" w:cs="仿宋_GB2312"/>
          <w:sz w:val="28"/>
          <w:szCs w:val="28"/>
        </w:rPr>
        <w:t>六安市中医院19楼</w:t>
      </w:r>
      <w:r>
        <w:rPr>
          <w:rStyle w:val="22"/>
          <w:rFonts w:hint="eastAsia" w:ascii="仿宋_GB2312" w:hAnsi="仿宋_GB2312" w:eastAsia="仿宋_GB2312" w:cs="仿宋_GB2312"/>
          <w:sz w:val="28"/>
          <w:szCs w:val="28"/>
          <w:lang w:val="en-US" w:eastAsia="zh-CN"/>
        </w:rPr>
        <w:t>西</w:t>
      </w:r>
      <w:r>
        <w:rPr>
          <w:rStyle w:val="22"/>
          <w:rFonts w:hint="eastAsia" w:ascii="仿宋_GB2312" w:hAnsi="仿宋_GB2312" w:eastAsia="仿宋_GB2312" w:cs="仿宋_GB2312"/>
          <w:sz w:val="28"/>
          <w:szCs w:val="28"/>
          <w:lang w:eastAsia="zh-CN"/>
        </w:rPr>
        <w:t>后勤保障部</w:t>
      </w:r>
      <w:r>
        <w:rPr>
          <w:rStyle w:val="22"/>
          <w:rFonts w:hint="eastAsia" w:ascii="仿宋_GB2312" w:hAnsi="仿宋_GB2312" w:eastAsia="仿宋_GB2312" w:cs="仿宋_GB2312"/>
          <w:sz w:val="28"/>
          <w:szCs w:val="28"/>
        </w:rPr>
        <w:fldChar w:fldCharType="end"/>
      </w:r>
      <w:r>
        <w:rPr>
          <w:rStyle w:val="22"/>
          <w:rFonts w:hint="eastAsia" w:ascii="仿宋_GB2312" w:hAnsi="仿宋_GB2312" w:eastAsia="仿宋_GB2312" w:cs="仿宋_GB2312"/>
          <w:sz w:val="28"/>
          <w:szCs w:val="28"/>
          <w:lang w:val="en-US" w:eastAsia="zh-CN"/>
        </w:rPr>
        <w:t>,正本一份，副本两份，胶装密封。</w:t>
      </w:r>
    </w:p>
    <w:p w14:paraId="40586519">
      <w:pPr>
        <w:ind w:firstLine="560" w:firstLineChars="200"/>
        <w:outlineLvl w:val="0"/>
        <w:rPr>
          <w:rFonts w:hint="eastAsia" w:ascii="仿宋" w:hAnsi="仿宋" w:eastAsia="仿宋" w:cs="仿宋_GB2312"/>
          <w:color w:val="auto"/>
          <w:sz w:val="28"/>
          <w:szCs w:val="28"/>
        </w:rPr>
      </w:pPr>
      <w:bookmarkStart w:id="27" w:name="_Toc17391"/>
      <w:bookmarkStart w:id="28" w:name="_Toc7383"/>
      <w:bookmarkStart w:id="29" w:name="_Toc24804"/>
      <w:r>
        <w:rPr>
          <w:rFonts w:hint="eastAsia" w:ascii="仿宋" w:hAnsi="仿宋" w:eastAsia="仿宋" w:cs="仿宋_GB2312"/>
          <w:color w:val="auto"/>
          <w:sz w:val="28"/>
          <w:szCs w:val="28"/>
          <w:lang w:eastAsia="zh-CN"/>
        </w:rPr>
        <w:t>十</w:t>
      </w:r>
      <w:r>
        <w:rPr>
          <w:rFonts w:hint="eastAsia" w:ascii="仿宋" w:hAnsi="仿宋" w:eastAsia="仿宋" w:cs="仿宋_GB2312"/>
          <w:color w:val="auto"/>
          <w:sz w:val="28"/>
          <w:szCs w:val="28"/>
          <w:lang w:val="en-US" w:eastAsia="zh-CN"/>
        </w:rPr>
        <w:t>五</w:t>
      </w:r>
      <w:r>
        <w:rPr>
          <w:rFonts w:hint="eastAsia" w:ascii="仿宋" w:hAnsi="仿宋" w:eastAsia="仿宋" w:cs="仿宋_GB2312"/>
          <w:color w:val="auto"/>
          <w:sz w:val="28"/>
          <w:szCs w:val="28"/>
        </w:rPr>
        <w:t>、联系事项：</w:t>
      </w:r>
      <w:bookmarkEnd w:id="27"/>
      <w:bookmarkEnd w:id="28"/>
      <w:bookmarkEnd w:id="29"/>
    </w:p>
    <w:p w14:paraId="124D6FEE">
      <w:pPr>
        <w:ind w:firstLine="560" w:firstLineChars="200"/>
        <w:rPr>
          <w:rFonts w:hint="default" w:ascii="仿宋" w:hAnsi="仿宋" w:eastAsia="仿宋" w:cs="仿宋_GB2312"/>
          <w:color w:val="auto"/>
          <w:sz w:val="28"/>
          <w:szCs w:val="28"/>
          <w:lang w:val="en-US" w:eastAsia="zh-CN"/>
        </w:rPr>
      </w:pPr>
      <w:r>
        <w:rPr>
          <w:rFonts w:hint="eastAsia" w:ascii="仿宋" w:hAnsi="仿宋" w:eastAsia="仿宋" w:cs="仿宋_GB2312"/>
          <w:color w:val="auto"/>
          <w:sz w:val="28"/>
          <w:szCs w:val="28"/>
          <w:lang w:eastAsia="zh-CN"/>
        </w:rPr>
        <w:t>采购咨询</w:t>
      </w:r>
      <w:r>
        <w:rPr>
          <w:rFonts w:hint="eastAsia" w:ascii="仿宋" w:hAnsi="仿宋" w:eastAsia="仿宋" w:cs="仿宋_GB2312"/>
          <w:color w:val="auto"/>
          <w:sz w:val="28"/>
          <w:szCs w:val="28"/>
        </w:rPr>
        <w:t>：六安市中医院</w:t>
      </w:r>
      <w:r>
        <w:rPr>
          <w:rFonts w:hint="eastAsia" w:ascii="仿宋" w:hAnsi="仿宋" w:eastAsia="仿宋" w:cs="仿宋_GB2312"/>
          <w:color w:val="auto"/>
          <w:sz w:val="28"/>
          <w:szCs w:val="28"/>
          <w:lang w:eastAsia="zh-CN"/>
        </w:rPr>
        <w:t>后勤保障部</w:t>
      </w:r>
      <w:r>
        <w:rPr>
          <w:rFonts w:hint="eastAsia" w:ascii="仿宋" w:hAnsi="仿宋" w:eastAsia="仿宋" w:cs="仿宋_GB2312"/>
          <w:color w:val="auto"/>
          <w:sz w:val="28"/>
          <w:szCs w:val="28"/>
        </w:rPr>
        <w:t xml:space="preserve">    </w:t>
      </w:r>
      <w:r>
        <w:rPr>
          <w:rFonts w:hint="eastAsia" w:ascii="仿宋" w:hAnsi="仿宋" w:eastAsia="仿宋" w:cs="仿宋_GB2312"/>
          <w:color w:val="auto"/>
          <w:sz w:val="28"/>
          <w:szCs w:val="28"/>
          <w:lang w:eastAsia="zh-CN"/>
        </w:rPr>
        <w:t>赵老师</w:t>
      </w:r>
      <w:r>
        <w:rPr>
          <w:rFonts w:hint="eastAsia" w:ascii="仿宋" w:hAnsi="仿宋" w:eastAsia="仿宋" w:cs="仿宋_GB2312"/>
          <w:color w:val="auto"/>
          <w:sz w:val="28"/>
          <w:szCs w:val="28"/>
          <w:lang w:val="en-US" w:eastAsia="zh-CN"/>
        </w:rPr>
        <w:t>/刘老师</w:t>
      </w:r>
    </w:p>
    <w:p w14:paraId="082B3A6C">
      <w:pPr>
        <w:ind w:firstLine="560" w:firstLineChars="200"/>
        <w:rPr>
          <w:rFonts w:hint="eastAsia" w:ascii="仿宋_GB2312" w:hAnsi="仿宋_GB2312" w:eastAsia="仿宋_GB2312" w:cs="仿宋_GB2312"/>
          <w:color w:val="auto"/>
          <w:kern w:val="2"/>
          <w:sz w:val="32"/>
          <w:szCs w:val="32"/>
          <w:lang w:val="en-US" w:eastAsia="zh-CN" w:bidi="ar-SA"/>
        </w:rPr>
      </w:pPr>
      <w:r>
        <w:rPr>
          <w:rFonts w:hint="eastAsia" w:ascii="仿宋" w:hAnsi="仿宋" w:eastAsia="仿宋" w:cs="仿宋_GB2312"/>
          <w:color w:val="auto"/>
          <w:sz w:val="28"/>
          <w:szCs w:val="28"/>
        </w:rPr>
        <w:t>联系方式：0564-3597279</w:t>
      </w:r>
    </w:p>
    <w:p w14:paraId="161040AA">
      <w:pPr>
        <w:pStyle w:val="17"/>
        <w:ind w:firstLine="6720" w:firstLineChars="2100"/>
        <w:rPr>
          <w:rFonts w:hint="eastAsia" w:ascii="仿宋_GB2312" w:hAnsi="仿宋_GB2312" w:eastAsia="仿宋_GB2312" w:cs="仿宋_GB2312"/>
          <w:color w:val="auto"/>
          <w:kern w:val="2"/>
          <w:sz w:val="32"/>
          <w:szCs w:val="32"/>
          <w:lang w:val="en-US" w:eastAsia="zh-CN" w:bidi="ar-SA"/>
        </w:rPr>
      </w:pPr>
    </w:p>
    <w:p w14:paraId="1DEBBC9D">
      <w:pPr>
        <w:pStyle w:val="17"/>
        <w:ind w:firstLine="6720" w:firstLineChars="2100"/>
        <w:rPr>
          <w:rFonts w:hint="eastAsia" w:ascii="仿宋_GB2312" w:hAnsi="仿宋_GB2312" w:eastAsia="仿宋_GB2312" w:cs="仿宋_GB2312"/>
          <w:color w:val="auto"/>
          <w:kern w:val="2"/>
          <w:sz w:val="32"/>
          <w:szCs w:val="32"/>
          <w:lang w:val="en-US" w:eastAsia="zh-CN" w:bidi="ar-SA"/>
        </w:rPr>
      </w:pPr>
    </w:p>
    <w:p w14:paraId="53222871">
      <w:pPr>
        <w:pStyle w:val="17"/>
        <w:ind w:firstLine="6720" w:firstLineChars="2100"/>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六安市中医院</w:t>
      </w:r>
    </w:p>
    <w:p w14:paraId="58D918B6">
      <w:pPr>
        <w:ind w:left="5880" w:hanging="5880" w:hangingChars="2800"/>
        <w:rPr>
          <w:rFonts w:hint="eastAsia" w:ascii="仿宋_GB2312" w:hAnsi="仿宋_GB2312" w:eastAsia="仿宋_GB2312" w:cs="仿宋_GB2312"/>
          <w:color w:val="auto"/>
          <w:sz w:val="32"/>
          <w:szCs w:val="32"/>
        </w:rPr>
      </w:pPr>
      <w:r>
        <w:rPr>
          <w:rFonts w:hint="eastAsia"/>
          <w:color w:val="auto"/>
        </w:rPr>
        <w:t xml:space="preserve">                                               </w:t>
      </w:r>
      <w:r>
        <w:rPr>
          <w:rFonts w:hint="eastAsia"/>
          <w:color w:val="auto"/>
          <w:lang w:val="en-US" w:eastAsia="zh-CN"/>
        </w:rPr>
        <w:t xml:space="preserve">  </w:t>
      </w:r>
      <w:r>
        <w:rPr>
          <w:rFonts w:hint="eastAsia"/>
          <w:color w:val="auto"/>
        </w:rPr>
        <w:t xml:space="preserve">    </w:t>
      </w:r>
      <w:r>
        <w:rPr>
          <w:rFonts w:hint="eastAsia"/>
          <w:color w:val="auto"/>
          <w:lang w:val="en-US" w:eastAsia="zh-CN"/>
        </w:rPr>
        <w:t xml:space="preserve">         </w:t>
      </w:r>
      <w:r>
        <w:rPr>
          <w:rFonts w:hint="eastAsia"/>
          <w:color w:val="auto"/>
        </w:rPr>
        <w:t xml:space="preserve"> </w:t>
      </w:r>
      <w:r>
        <w:rPr>
          <w:rFonts w:ascii="仿宋_GB2312" w:hAnsi="仿宋_GB2312" w:eastAsia="仿宋_GB2312" w:cs="仿宋_GB2312"/>
          <w:color w:val="auto"/>
          <w:sz w:val="32"/>
          <w:szCs w:val="32"/>
        </w:rPr>
        <w:t>202</w:t>
      </w:r>
      <w:r>
        <w:rPr>
          <w:rFonts w:hint="eastAsia" w:ascii="仿宋_GB2312" w:hAnsi="仿宋_GB2312" w:eastAsia="仿宋_GB2312" w:cs="仿宋_GB2312"/>
          <w:color w:val="auto"/>
          <w:sz w:val="32"/>
          <w:szCs w:val="32"/>
          <w:lang w:val="en-US" w:eastAsia="zh-CN"/>
        </w:rPr>
        <w:t>6</w:t>
      </w:r>
      <w:r>
        <w:rPr>
          <w:rFonts w:hint="eastAsia" w:ascii="仿宋_GB2312" w:hAnsi="仿宋_GB2312" w:eastAsia="仿宋_GB2312" w:cs="仿宋_GB2312"/>
          <w:color w:val="auto"/>
          <w:sz w:val="32"/>
          <w:szCs w:val="32"/>
        </w:rPr>
        <w:t>年</w:t>
      </w: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rPr>
        <w:t>月</w:t>
      </w:r>
      <w:r>
        <w:rPr>
          <w:rFonts w:hint="eastAsia" w:ascii="仿宋_GB2312" w:hAnsi="仿宋_GB2312" w:eastAsia="仿宋_GB2312" w:cs="仿宋_GB2312"/>
          <w:color w:val="auto"/>
          <w:sz w:val="32"/>
          <w:szCs w:val="32"/>
          <w:lang w:val="en-US" w:eastAsia="zh-CN"/>
        </w:rPr>
        <w:t>7</w:t>
      </w:r>
      <w:r>
        <w:rPr>
          <w:rFonts w:hint="eastAsia" w:ascii="仿宋_GB2312" w:hAnsi="仿宋_GB2312" w:eastAsia="仿宋_GB2312" w:cs="仿宋_GB2312"/>
          <w:color w:val="auto"/>
          <w:sz w:val="32"/>
          <w:szCs w:val="32"/>
        </w:rPr>
        <w:t>日</w:t>
      </w:r>
    </w:p>
    <w:p w14:paraId="0AA4B1C6">
      <w:pPr>
        <w:pStyle w:val="5"/>
        <w:rPr>
          <w:rFonts w:hint="eastAsia" w:ascii="仿宋_GB2312" w:hAnsi="仿宋_GB2312" w:eastAsia="仿宋_GB2312" w:cs="仿宋_GB2312"/>
          <w:color w:val="auto"/>
          <w:sz w:val="32"/>
          <w:szCs w:val="32"/>
        </w:rPr>
      </w:pPr>
    </w:p>
    <w:p w14:paraId="528C16AE">
      <w:pPr>
        <w:pStyle w:val="5"/>
        <w:rPr>
          <w:rFonts w:hint="eastAsia" w:ascii="仿宋_GB2312" w:hAnsi="仿宋_GB2312" w:eastAsia="仿宋_GB2312" w:cs="仿宋_GB2312"/>
          <w:color w:val="auto"/>
          <w:sz w:val="32"/>
          <w:szCs w:val="32"/>
        </w:rPr>
      </w:pPr>
    </w:p>
    <w:p w14:paraId="645BADF0">
      <w:pPr>
        <w:jc w:val="both"/>
        <w:rPr>
          <w:rFonts w:hint="eastAsia" w:ascii="宋体" w:hAnsi="宋体" w:eastAsia="宋体" w:cs="宋体"/>
          <w:b/>
          <w:bCs/>
          <w:sz w:val="30"/>
          <w:szCs w:val="30"/>
        </w:rPr>
      </w:pPr>
    </w:p>
    <w:p w14:paraId="0B71E6E5">
      <w:pPr>
        <w:jc w:val="both"/>
        <w:rPr>
          <w:rFonts w:hint="eastAsia" w:ascii="宋体" w:hAnsi="宋体" w:eastAsia="宋体" w:cs="宋体"/>
          <w:b/>
          <w:bCs/>
          <w:sz w:val="30"/>
          <w:szCs w:val="30"/>
        </w:rPr>
      </w:pPr>
    </w:p>
    <w:p w14:paraId="338F0E70">
      <w:pPr>
        <w:jc w:val="center"/>
        <w:outlineLvl w:val="0"/>
        <w:rPr>
          <w:rFonts w:hint="eastAsia"/>
        </w:rPr>
      </w:pPr>
      <w:r>
        <w:rPr>
          <w:rFonts w:hint="eastAsia" w:ascii="宋体" w:hAnsi="宋体" w:eastAsia="宋体" w:cs="宋体"/>
          <w:b/>
          <w:bCs/>
          <w:sz w:val="30"/>
          <w:szCs w:val="30"/>
          <w:lang w:val="en-US" w:eastAsia="zh-CN"/>
        </w:rPr>
        <w:t xml:space="preserve"> </w:t>
      </w:r>
      <w:bookmarkStart w:id="30" w:name="_Toc15337"/>
      <w:bookmarkStart w:id="31" w:name="_Toc16472"/>
      <w:bookmarkStart w:id="32" w:name="_Toc28634"/>
      <w:r>
        <w:rPr>
          <w:rFonts w:hint="eastAsia" w:ascii="宋体" w:hAnsi="宋体" w:eastAsia="宋体" w:cs="宋体"/>
          <w:b/>
          <w:bCs/>
          <w:sz w:val="30"/>
          <w:szCs w:val="30"/>
        </w:rPr>
        <w:t>采购需求</w:t>
      </w:r>
      <w:bookmarkEnd w:id="30"/>
      <w:bookmarkEnd w:id="31"/>
      <w:bookmarkEnd w:id="32"/>
    </w:p>
    <w:p w14:paraId="34A36F60">
      <w:pPr>
        <w:pStyle w:val="5"/>
        <w:numPr>
          <w:ilvl w:val="0"/>
          <w:numId w:val="1"/>
        </w:numPr>
        <w:outlineLvl w:val="1"/>
        <w:rPr>
          <w:rFonts w:hint="eastAsia" w:ascii="仿宋" w:hAnsi="仿宋" w:eastAsia="仿宋" w:cs="仿宋"/>
          <w:b/>
          <w:bCs/>
          <w:i w:val="0"/>
          <w:iCs w:val="0"/>
          <w:caps w:val="0"/>
          <w:color w:val="0D0D0D"/>
          <w:spacing w:val="0"/>
          <w:sz w:val="28"/>
          <w:szCs w:val="28"/>
          <w:shd w:val="clear" w:fill="FFFFFF"/>
          <w:lang w:eastAsia="zh-CN"/>
        </w:rPr>
      </w:pPr>
      <w:bookmarkStart w:id="33" w:name="_Toc719"/>
      <w:bookmarkStart w:id="34" w:name="_Toc26733"/>
      <w:r>
        <w:rPr>
          <w:rFonts w:hint="eastAsia" w:ascii="仿宋" w:hAnsi="仿宋" w:eastAsia="仿宋" w:cs="仿宋"/>
          <w:b/>
          <w:bCs/>
          <w:i w:val="0"/>
          <w:iCs w:val="0"/>
          <w:caps w:val="0"/>
          <w:color w:val="0D0D0D"/>
          <w:spacing w:val="0"/>
          <w:sz w:val="28"/>
          <w:szCs w:val="28"/>
          <w:shd w:val="clear" w:fill="FFFFFF"/>
        </w:rPr>
        <w:t>项目</w:t>
      </w:r>
      <w:r>
        <w:rPr>
          <w:rFonts w:hint="eastAsia" w:ascii="仿宋" w:hAnsi="仿宋" w:eastAsia="仿宋" w:cs="仿宋"/>
          <w:b/>
          <w:bCs/>
          <w:i w:val="0"/>
          <w:iCs w:val="0"/>
          <w:caps w:val="0"/>
          <w:color w:val="0D0D0D"/>
          <w:spacing w:val="0"/>
          <w:sz w:val="28"/>
          <w:szCs w:val="28"/>
          <w:shd w:val="clear" w:fill="FFFFFF"/>
          <w:lang w:val="en-US" w:eastAsia="zh-CN"/>
        </w:rPr>
        <w:t>介绍及清单要求</w:t>
      </w:r>
      <w:r>
        <w:rPr>
          <w:rFonts w:hint="eastAsia" w:ascii="仿宋" w:hAnsi="仿宋" w:eastAsia="仿宋" w:cs="仿宋"/>
          <w:b/>
          <w:bCs/>
          <w:i w:val="0"/>
          <w:iCs w:val="0"/>
          <w:caps w:val="0"/>
          <w:color w:val="0D0D0D"/>
          <w:spacing w:val="0"/>
          <w:sz w:val="28"/>
          <w:szCs w:val="28"/>
          <w:shd w:val="clear" w:fill="FFFFFF"/>
          <w:lang w:eastAsia="zh-CN"/>
        </w:rPr>
        <w:t>：</w:t>
      </w:r>
      <w:bookmarkEnd w:id="33"/>
      <w:bookmarkEnd w:id="34"/>
    </w:p>
    <w:p w14:paraId="1C9D6714">
      <w:pPr>
        <w:numPr>
          <w:ilvl w:val="0"/>
          <w:numId w:val="0"/>
        </w:numPr>
        <w:ind w:firstLine="560" w:firstLineChars="200"/>
        <w:rPr>
          <w:rFonts w:hint="eastAsia" w:ascii="仿宋" w:hAnsi="仿宋" w:eastAsia="仿宋" w:cs="仿宋"/>
          <w:b w:val="0"/>
          <w:bCs w:val="0"/>
          <w:i w:val="0"/>
          <w:iCs w:val="0"/>
          <w:caps w:val="0"/>
          <w:color w:val="0D0D0D"/>
          <w:spacing w:val="0"/>
          <w:sz w:val="28"/>
          <w:szCs w:val="28"/>
          <w:shd w:val="clear" w:fill="FFFFFF"/>
          <w:lang w:val="en-US" w:eastAsia="zh-CN"/>
        </w:rPr>
      </w:pPr>
      <w:r>
        <w:rPr>
          <w:rFonts w:hint="eastAsia" w:ascii="仿宋" w:hAnsi="仿宋" w:eastAsia="仿宋" w:cs="仿宋"/>
          <w:b w:val="0"/>
          <w:bCs w:val="0"/>
          <w:i w:val="0"/>
          <w:iCs w:val="0"/>
          <w:caps w:val="0"/>
          <w:color w:val="0D0D0D"/>
          <w:spacing w:val="0"/>
          <w:sz w:val="28"/>
          <w:szCs w:val="28"/>
          <w:shd w:val="clear" w:fill="FFFFFF"/>
          <w:lang w:eastAsia="zh-CN"/>
        </w:rPr>
        <w:t>六安市中医院中药制剂中心位于六安市经济技术开发区</w:t>
      </w:r>
      <w:r>
        <w:rPr>
          <w:rFonts w:hint="eastAsia" w:ascii="仿宋" w:hAnsi="仿宋" w:eastAsia="仿宋" w:cs="仿宋"/>
          <w:b w:val="0"/>
          <w:bCs w:val="0"/>
          <w:i w:val="0"/>
          <w:iCs w:val="0"/>
          <w:caps w:val="0"/>
          <w:color w:val="0D0D0D"/>
          <w:spacing w:val="0"/>
          <w:sz w:val="28"/>
          <w:szCs w:val="28"/>
          <w:shd w:val="clear" w:fill="FFFFFF"/>
          <w:lang w:val="en-US" w:eastAsia="zh-CN"/>
        </w:rPr>
        <w:t>金凤路和元亨路交口。有组织废气</w:t>
      </w:r>
      <w:r>
        <w:rPr>
          <w:rFonts w:hint="eastAsia" w:ascii="仿宋" w:hAnsi="仿宋" w:eastAsia="仿宋" w:cs="仿宋"/>
          <w:color w:val="000000"/>
          <w:sz w:val="28"/>
          <w:szCs w:val="28"/>
        </w:rPr>
        <w:t>（排</w:t>
      </w:r>
      <w:r>
        <w:rPr>
          <w:rFonts w:hint="eastAsia" w:ascii="仿宋" w:hAnsi="仿宋" w:eastAsia="仿宋" w:cs="仿宋"/>
          <w:color w:val="000000"/>
          <w:sz w:val="28"/>
          <w:szCs w:val="28"/>
          <w:lang w:eastAsia="zh-CN"/>
        </w:rPr>
        <w:t>气</w:t>
      </w:r>
      <w:r>
        <w:rPr>
          <w:rFonts w:hint="eastAsia" w:ascii="仿宋" w:hAnsi="仿宋" w:eastAsia="仿宋" w:cs="仿宋"/>
          <w:color w:val="000000"/>
          <w:sz w:val="28"/>
          <w:szCs w:val="28"/>
        </w:rPr>
        <w:t>筒</w:t>
      </w:r>
      <w:r>
        <w:rPr>
          <w:rFonts w:hint="eastAsia" w:ascii="仿宋" w:hAnsi="仿宋" w:eastAsia="仿宋" w:cs="仿宋"/>
          <w:color w:val="000000"/>
          <w:sz w:val="28"/>
          <w:szCs w:val="28"/>
          <w:lang w:val="en-US" w:eastAsia="zh-CN"/>
        </w:rPr>
        <w:t>编号</w:t>
      </w:r>
      <w:r>
        <w:rPr>
          <w:rFonts w:hint="eastAsia" w:ascii="仿宋" w:hAnsi="仿宋" w:eastAsia="仿宋" w:cs="仿宋"/>
          <w:color w:val="000000"/>
          <w:sz w:val="28"/>
          <w:szCs w:val="28"/>
        </w:rPr>
        <w:t>DA00</w:t>
      </w:r>
      <w:r>
        <w:rPr>
          <w:rFonts w:hint="eastAsia" w:ascii="仿宋" w:hAnsi="仿宋" w:eastAsia="仿宋" w:cs="仿宋"/>
          <w:color w:val="000000"/>
          <w:sz w:val="28"/>
          <w:szCs w:val="28"/>
          <w:lang w:val="en-US" w:eastAsia="zh-CN"/>
        </w:rPr>
        <w:t>3</w:t>
      </w:r>
      <w:r>
        <w:rPr>
          <w:rFonts w:hint="eastAsia" w:ascii="仿宋" w:hAnsi="仿宋" w:eastAsia="仿宋" w:cs="仿宋"/>
          <w:color w:val="000000"/>
          <w:sz w:val="28"/>
          <w:szCs w:val="28"/>
        </w:rPr>
        <w:t>）</w:t>
      </w:r>
      <w:r>
        <w:rPr>
          <w:rFonts w:hint="eastAsia" w:ascii="仿宋" w:hAnsi="仿宋" w:eastAsia="仿宋" w:cs="仿宋"/>
          <w:color w:val="000000"/>
          <w:sz w:val="28"/>
          <w:szCs w:val="28"/>
          <w:lang w:val="en-US" w:eastAsia="zh-CN"/>
        </w:rPr>
        <w:t>及有组织废水检测</w:t>
      </w:r>
      <w:r>
        <w:rPr>
          <w:rFonts w:hint="eastAsia" w:ascii="仿宋" w:hAnsi="仿宋" w:eastAsia="仿宋" w:cs="仿宋"/>
          <w:b w:val="0"/>
          <w:bCs w:val="0"/>
          <w:i w:val="0"/>
          <w:iCs w:val="0"/>
          <w:caps w:val="0"/>
          <w:color w:val="0D0D0D"/>
          <w:spacing w:val="0"/>
          <w:sz w:val="28"/>
          <w:szCs w:val="28"/>
          <w:shd w:val="clear" w:fill="FFFFFF"/>
          <w:lang w:val="en-US" w:eastAsia="zh-CN"/>
        </w:rPr>
        <w:t>属于污水处理站托管运营单位合同义务范围。成交供应商按六安市中医院中药制剂中心排污许可证自行监测要求提供如下清单项目的检测服务，并</w:t>
      </w:r>
      <w:r>
        <w:rPr>
          <w:rFonts w:hint="eastAsia" w:ascii="仿宋" w:hAnsi="仿宋" w:eastAsia="仿宋" w:cs="仿宋"/>
          <w:b w:val="0"/>
          <w:bCs w:val="0"/>
          <w:i w:val="0"/>
          <w:iCs w:val="0"/>
          <w:caps w:val="0"/>
          <w:color w:val="0D0D0D"/>
          <w:spacing w:val="0"/>
          <w:sz w:val="28"/>
          <w:szCs w:val="28"/>
          <w:shd w:val="clear" w:fill="FFFFFF"/>
          <w:lang w:eastAsia="zh-CN"/>
        </w:rPr>
        <w:t>提供合法、真实盖章检测报告。不需要成交供应商填报线上系统。</w:t>
      </w:r>
    </w:p>
    <w:p w14:paraId="1627DC86">
      <w:pPr>
        <w:pStyle w:val="5"/>
        <w:numPr>
          <w:ilvl w:val="0"/>
          <w:numId w:val="0"/>
        </w:numPr>
        <w:ind w:firstLine="1405" w:firstLineChars="500"/>
        <w:outlineLvl w:val="0"/>
        <w:rPr>
          <w:rFonts w:hint="default" w:ascii="仿宋" w:hAnsi="仿宋" w:eastAsia="仿宋" w:cs="仿宋"/>
          <w:b/>
          <w:bCs/>
          <w:i w:val="0"/>
          <w:iCs w:val="0"/>
          <w:caps w:val="0"/>
          <w:color w:val="0D0D0D"/>
          <w:spacing w:val="0"/>
          <w:sz w:val="28"/>
          <w:szCs w:val="28"/>
          <w:shd w:val="clear" w:fill="FFFFFF"/>
          <w:lang w:val="en-US" w:eastAsia="zh-CN"/>
        </w:rPr>
      </w:pPr>
      <w:bookmarkStart w:id="35" w:name="_Toc22923"/>
      <w:r>
        <w:rPr>
          <w:rFonts w:hint="eastAsia" w:ascii="仿宋" w:hAnsi="仿宋" w:eastAsia="仿宋" w:cs="仿宋"/>
          <w:b/>
          <w:bCs/>
          <w:i w:val="0"/>
          <w:iCs w:val="0"/>
          <w:caps w:val="0"/>
          <w:color w:val="0D0D0D"/>
          <w:spacing w:val="0"/>
          <w:sz w:val="28"/>
          <w:szCs w:val="28"/>
          <w:shd w:val="clear" w:fill="FFFFFF"/>
          <w:lang w:val="en-US" w:eastAsia="zh-CN"/>
        </w:rPr>
        <w:t>六安市中医院中药制剂中心废气与噪声检测服务项目清单</w:t>
      </w:r>
      <w:bookmarkEnd w:id="35"/>
    </w:p>
    <w:tbl>
      <w:tblPr>
        <w:tblStyle w:val="19"/>
        <w:tblW w:w="1054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31"/>
        <w:gridCol w:w="915"/>
        <w:gridCol w:w="1680"/>
        <w:gridCol w:w="1635"/>
        <w:gridCol w:w="1020"/>
        <w:gridCol w:w="1005"/>
        <w:gridCol w:w="1440"/>
        <w:gridCol w:w="2115"/>
      </w:tblGrid>
      <w:tr w14:paraId="31A665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8" w:hRule="atLeast"/>
        </w:trPr>
        <w:tc>
          <w:tcPr>
            <w:tcW w:w="731" w:type="dxa"/>
            <w:tcBorders>
              <w:tl2br w:val="nil"/>
              <w:tr2bl w:val="nil"/>
            </w:tcBorders>
            <w:shd w:val="clear" w:color="auto" w:fill="FFFFFF"/>
            <w:noWrap w:val="0"/>
            <w:vAlign w:val="center"/>
          </w:tcPr>
          <w:p w14:paraId="68DEF201">
            <w:pPr>
              <w:jc w:val="center"/>
              <w:rPr>
                <w:rFonts w:hint="eastAsia" w:eastAsia="宋体" w:cs="Times New Roman"/>
                <w:b/>
                <w:bCs/>
                <w:color w:val="000000"/>
                <w:szCs w:val="21"/>
                <w:lang w:val="en-US" w:eastAsia="zh-CN"/>
              </w:rPr>
            </w:pPr>
            <w:r>
              <w:rPr>
                <w:rFonts w:hint="eastAsia" w:eastAsia="宋体" w:cs="Times New Roman"/>
                <w:b/>
                <w:bCs/>
                <w:color w:val="000000"/>
                <w:szCs w:val="21"/>
                <w:lang w:val="en-US" w:eastAsia="zh-CN"/>
              </w:rPr>
              <w:t>序号</w:t>
            </w:r>
          </w:p>
        </w:tc>
        <w:tc>
          <w:tcPr>
            <w:tcW w:w="915" w:type="dxa"/>
            <w:tcBorders>
              <w:tl2br w:val="nil"/>
              <w:tr2bl w:val="nil"/>
            </w:tcBorders>
            <w:shd w:val="clear" w:color="auto" w:fill="FFFFFF"/>
            <w:noWrap w:val="0"/>
            <w:vAlign w:val="center"/>
          </w:tcPr>
          <w:p w14:paraId="15E17CE7">
            <w:pPr>
              <w:jc w:val="center"/>
              <w:rPr>
                <w:rFonts w:hint="default" w:eastAsia="宋体" w:cs="Times New Roman"/>
                <w:b/>
                <w:bCs/>
                <w:color w:val="000000"/>
                <w:szCs w:val="21"/>
                <w:lang w:val="en-US" w:eastAsia="zh-CN"/>
              </w:rPr>
            </w:pPr>
            <w:r>
              <w:rPr>
                <w:rFonts w:hint="eastAsia" w:eastAsia="宋体" w:cs="Times New Roman"/>
                <w:b/>
                <w:bCs/>
                <w:color w:val="000000"/>
                <w:szCs w:val="21"/>
                <w:lang w:val="en-US" w:eastAsia="zh-CN"/>
              </w:rPr>
              <w:t>检测项目类别</w:t>
            </w:r>
          </w:p>
        </w:tc>
        <w:tc>
          <w:tcPr>
            <w:tcW w:w="1680" w:type="dxa"/>
            <w:tcBorders>
              <w:tl2br w:val="nil"/>
              <w:tr2bl w:val="nil"/>
            </w:tcBorders>
            <w:shd w:val="clear" w:color="auto" w:fill="FFFFFF"/>
            <w:noWrap w:val="0"/>
            <w:vAlign w:val="center"/>
          </w:tcPr>
          <w:p w14:paraId="74EE04F5">
            <w:pPr>
              <w:jc w:val="center"/>
              <w:rPr>
                <w:rFonts w:hint="default" w:eastAsia="宋体" w:cs="Times New Roman"/>
                <w:b/>
                <w:bCs/>
                <w:color w:val="000000"/>
                <w:szCs w:val="21"/>
                <w:lang w:val="en-US" w:eastAsia="zh-CN"/>
              </w:rPr>
            </w:pPr>
            <w:r>
              <w:rPr>
                <w:rFonts w:hint="eastAsia" w:eastAsia="宋体" w:cs="Times New Roman"/>
                <w:b/>
                <w:bCs/>
                <w:color w:val="000000"/>
                <w:szCs w:val="21"/>
              </w:rPr>
              <w:t>污染源</w:t>
            </w:r>
            <w:r>
              <w:rPr>
                <w:rFonts w:hint="eastAsia" w:eastAsia="宋体" w:cs="Times New Roman"/>
                <w:b/>
                <w:bCs/>
                <w:color w:val="000000"/>
                <w:szCs w:val="21"/>
                <w:lang w:eastAsia="zh-CN"/>
              </w:rPr>
              <w:t>（</w:t>
            </w:r>
            <w:r>
              <w:rPr>
                <w:rFonts w:hint="eastAsia" w:eastAsia="宋体" w:cs="Times New Roman"/>
                <w:b/>
                <w:bCs/>
                <w:color w:val="000000"/>
                <w:szCs w:val="21"/>
                <w:lang w:val="en-US" w:eastAsia="zh-CN"/>
              </w:rPr>
              <w:t>排气筒编号）</w:t>
            </w:r>
          </w:p>
        </w:tc>
        <w:tc>
          <w:tcPr>
            <w:tcW w:w="1635" w:type="dxa"/>
            <w:tcBorders>
              <w:tl2br w:val="nil"/>
              <w:tr2bl w:val="nil"/>
            </w:tcBorders>
            <w:shd w:val="clear" w:color="auto" w:fill="FFFFFF"/>
            <w:noWrap w:val="0"/>
            <w:vAlign w:val="center"/>
          </w:tcPr>
          <w:p w14:paraId="3DED4811">
            <w:pPr>
              <w:jc w:val="center"/>
              <w:rPr>
                <w:rFonts w:eastAsia="宋体" w:cs="Times New Roman"/>
                <w:b/>
                <w:bCs/>
                <w:color w:val="000000"/>
                <w:szCs w:val="21"/>
              </w:rPr>
            </w:pPr>
            <w:r>
              <w:rPr>
                <w:rFonts w:hint="eastAsia" w:eastAsia="宋体" w:cs="Times New Roman"/>
                <w:b/>
                <w:bCs/>
                <w:color w:val="000000"/>
                <w:szCs w:val="21"/>
              </w:rPr>
              <w:t>污染物</w:t>
            </w:r>
          </w:p>
        </w:tc>
        <w:tc>
          <w:tcPr>
            <w:tcW w:w="1020" w:type="dxa"/>
            <w:tcBorders>
              <w:tl2br w:val="nil"/>
              <w:tr2bl w:val="nil"/>
            </w:tcBorders>
            <w:shd w:val="clear" w:color="auto" w:fill="FFFFFF"/>
            <w:noWrap w:val="0"/>
            <w:vAlign w:val="center"/>
          </w:tcPr>
          <w:p w14:paraId="3DB4BB19">
            <w:pPr>
              <w:jc w:val="center"/>
              <w:rPr>
                <w:rFonts w:hint="default" w:eastAsia="宋体" w:cs="Times New Roman"/>
                <w:b/>
                <w:bCs/>
                <w:color w:val="000000"/>
                <w:szCs w:val="21"/>
                <w:lang w:val="en-US" w:eastAsia="zh-CN"/>
              </w:rPr>
            </w:pPr>
            <w:r>
              <w:rPr>
                <w:rFonts w:hint="eastAsia" w:eastAsia="宋体" w:cs="Times New Roman"/>
                <w:b/>
                <w:bCs/>
                <w:color w:val="000000"/>
                <w:szCs w:val="21"/>
                <w:lang w:val="en-US" w:eastAsia="zh-CN"/>
              </w:rPr>
              <w:t>检测频次</w:t>
            </w:r>
          </w:p>
        </w:tc>
        <w:tc>
          <w:tcPr>
            <w:tcW w:w="1005" w:type="dxa"/>
            <w:tcBorders>
              <w:tl2br w:val="nil"/>
              <w:tr2bl w:val="nil"/>
            </w:tcBorders>
            <w:shd w:val="clear" w:color="auto" w:fill="FFFFFF"/>
            <w:noWrap w:val="0"/>
            <w:vAlign w:val="center"/>
          </w:tcPr>
          <w:p w14:paraId="0054B6EE">
            <w:pPr>
              <w:jc w:val="both"/>
              <w:rPr>
                <w:rFonts w:hint="default" w:eastAsia="宋体" w:cs="Times New Roman"/>
                <w:b/>
                <w:bCs/>
                <w:color w:val="000000"/>
                <w:szCs w:val="21"/>
                <w:lang w:val="en-US" w:eastAsia="zh-CN"/>
              </w:rPr>
            </w:pPr>
            <w:r>
              <w:rPr>
                <w:rFonts w:hint="eastAsia" w:eastAsia="宋体" w:cs="Times New Roman"/>
                <w:b/>
                <w:bCs/>
                <w:color w:val="000000"/>
                <w:szCs w:val="21"/>
                <w:lang w:val="en-US" w:eastAsia="zh-CN"/>
              </w:rPr>
              <w:t>检测频次合计（次/年）</w:t>
            </w:r>
          </w:p>
        </w:tc>
        <w:tc>
          <w:tcPr>
            <w:tcW w:w="1440" w:type="dxa"/>
            <w:tcBorders>
              <w:tl2br w:val="nil"/>
              <w:tr2bl w:val="nil"/>
            </w:tcBorders>
            <w:shd w:val="clear" w:color="auto" w:fill="FFFFFF"/>
            <w:noWrap w:val="0"/>
            <w:vAlign w:val="center"/>
          </w:tcPr>
          <w:p w14:paraId="5CBB0181">
            <w:pPr>
              <w:ind w:firstLine="211" w:firstLineChars="100"/>
              <w:jc w:val="both"/>
              <w:rPr>
                <w:rFonts w:hint="default" w:eastAsia="宋体" w:cs="Times New Roman"/>
                <w:b/>
                <w:bCs/>
                <w:color w:val="000000"/>
                <w:szCs w:val="21"/>
                <w:lang w:val="en-US" w:eastAsia="zh-CN"/>
              </w:rPr>
            </w:pPr>
            <w:r>
              <w:rPr>
                <w:rFonts w:hint="eastAsia" w:eastAsia="宋体" w:cs="Times New Roman"/>
                <w:b/>
                <w:bCs/>
                <w:color w:val="000000"/>
                <w:szCs w:val="21"/>
                <w:lang w:val="en-US" w:eastAsia="zh-CN"/>
              </w:rPr>
              <w:t>监测方式</w:t>
            </w:r>
          </w:p>
        </w:tc>
        <w:tc>
          <w:tcPr>
            <w:tcW w:w="2115" w:type="dxa"/>
            <w:tcBorders>
              <w:tl2br w:val="nil"/>
              <w:tr2bl w:val="nil"/>
            </w:tcBorders>
            <w:shd w:val="clear" w:color="auto" w:fill="FFFFFF"/>
            <w:noWrap w:val="0"/>
            <w:vAlign w:val="center"/>
          </w:tcPr>
          <w:p w14:paraId="3D7EEDAE">
            <w:pPr>
              <w:ind w:firstLine="422" w:firstLineChars="200"/>
              <w:jc w:val="both"/>
              <w:rPr>
                <w:rFonts w:hint="default" w:eastAsia="宋体" w:cs="Times New Roman"/>
                <w:b/>
                <w:bCs/>
                <w:color w:val="000000"/>
                <w:szCs w:val="21"/>
                <w:lang w:val="en-US" w:eastAsia="zh-CN"/>
              </w:rPr>
            </w:pPr>
            <w:r>
              <w:rPr>
                <w:rFonts w:hint="eastAsia" w:eastAsia="宋体" w:cs="Times New Roman"/>
                <w:b/>
                <w:bCs/>
                <w:color w:val="000000"/>
                <w:szCs w:val="21"/>
                <w:lang w:val="en-US" w:eastAsia="zh-CN"/>
              </w:rPr>
              <w:t>测定方法</w:t>
            </w:r>
          </w:p>
        </w:tc>
      </w:tr>
      <w:tr w14:paraId="11AA9E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5" w:hRule="atLeast"/>
        </w:trPr>
        <w:tc>
          <w:tcPr>
            <w:tcW w:w="731" w:type="dxa"/>
            <w:tcBorders>
              <w:tl2br w:val="nil"/>
              <w:tr2bl w:val="nil"/>
            </w:tcBorders>
            <w:shd w:val="clear" w:color="auto" w:fill="FFFFFF"/>
            <w:noWrap w:val="0"/>
            <w:vAlign w:val="center"/>
          </w:tcPr>
          <w:p w14:paraId="77283CF9">
            <w:pPr>
              <w:jc w:val="center"/>
              <w:rPr>
                <w:rFonts w:hint="eastAsia" w:eastAsia="宋体" w:cs="Times New Roman"/>
                <w:color w:val="000000"/>
                <w:szCs w:val="21"/>
                <w:lang w:val="en-US" w:eastAsia="zh-CN"/>
              </w:rPr>
            </w:pPr>
            <w:r>
              <w:rPr>
                <w:rFonts w:hint="eastAsia" w:eastAsia="宋体" w:cs="Times New Roman"/>
                <w:color w:val="000000"/>
                <w:szCs w:val="21"/>
                <w:lang w:val="en-US" w:eastAsia="zh-CN"/>
              </w:rPr>
              <w:t>1</w:t>
            </w:r>
          </w:p>
        </w:tc>
        <w:tc>
          <w:tcPr>
            <w:tcW w:w="915" w:type="dxa"/>
            <w:vMerge w:val="restart"/>
            <w:tcBorders>
              <w:tl2br w:val="nil"/>
              <w:tr2bl w:val="nil"/>
            </w:tcBorders>
            <w:shd w:val="clear" w:color="auto" w:fill="FFFFFF"/>
            <w:noWrap w:val="0"/>
            <w:vAlign w:val="center"/>
          </w:tcPr>
          <w:p w14:paraId="2EFF7608">
            <w:pPr>
              <w:jc w:val="center"/>
              <w:rPr>
                <w:rFonts w:hint="eastAsia" w:eastAsia="宋体" w:cs="Times New Roman"/>
                <w:color w:val="000000"/>
                <w:szCs w:val="21"/>
                <w:lang w:val="en-US" w:eastAsia="zh-CN"/>
              </w:rPr>
            </w:pPr>
            <w:r>
              <w:rPr>
                <w:rFonts w:hint="eastAsia" w:eastAsia="宋体" w:cs="Times New Roman"/>
                <w:color w:val="000000"/>
                <w:szCs w:val="21"/>
              </w:rPr>
              <w:t>有组织</w:t>
            </w:r>
            <w:r>
              <w:rPr>
                <w:rFonts w:hint="eastAsia" w:eastAsia="宋体" w:cs="Times New Roman"/>
                <w:color w:val="000000"/>
                <w:szCs w:val="21"/>
                <w:lang w:val="en-US" w:eastAsia="zh-CN"/>
              </w:rPr>
              <w:t>废气</w:t>
            </w:r>
          </w:p>
        </w:tc>
        <w:tc>
          <w:tcPr>
            <w:tcW w:w="1680" w:type="dxa"/>
            <w:tcBorders>
              <w:tl2br w:val="nil"/>
              <w:tr2bl w:val="nil"/>
            </w:tcBorders>
            <w:shd w:val="clear" w:color="auto" w:fill="FFFFFF"/>
            <w:noWrap w:val="0"/>
            <w:vAlign w:val="center"/>
          </w:tcPr>
          <w:p w14:paraId="48AE6997">
            <w:pPr>
              <w:jc w:val="center"/>
              <w:rPr>
                <w:rFonts w:eastAsia="宋体" w:cs="Times New Roman"/>
                <w:color w:val="000000"/>
                <w:szCs w:val="21"/>
              </w:rPr>
            </w:pPr>
            <w:r>
              <w:rPr>
                <w:rFonts w:hint="eastAsia" w:eastAsia="宋体" w:cs="Times New Roman"/>
                <w:color w:val="000000"/>
                <w:szCs w:val="21"/>
                <w:lang w:eastAsia="zh-CN"/>
              </w:rPr>
              <w:t>提</w:t>
            </w:r>
            <w:r>
              <w:rPr>
                <w:rFonts w:hint="eastAsia" w:eastAsia="宋体" w:cs="Times New Roman"/>
                <w:color w:val="000000"/>
                <w:szCs w:val="21"/>
                <w:lang w:val="en-US" w:eastAsia="zh-CN"/>
              </w:rPr>
              <w:t>取间</w:t>
            </w:r>
            <w:r>
              <w:rPr>
                <w:rFonts w:hint="eastAsia" w:eastAsia="宋体" w:cs="Times New Roman"/>
                <w:color w:val="000000"/>
                <w:szCs w:val="21"/>
              </w:rPr>
              <w:t>排</w:t>
            </w:r>
            <w:r>
              <w:rPr>
                <w:rFonts w:hint="eastAsia" w:eastAsia="宋体" w:cs="Times New Roman"/>
                <w:color w:val="000000"/>
                <w:szCs w:val="21"/>
                <w:lang w:eastAsia="zh-CN"/>
              </w:rPr>
              <w:t>气</w:t>
            </w:r>
            <w:r>
              <w:rPr>
                <w:rFonts w:hint="eastAsia" w:eastAsia="宋体" w:cs="Times New Roman"/>
                <w:color w:val="000000"/>
                <w:szCs w:val="21"/>
              </w:rPr>
              <w:t>筒（DA001）</w:t>
            </w:r>
          </w:p>
        </w:tc>
        <w:tc>
          <w:tcPr>
            <w:tcW w:w="1635" w:type="dxa"/>
            <w:tcBorders>
              <w:tl2br w:val="nil"/>
              <w:tr2bl w:val="nil"/>
            </w:tcBorders>
            <w:shd w:val="clear" w:color="auto" w:fill="FFFFFF"/>
            <w:noWrap w:val="0"/>
            <w:vAlign w:val="center"/>
          </w:tcPr>
          <w:p w14:paraId="1FF9D849">
            <w:pPr>
              <w:jc w:val="center"/>
              <w:rPr>
                <w:rFonts w:eastAsia="宋体" w:cs="Times New Roman"/>
                <w:color w:val="000000"/>
                <w:szCs w:val="21"/>
              </w:rPr>
            </w:pPr>
            <w:r>
              <w:rPr>
                <w:rFonts w:hint="eastAsia" w:eastAsia="宋体" w:cs="Times New Roman"/>
                <w:color w:val="000000"/>
                <w:szCs w:val="21"/>
              </w:rPr>
              <w:t>臭气浓度</w:t>
            </w:r>
          </w:p>
        </w:tc>
        <w:tc>
          <w:tcPr>
            <w:tcW w:w="1020" w:type="dxa"/>
            <w:tcBorders>
              <w:tl2br w:val="nil"/>
              <w:tr2bl w:val="nil"/>
            </w:tcBorders>
            <w:shd w:val="clear" w:color="auto" w:fill="FFFFFF"/>
            <w:noWrap w:val="0"/>
            <w:vAlign w:val="center"/>
          </w:tcPr>
          <w:p w14:paraId="2ADC0381">
            <w:pPr>
              <w:jc w:val="center"/>
              <w:rPr>
                <w:rFonts w:hint="default" w:eastAsia="宋体" w:cs="Times New Roman"/>
                <w:color w:val="000000"/>
                <w:szCs w:val="21"/>
                <w:lang w:val="en-US"/>
              </w:rPr>
            </w:pPr>
            <w:r>
              <w:rPr>
                <w:rFonts w:hint="eastAsia" w:eastAsia="宋体" w:cs="Times New Roman"/>
                <w:color w:val="000000"/>
                <w:szCs w:val="21"/>
                <w:lang w:val="en-US" w:eastAsia="zh-CN"/>
              </w:rPr>
              <w:t>1次/年</w:t>
            </w:r>
          </w:p>
        </w:tc>
        <w:tc>
          <w:tcPr>
            <w:tcW w:w="1005" w:type="dxa"/>
            <w:tcBorders>
              <w:tl2br w:val="nil"/>
              <w:tr2bl w:val="nil"/>
            </w:tcBorders>
            <w:shd w:val="clear" w:color="auto" w:fill="FFFFFF"/>
            <w:noWrap w:val="0"/>
            <w:vAlign w:val="center"/>
          </w:tcPr>
          <w:p w14:paraId="7B5941DE">
            <w:pPr>
              <w:jc w:val="center"/>
              <w:rPr>
                <w:rFonts w:hint="default" w:eastAsia="宋体" w:cs="Times New Roman"/>
                <w:color w:val="000000"/>
                <w:szCs w:val="21"/>
                <w:lang w:val="en-US" w:eastAsia="zh-CN"/>
              </w:rPr>
            </w:pPr>
            <w:r>
              <w:rPr>
                <w:rFonts w:hint="eastAsia" w:eastAsia="宋体" w:cs="Times New Roman"/>
                <w:color w:val="000000"/>
                <w:szCs w:val="21"/>
                <w:lang w:val="en-US" w:eastAsia="zh-CN"/>
              </w:rPr>
              <w:t>1</w:t>
            </w:r>
          </w:p>
        </w:tc>
        <w:tc>
          <w:tcPr>
            <w:tcW w:w="1440" w:type="dxa"/>
            <w:tcBorders>
              <w:tl2br w:val="nil"/>
              <w:tr2bl w:val="nil"/>
            </w:tcBorders>
            <w:shd w:val="clear" w:color="auto" w:fill="FFFFFF"/>
            <w:noWrap w:val="0"/>
            <w:vAlign w:val="center"/>
          </w:tcPr>
          <w:p w14:paraId="60E1137D">
            <w:pPr>
              <w:jc w:val="center"/>
              <w:rPr>
                <w:rFonts w:hint="default" w:eastAsia="宋体" w:cs="Times New Roman"/>
                <w:color w:val="000000"/>
                <w:szCs w:val="21"/>
                <w:lang w:val="en-US" w:eastAsia="zh-CN"/>
              </w:rPr>
            </w:pPr>
            <w:r>
              <w:rPr>
                <w:rFonts w:hint="eastAsia" w:eastAsia="宋体" w:cs="Times New Roman"/>
                <w:color w:val="000000"/>
                <w:szCs w:val="21"/>
                <w:lang w:val="en-US" w:eastAsia="zh-CN"/>
              </w:rPr>
              <w:t>手工，非连续采样至少3个</w:t>
            </w:r>
          </w:p>
        </w:tc>
        <w:tc>
          <w:tcPr>
            <w:tcW w:w="2115" w:type="dxa"/>
            <w:tcBorders>
              <w:tl2br w:val="nil"/>
              <w:tr2bl w:val="nil"/>
            </w:tcBorders>
            <w:shd w:val="clear" w:color="auto" w:fill="FFFFFF"/>
            <w:noWrap w:val="0"/>
            <w:vAlign w:val="center"/>
          </w:tcPr>
          <w:p w14:paraId="58C2AE88">
            <w:pPr>
              <w:jc w:val="center"/>
              <w:rPr>
                <w:rFonts w:hint="eastAsia" w:eastAsia="宋体" w:cs="Times New Roman"/>
                <w:color w:val="000000"/>
                <w:szCs w:val="21"/>
                <w:lang w:val="en-US" w:eastAsia="zh-CN"/>
              </w:rPr>
            </w:pPr>
            <w:r>
              <w:rPr>
                <w:rFonts w:hint="eastAsia" w:eastAsia="宋体" w:cs="Times New Roman"/>
                <w:color w:val="000000"/>
                <w:szCs w:val="21"/>
                <w:lang w:val="en-US" w:eastAsia="zh-CN"/>
              </w:rPr>
              <w:t>《环境空气和废气 臭气的测定 三点比较式臭袋法》（HJ 1262-2022）</w:t>
            </w:r>
          </w:p>
        </w:tc>
      </w:tr>
      <w:tr w14:paraId="753B92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5" w:hRule="atLeast"/>
        </w:trPr>
        <w:tc>
          <w:tcPr>
            <w:tcW w:w="731" w:type="dxa"/>
            <w:tcBorders>
              <w:tl2br w:val="nil"/>
              <w:tr2bl w:val="nil"/>
            </w:tcBorders>
            <w:shd w:val="clear" w:color="auto" w:fill="FFFFFF"/>
            <w:noWrap w:val="0"/>
            <w:vAlign w:val="center"/>
          </w:tcPr>
          <w:p w14:paraId="0C544BC0">
            <w:pPr>
              <w:jc w:val="center"/>
              <w:rPr>
                <w:rFonts w:hint="eastAsia" w:eastAsia="宋体" w:cs="Times New Roman"/>
                <w:color w:val="000000"/>
                <w:szCs w:val="21"/>
                <w:lang w:val="en-US" w:eastAsia="zh-CN"/>
              </w:rPr>
            </w:pPr>
            <w:r>
              <w:rPr>
                <w:rFonts w:hint="eastAsia" w:eastAsia="宋体" w:cs="Times New Roman"/>
                <w:color w:val="000000"/>
                <w:szCs w:val="21"/>
                <w:lang w:val="en-US" w:eastAsia="zh-CN"/>
              </w:rPr>
              <w:t>2</w:t>
            </w:r>
          </w:p>
        </w:tc>
        <w:tc>
          <w:tcPr>
            <w:tcW w:w="915" w:type="dxa"/>
            <w:vMerge w:val="continue"/>
            <w:tcBorders>
              <w:tl2br w:val="nil"/>
              <w:tr2bl w:val="nil"/>
            </w:tcBorders>
            <w:shd w:val="clear" w:color="auto" w:fill="FFFFFF"/>
            <w:noWrap w:val="0"/>
            <w:vAlign w:val="center"/>
          </w:tcPr>
          <w:p w14:paraId="6A998286">
            <w:pPr>
              <w:jc w:val="center"/>
              <w:rPr>
                <w:rFonts w:hint="eastAsia" w:eastAsia="宋体" w:cs="Times New Roman"/>
                <w:color w:val="000000"/>
                <w:szCs w:val="21"/>
              </w:rPr>
            </w:pPr>
          </w:p>
        </w:tc>
        <w:tc>
          <w:tcPr>
            <w:tcW w:w="1680" w:type="dxa"/>
            <w:tcBorders>
              <w:tl2br w:val="nil"/>
              <w:tr2bl w:val="nil"/>
            </w:tcBorders>
            <w:shd w:val="clear" w:color="auto" w:fill="FFFFFF"/>
            <w:noWrap w:val="0"/>
            <w:vAlign w:val="center"/>
          </w:tcPr>
          <w:p w14:paraId="2229C41F">
            <w:pPr>
              <w:jc w:val="center"/>
              <w:rPr>
                <w:rFonts w:hint="eastAsia" w:eastAsia="宋体" w:cs="Times New Roman"/>
                <w:color w:val="000000"/>
                <w:szCs w:val="21"/>
                <w:lang w:eastAsia="zh-CN"/>
              </w:rPr>
            </w:pPr>
            <w:r>
              <w:rPr>
                <w:rFonts w:hint="eastAsia" w:eastAsia="宋体" w:cs="Times New Roman"/>
                <w:color w:val="000000"/>
                <w:szCs w:val="21"/>
                <w:lang w:eastAsia="zh-CN"/>
              </w:rPr>
              <w:t>除渣</w:t>
            </w:r>
            <w:r>
              <w:rPr>
                <w:rFonts w:hint="eastAsia" w:eastAsia="宋体" w:cs="Times New Roman"/>
                <w:color w:val="000000"/>
                <w:szCs w:val="21"/>
              </w:rPr>
              <w:t>排</w:t>
            </w:r>
            <w:r>
              <w:rPr>
                <w:rFonts w:hint="eastAsia" w:eastAsia="宋体" w:cs="Times New Roman"/>
                <w:color w:val="000000"/>
                <w:szCs w:val="21"/>
                <w:lang w:eastAsia="zh-CN"/>
              </w:rPr>
              <w:t>气</w:t>
            </w:r>
            <w:r>
              <w:rPr>
                <w:rFonts w:hint="eastAsia" w:eastAsia="宋体" w:cs="Times New Roman"/>
                <w:color w:val="000000"/>
                <w:szCs w:val="21"/>
              </w:rPr>
              <w:t>筒（DA00</w:t>
            </w:r>
            <w:r>
              <w:rPr>
                <w:rFonts w:hint="eastAsia" w:eastAsia="宋体" w:cs="Times New Roman"/>
                <w:color w:val="000000"/>
                <w:szCs w:val="21"/>
                <w:lang w:val="en-US" w:eastAsia="zh-CN"/>
              </w:rPr>
              <w:t>2</w:t>
            </w:r>
            <w:r>
              <w:rPr>
                <w:rFonts w:hint="eastAsia" w:eastAsia="宋体" w:cs="Times New Roman"/>
                <w:color w:val="000000"/>
                <w:szCs w:val="21"/>
              </w:rPr>
              <w:t>）</w:t>
            </w:r>
          </w:p>
        </w:tc>
        <w:tc>
          <w:tcPr>
            <w:tcW w:w="1635" w:type="dxa"/>
            <w:tcBorders>
              <w:tl2br w:val="nil"/>
              <w:tr2bl w:val="nil"/>
            </w:tcBorders>
            <w:shd w:val="clear" w:color="auto" w:fill="FFFFFF"/>
            <w:noWrap w:val="0"/>
            <w:vAlign w:val="center"/>
          </w:tcPr>
          <w:p w14:paraId="1AB8B52A">
            <w:pPr>
              <w:jc w:val="center"/>
              <w:rPr>
                <w:rFonts w:hint="eastAsia" w:eastAsia="宋体" w:cs="Times New Roman"/>
                <w:color w:val="000000"/>
                <w:szCs w:val="21"/>
              </w:rPr>
            </w:pPr>
            <w:r>
              <w:rPr>
                <w:rFonts w:hint="eastAsia" w:eastAsia="宋体" w:cs="Times New Roman"/>
                <w:color w:val="000000"/>
                <w:szCs w:val="21"/>
              </w:rPr>
              <w:t>臭气浓度</w:t>
            </w:r>
          </w:p>
        </w:tc>
        <w:tc>
          <w:tcPr>
            <w:tcW w:w="1020" w:type="dxa"/>
            <w:tcBorders>
              <w:tl2br w:val="nil"/>
              <w:tr2bl w:val="nil"/>
            </w:tcBorders>
            <w:shd w:val="clear" w:color="auto" w:fill="FFFFFF"/>
            <w:noWrap w:val="0"/>
            <w:vAlign w:val="center"/>
          </w:tcPr>
          <w:p w14:paraId="692285D6">
            <w:pPr>
              <w:jc w:val="center"/>
              <w:rPr>
                <w:rFonts w:hint="eastAsia" w:eastAsia="宋体" w:cs="Times New Roman"/>
                <w:color w:val="000000"/>
                <w:szCs w:val="21"/>
              </w:rPr>
            </w:pPr>
            <w:r>
              <w:rPr>
                <w:rFonts w:hint="eastAsia" w:eastAsia="宋体" w:cs="Times New Roman"/>
                <w:color w:val="000000"/>
                <w:szCs w:val="21"/>
                <w:lang w:val="en-US" w:eastAsia="zh-CN"/>
              </w:rPr>
              <w:t>1次/年</w:t>
            </w:r>
          </w:p>
        </w:tc>
        <w:tc>
          <w:tcPr>
            <w:tcW w:w="1005" w:type="dxa"/>
            <w:tcBorders>
              <w:tl2br w:val="nil"/>
              <w:tr2bl w:val="nil"/>
            </w:tcBorders>
            <w:shd w:val="clear" w:color="auto" w:fill="FFFFFF"/>
            <w:noWrap w:val="0"/>
            <w:vAlign w:val="center"/>
          </w:tcPr>
          <w:p w14:paraId="6A9A9F0D">
            <w:pPr>
              <w:jc w:val="center"/>
              <w:rPr>
                <w:rFonts w:hint="default" w:eastAsia="宋体" w:cs="Times New Roman"/>
                <w:color w:val="000000"/>
                <w:szCs w:val="21"/>
                <w:lang w:val="en-US" w:eastAsia="zh-CN"/>
              </w:rPr>
            </w:pPr>
            <w:r>
              <w:rPr>
                <w:rFonts w:hint="eastAsia" w:eastAsia="宋体" w:cs="Times New Roman"/>
                <w:color w:val="000000"/>
                <w:szCs w:val="21"/>
                <w:lang w:val="en-US" w:eastAsia="zh-CN"/>
              </w:rPr>
              <w:t>1</w:t>
            </w:r>
          </w:p>
        </w:tc>
        <w:tc>
          <w:tcPr>
            <w:tcW w:w="1440" w:type="dxa"/>
            <w:tcBorders>
              <w:tl2br w:val="nil"/>
              <w:tr2bl w:val="nil"/>
            </w:tcBorders>
            <w:shd w:val="clear" w:color="auto" w:fill="FFFFFF"/>
            <w:noWrap w:val="0"/>
            <w:vAlign w:val="center"/>
          </w:tcPr>
          <w:p w14:paraId="49E1821A">
            <w:pPr>
              <w:jc w:val="center"/>
              <w:rPr>
                <w:rFonts w:hint="eastAsia" w:eastAsia="宋体" w:cs="Times New Roman"/>
                <w:color w:val="000000"/>
                <w:szCs w:val="21"/>
                <w:lang w:val="en-US" w:eastAsia="zh-CN"/>
              </w:rPr>
            </w:pPr>
            <w:r>
              <w:rPr>
                <w:rFonts w:hint="eastAsia" w:eastAsia="宋体" w:cs="Times New Roman"/>
                <w:color w:val="000000"/>
                <w:szCs w:val="21"/>
                <w:lang w:val="en-US" w:eastAsia="zh-CN"/>
              </w:rPr>
              <w:t>手工，非连续采样至少3个</w:t>
            </w:r>
          </w:p>
        </w:tc>
        <w:tc>
          <w:tcPr>
            <w:tcW w:w="2115" w:type="dxa"/>
            <w:tcBorders>
              <w:tl2br w:val="nil"/>
              <w:tr2bl w:val="nil"/>
            </w:tcBorders>
            <w:shd w:val="clear" w:color="auto" w:fill="FFFFFF"/>
            <w:noWrap w:val="0"/>
            <w:vAlign w:val="center"/>
          </w:tcPr>
          <w:p w14:paraId="238D934A">
            <w:pPr>
              <w:jc w:val="center"/>
              <w:rPr>
                <w:rFonts w:hint="eastAsia" w:eastAsia="宋体" w:cs="Times New Roman"/>
                <w:color w:val="000000"/>
                <w:szCs w:val="21"/>
                <w:lang w:val="en-US" w:eastAsia="zh-CN"/>
              </w:rPr>
            </w:pPr>
            <w:r>
              <w:rPr>
                <w:rFonts w:hint="eastAsia" w:eastAsia="宋体" w:cs="Times New Roman"/>
                <w:color w:val="000000"/>
                <w:szCs w:val="21"/>
                <w:lang w:val="en-US" w:eastAsia="zh-CN"/>
              </w:rPr>
              <w:t>《环境空气和废气 臭气的测定 三点比较式臭袋法》（HJ 1262-2022）</w:t>
            </w:r>
          </w:p>
        </w:tc>
      </w:tr>
      <w:tr w14:paraId="14AD4B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731" w:type="dxa"/>
            <w:vMerge w:val="restart"/>
            <w:tcBorders>
              <w:tl2br w:val="nil"/>
              <w:tr2bl w:val="nil"/>
            </w:tcBorders>
            <w:shd w:val="clear" w:color="auto" w:fill="FFFFFF"/>
            <w:noWrap w:val="0"/>
            <w:vAlign w:val="center"/>
          </w:tcPr>
          <w:p w14:paraId="3FE11581">
            <w:pPr>
              <w:jc w:val="center"/>
              <w:rPr>
                <w:rFonts w:hint="eastAsia" w:eastAsia="宋体" w:cs="Times New Roman"/>
                <w:color w:val="000000"/>
                <w:szCs w:val="21"/>
                <w:lang w:val="en-US" w:eastAsia="zh-CN"/>
              </w:rPr>
            </w:pPr>
            <w:r>
              <w:rPr>
                <w:rFonts w:hint="eastAsia" w:eastAsia="宋体" w:cs="Times New Roman"/>
                <w:color w:val="000000"/>
                <w:szCs w:val="21"/>
                <w:lang w:val="en-US" w:eastAsia="zh-CN"/>
              </w:rPr>
              <w:t>3</w:t>
            </w:r>
          </w:p>
        </w:tc>
        <w:tc>
          <w:tcPr>
            <w:tcW w:w="915" w:type="dxa"/>
            <w:vMerge w:val="continue"/>
            <w:tcBorders>
              <w:tl2br w:val="nil"/>
              <w:tr2bl w:val="nil"/>
            </w:tcBorders>
            <w:shd w:val="clear" w:color="auto" w:fill="FFFFFF"/>
            <w:noWrap w:val="0"/>
            <w:vAlign w:val="center"/>
          </w:tcPr>
          <w:p w14:paraId="25BAB41D">
            <w:pPr>
              <w:jc w:val="center"/>
              <w:rPr>
                <w:rFonts w:eastAsia="宋体" w:cs="Times New Roman"/>
                <w:color w:val="000000"/>
                <w:szCs w:val="21"/>
              </w:rPr>
            </w:pPr>
          </w:p>
        </w:tc>
        <w:tc>
          <w:tcPr>
            <w:tcW w:w="1680" w:type="dxa"/>
            <w:vMerge w:val="restart"/>
            <w:tcBorders>
              <w:tl2br w:val="nil"/>
              <w:tr2bl w:val="nil"/>
            </w:tcBorders>
            <w:shd w:val="clear" w:color="auto" w:fill="FFFFFF"/>
            <w:noWrap w:val="0"/>
            <w:vAlign w:val="center"/>
          </w:tcPr>
          <w:p w14:paraId="18CFE0D7">
            <w:pPr>
              <w:jc w:val="center"/>
              <w:rPr>
                <w:rFonts w:eastAsia="宋体" w:cs="Times New Roman"/>
                <w:color w:val="000000"/>
                <w:szCs w:val="21"/>
              </w:rPr>
            </w:pPr>
            <w:r>
              <w:rPr>
                <w:rFonts w:hint="eastAsia" w:eastAsia="宋体" w:cs="Times New Roman"/>
                <w:color w:val="000000"/>
                <w:szCs w:val="21"/>
              </w:rPr>
              <w:t>蒸汽热源机废气排放口（DA00</w:t>
            </w:r>
            <w:r>
              <w:rPr>
                <w:rFonts w:hint="eastAsia" w:eastAsia="宋体" w:cs="Times New Roman"/>
                <w:color w:val="000000"/>
                <w:szCs w:val="21"/>
                <w:lang w:val="en-US" w:eastAsia="zh-CN"/>
              </w:rPr>
              <w:t>4</w:t>
            </w:r>
            <w:r>
              <w:rPr>
                <w:rFonts w:hint="eastAsia" w:eastAsia="宋体" w:cs="Times New Roman"/>
                <w:color w:val="000000"/>
                <w:szCs w:val="21"/>
              </w:rPr>
              <w:t>）</w:t>
            </w:r>
          </w:p>
        </w:tc>
        <w:tc>
          <w:tcPr>
            <w:tcW w:w="1635" w:type="dxa"/>
            <w:tcBorders>
              <w:tl2br w:val="nil"/>
              <w:tr2bl w:val="nil"/>
            </w:tcBorders>
            <w:shd w:val="clear" w:color="auto" w:fill="FFFFFF"/>
            <w:noWrap w:val="0"/>
            <w:vAlign w:val="center"/>
          </w:tcPr>
          <w:p w14:paraId="0263E436">
            <w:pPr>
              <w:jc w:val="center"/>
              <w:rPr>
                <w:rFonts w:eastAsia="宋体" w:cs="Times New Roman"/>
                <w:color w:val="000000"/>
                <w:szCs w:val="21"/>
              </w:rPr>
            </w:pPr>
            <w:r>
              <w:rPr>
                <w:rFonts w:hint="eastAsia" w:eastAsia="宋体" w:cs="Times New Roman"/>
                <w:color w:val="000000"/>
                <w:szCs w:val="21"/>
              </w:rPr>
              <w:t>颗粒物</w:t>
            </w:r>
          </w:p>
        </w:tc>
        <w:tc>
          <w:tcPr>
            <w:tcW w:w="1020" w:type="dxa"/>
            <w:tcBorders>
              <w:tl2br w:val="nil"/>
              <w:tr2bl w:val="nil"/>
            </w:tcBorders>
            <w:shd w:val="clear" w:color="auto" w:fill="FFFFFF"/>
            <w:noWrap w:val="0"/>
            <w:vAlign w:val="center"/>
          </w:tcPr>
          <w:p w14:paraId="66018D11">
            <w:pPr>
              <w:jc w:val="center"/>
              <w:rPr>
                <w:rFonts w:hint="default" w:eastAsia="宋体" w:cs="Times New Roman"/>
                <w:color w:val="000000"/>
                <w:szCs w:val="21"/>
                <w:lang w:val="en-US" w:eastAsia="zh-CN"/>
              </w:rPr>
            </w:pPr>
            <w:r>
              <w:rPr>
                <w:rFonts w:hint="eastAsia" w:eastAsia="宋体" w:cs="Times New Roman"/>
                <w:color w:val="000000"/>
                <w:szCs w:val="21"/>
                <w:lang w:val="en-US" w:eastAsia="zh-CN"/>
              </w:rPr>
              <w:t>半年/次</w:t>
            </w:r>
          </w:p>
        </w:tc>
        <w:tc>
          <w:tcPr>
            <w:tcW w:w="1005" w:type="dxa"/>
            <w:tcBorders>
              <w:tl2br w:val="nil"/>
              <w:tr2bl w:val="nil"/>
            </w:tcBorders>
            <w:shd w:val="clear" w:color="auto" w:fill="FFFFFF"/>
            <w:noWrap w:val="0"/>
            <w:vAlign w:val="center"/>
          </w:tcPr>
          <w:p w14:paraId="59000D07">
            <w:pPr>
              <w:jc w:val="center"/>
              <w:rPr>
                <w:rFonts w:hint="default" w:eastAsia="宋体" w:cs="Times New Roman"/>
                <w:color w:val="000000"/>
                <w:szCs w:val="21"/>
                <w:lang w:val="en-US" w:eastAsia="zh-CN"/>
              </w:rPr>
            </w:pPr>
            <w:r>
              <w:rPr>
                <w:rFonts w:hint="eastAsia" w:eastAsia="宋体" w:cs="Times New Roman"/>
                <w:color w:val="000000"/>
                <w:szCs w:val="21"/>
                <w:lang w:val="en-US" w:eastAsia="zh-CN"/>
              </w:rPr>
              <w:t>2</w:t>
            </w:r>
          </w:p>
        </w:tc>
        <w:tc>
          <w:tcPr>
            <w:tcW w:w="1440" w:type="dxa"/>
            <w:tcBorders>
              <w:tl2br w:val="nil"/>
              <w:tr2bl w:val="nil"/>
            </w:tcBorders>
            <w:shd w:val="clear" w:color="auto" w:fill="FFFFFF"/>
            <w:noWrap w:val="0"/>
            <w:vAlign w:val="center"/>
          </w:tcPr>
          <w:p w14:paraId="6C271E2A">
            <w:pPr>
              <w:jc w:val="center"/>
              <w:rPr>
                <w:rFonts w:hint="eastAsia" w:eastAsia="宋体" w:cs="Times New Roman"/>
                <w:color w:val="000000"/>
                <w:szCs w:val="21"/>
                <w:lang w:val="en-US" w:eastAsia="zh-CN"/>
              </w:rPr>
            </w:pPr>
            <w:r>
              <w:rPr>
                <w:rFonts w:hint="eastAsia" w:eastAsia="宋体" w:cs="Times New Roman"/>
                <w:color w:val="000000"/>
                <w:szCs w:val="21"/>
                <w:lang w:val="en-US" w:eastAsia="zh-CN"/>
              </w:rPr>
              <w:t>手工，非连续采样至少3个</w:t>
            </w:r>
          </w:p>
        </w:tc>
        <w:tc>
          <w:tcPr>
            <w:tcW w:w="2115" w:type="dxa"/>
            <w:tcBorders>
              <w:tl2br w:val="nil"/>
              <w:tr2bl w:val="nil"/>
            </w:tcBorders>
            <w:shd w:val="clear" w:color="auto" w:fill="FFFFFF"/>
            <w:noWrap w:val="0"/>
            <w:vAlign w:val="center"/>
          </w:tcPr>
          <w:p w14:paraId="3007C0E6">
            <w:pPr>
              <w:jc w:val="center"/>
              <w:rPr>
                <w:rFonts w:hint="eastAsia" w:eastAsia="宋体" w:cs="Times New Roman"/>
                <w:color w:val="000000"/>
                <w:szCs w:val="21"/>
                <w:lang w:val="en-US" w:eastAsia="zh-CN"/>
              </w:rPr>
            </w:pPr>
            <w:r>
              <w:rPr>
                <w:rFonts w:hint="eastAsia" w:eastAsia="宋体" w:cs="Times New Roman"/>
                <w:color w:val="000000"/>
                <w:szCs w:val="21"/>
                <w:lang w:val="en-US" w:eastAsia="zh-CN"/>
              </w:rPr>
              <w:t>《固定污染源排气</w:t>
            </w:r>
          </w:p>
          <w:p w14:paraId="46B6AFA8">
            <w:pPr>
              <w:jc w:val="center"/>
              <w:rPr>
                <w:rFonts w:hint="eastAsia" w:eastAsia="宋体" w:cs="Times New Roman"/>
                <w:color w:val="000000"/>
                <w:szCs w:val="21"/>
                <w:lang w:val="en-US" w:eastAsia="zh-CN"/>
              </w:rPr>
            </w:pPr>
            <w:r>
              <w:rPr>
                <w:rFonts w:hint="eastAsia" w:eastAsia="宋体" w:cs="Times New Roman"/>
                <w:color w:val="000000"/>
                <w:szCs w:val="21"/>
                <w:lang w:val="en-US" w:eastAsia="zh-CN"/>
              </w:rPr>
              <w:t>中颗粒物测定与气态污染物采样方法》 GB/T16157-1996</w:t>
            </w:r>
          </w:p>
        </w:tc>
      </w:tr>
      <w:tr w14:paraId="193F0D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731" w:type="dxa"/>
            <w:vMerge w:val="continue"/>
            <w:tcBorders>
              <w:tl2br w:val="nil"/>
              <w:tr2bl w:val="nil"/>
            </w:tcBorders>
            <w:shd w:val="clear" w:color="auto" w:fill="FFFFFF"/>
            <w:noWrap w:val="0"/>
            <w:vAlign w:val="center"/>
          </w:tcPr>
          <w:p w14:paraId="62395250">
            <w:pPr>
              <w:jc w:val="center"/>
              <w:rPr>
                <w:rFonts w:eastAsia="宋体" w:cs="Times New Roman"/>
              </w:rPr>
            </w:pPr>
          </w:p>
        </w:tc>
        <w:tc>
          <w:tcPr>
            <w:tcW w:w="915" w:type="dxa"/>
            <w:vMerge w:val="continue"/>
            <w:tcBorders>
              <w:tl2br w:val="nil"/>
              <w:tr2bl w:val="nil"/>
            </w:tcBorders>
            <w:shd w:val="clear" w:color="auto" w:fill="FFFFFF"/>
            <w:noWrap w:val="0"/>
            <w:vAlign w:val="center"/>
          </w:tcPr>
          <w:p w14:paraId="5B7AB1F8">
            <w:pPr>
              <w:jc w:val="center"/>
              <w:rPr>
                <w:rFonts w:eastAsia="宋体" w:cs="Times New Roman"/>
              </w:rPr>
            </w:pPr>
          </w:p>
        </w:tc>
        <w:tc>
          <w:tcPr>
            <w:tcW w:w="1680" w:type="dxa"/>
            <w:vMerge w:val="continue"/>
            <w:tcBorders>
              <w:tl2br w:val="nil"/>
              <w:tr2bl w:val="nil"/>
            </w:tcBorders>
            <w:shd w:val="clear" w:color="auto" w:fill="FFFFFF"/>
            <w:noWrap w:val="0"/>
            <w:vAlign w:val="center"/>
          </w:tcPr>
          <w:p w14:paraId="49F73226">
            <w:pPr>
              <w:jc w:val="center"/>
              <w:rPr>
                <w:rFonts w:eastAsia="宋体" w:cs="Times New Roman"/>
              </w:rPr>
            </w:pPr>
          </w:p>
        </w:tc>
        <w:tc>
          <w:tcPr>
            <w:tcW w:w="1635" w:type="dxa"/>
            <w:tcBorders>
              <w:tl2br w:val="nil"/>
              <w:tr2bl w:val="nil"/>
            </w:tcBorders>
            <w:shd w:val="clear" w:color="auto" w:fill="FFFFFF"/>
            <w:noWrap w:val="0"/>
            <w:vAlign w:val="center"/>
          </w:tcPr>
          <w:p w14:paraId="5BC0AF9D">
            <w:pPr>
              <w:jc w:val="center"/>
              <w:rPr>
                <w:rFonts w:hint="eastAsia" w:eastAsia="宋体" w:cs="Times New Roman"/>
                <w:color w:val="000000"/>
                <w:szCs w:val="21"/>
                <w:lang w:val="en-US" w:eastAsia="zh-CN"/>
              </w:rPr>
            </w:pPr>
            <w:r>
              <w:rPr>
                <w:rFonts w:hint="eastAsia" w:eastAsia="宋体" w:cs="Times New Roman"/>
                <w:color w:val="000000"/>
                <w:szCs w:val="21"/>
                <w:lang w:val="en-US" w:eastAsia="zh-CN"/>
              </w:rPr>
              <w:t>二氧化硫</w:t>
            </w:r>
          </w:p>
        </w:tc>
        <w:tc>
          <w:tcPr>
            <w:tcW w:w="1020" w:type="dxa"/>
            <w:tcBorders>
              <w:tl2br w:val="nil"/>
              <w:tr2bl w:val="nil"/>
            </w:tcBorders>
            <w:shd w:val="clear" w:color="auto" w:fill="FFFFFF"/>
            <w:noWrap w:val="0"/>
            <w:vAlign w:val="center"/>
          </w:tcPr>
          <w:p w14:paraId="785C6081">
            <w:pPr>
              <w:jc w:val="center"/>
              <w:rPr>
                <w:rFonts w:eastAsia="宋体" w:cs="Times New Roman"/>
                <w:color w:val="000000"/>
                <w:szCs w:val="21"/>
              </w:rPr>
            </w:pPr>
            <w:r>
              <w:rPr>
                <w:rFonts w:hint="eastAsia" w:eastAsia="宋体" w:cs="Times New Roman"/>
                <w:color w:val="000000"/>
                <w:szCs w:val="21"/>
                <w:lang w:val="en-US" w:eastAsia="zh-CN"/>
              </w:rPr>
              <w:t>半年/次</w:t>
            </w:r>
          </w:p>
        </w:tc>
        <w:tc>
          <w:tcPr>
            <w:tcW w:w="1005" w:type="dxa"/>
            <w:tcBorders>
              <w:tl2br w:val="nil"/>
              <w:tr2bl w:val="nil"/>
            </w:tcBorders>
            <w:shd w:val="clear" w:color="auto" w:fill="FFFFFF"/>
            <w:noWrap w:val="0"/>
            <w:vAlign w:val="center"/>
          </w:tcPr>
          <w:p w14:paraId="092A060E">
            <w:pPr>
              <w:jc w:val="center"/>
              <w:rPr>
                <w:rFonts w:hint="default" w:eastAsia="宋体" w:cs="Times New Roman"/>
                <w:color w:val="000000"/>
                <w:szCs w:val="21"/>
                <w:lang w:val="en-US" w:eastAsia="zh-CN"/>
              </w:rPr>
            </w:pPr>
            <w:r>
              <w:rPr>
                <w:rFonts w:hint="eastAsia" w:eastAsia="宋体" w:cs="Times New Roman"/>
                <w:color w:val="000000"/>
                <w:szCs w:val="21"/>
                <w:lang w:val="en-US" w:eastAsia="zh-CN"/>
              </w:rPr>
              <w:t>2</w:t>
            </w:r>
          </w:p>
        </w:tc>
        <w:tc>
          <w:tcPr>
            <w:tcW w:w="1440" w:type="dxa"/>
            <w:tcBorders>
              <w:tl2br w:val="nil"/>
              <w:tr2bl w:val="nil"/>
            </w:tcBorders>
            <w:shd w:val="clear" w:color="auto" w:fill="FFFFFF"/>
            <w:noWrap w:val="0"/>
            <w:vAlign w:val="center"/>
          </w:tcPr>
          <w:p w14:paraId="477BBBE9">
            <w:pPr>
              <w:jc w:val="center"/>
              <w:rPr>
                <w:rFonts w:hint="eastAsia" w:eastAsia="宋体" w:cs="Times New Roman"/>
                <w:color w:val="000000"/>
                <w:szCs w:val="21"/>
                <w:lang w:val="en-US" w:eastAsia="zh-CN"/>
              </w:rPr>
            </w:pPr>
            <w:r>
              <w:rPr>
                <w:rFonts w:hint="eastAsia" w:eastAsia="宋体" w:cs="Times New Roman"/>
                <w:color w:val="000000"/>
                <w:szCs w:val="21"/>
                <w:lang w:val="en-US" w:eastAsia="zh-CN"/>
              </w:rPr>
              <w:t>手工，非连续采样至少3个</w:t>
            </w:r>
          </w:p>
        </w:tc>
        <w:tc>
          <w:tcPr>
            <w:tcW w:w="2115" w:type="dxa"/>
            <w:tcBorders>
              <w:tl2br w:val="nil"/>
              <w:tr2bl w:val="nil"/>
            </w:tcBorders>
            <w:shd w:val="clear" w:color="auto" w:fill="FFFFFF"/>
            <w:noWrap w:val="0"/>
            <w:vAlign w:val="center"/>
          </w:tcPr>
          <w:p w14:paraId="5D3CC866">
            <w:pPr>
              <w:jc w:val="center"/>
              <w:rPr>
                <w:rFonts w:hint="eastAsia" w:eastAsia="宋体" w:cs="Times New Roman"/>
                <w:color w:val="000000"/>
                <w:szCs w:val="21"/>
                <w:lang w:val="en-US" w:eastAsia="zh-CN"/>
              </w:rPr>
            </w:pPr>
            <w:r>
              <w:rPr>
                <w:rFonts w:hint="eastAsia" w:eastAsia="宋体" w:cs="Times New Roman"/>
                <w:color w:val="000000"/>
                <w:szCs w:val="21"/>
                <w:lang w:val="en-US" w:eastAsia="zh-CN"/>
              </w:rPr>
              <w:t>《固定污染源废气二氧化硫的测定非分散红外吸收法》H629-2011</w:t>
            </w:r>
          </w:p>
        </w:tc>
      </w:tr>
      <w:tr w14:paraId="52B85C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731" w:type="dxa"/>
            <w:vMerge w:val="continue"/>
            <w:tcBorders>
              <w:tl2br w:val="nil"/>
              <w:tr2bl w:val="nil"/>
            </w:tcBorders>
            <w:shd w:val="clear" w:color="auto" w:fill="FFFFFF"/>
            <w:noWrap w:val="0"/>
            <w:vAlign w:val="center"/>
          </w:tcPr>
          <w:p w14:paraId="5F8370C2">
            <w:pPr>
              <w:jc w:val="center"/>
              <w:rPr>
                <w:rFonts w:eastAsia="宋体" w:cs="Times New Roman"/>
                <w:color w:val="000000"/>
                <w:szCs w:val="21"/>
              </w:rPr>
            </w:pPr>
          </w:p>
        </w:tc>
        <w:tc>
          <w:tcPr>
            <w:tcW w:w="915" w:type="dxa"/>
            <w:vMerge w:val="continue"/>
            <w:tcBorders>
              <w:tl2br w:val="nil"/>
              <w:tr2bl w:val="nil"/>
            </w:tcBorders>
            <w:shd w:val="clear" w:color="auto" w:fill="FFFFFF"/>
            <w:noWrap w:val="0"/>
            <w:vAlign w:val="center"/>
          </w:tcPr>
          <w:p w14:paraId="3204036F">
            <w:pPr>
              <w:jc w:val="center"/>
              <w:rPr>
                <w:rFonts w:eastAsia="宋体" w:cs="Times New Roman"/>
                <w:color w:val="000000"/>
                <w:szCs w:val="21"/>
              </w:rPr>
            </w:pPr>
          </w:p>
        </w:tc>
        <w:tc>
          <w:tcPr>
            <w:tcW w:w="1680" w:type="dxa"/>
            <w:vMerge w:val="continue"/>
            <w:tcBorders>
              <w:tl2br w:val="nil"/>
              <w:tr2bl w:val="nil"/>
            </w:tcBorders>
            <w:shd w:val="clear" w:color="auto" w:fill="FFFFFF"/>
            <w:noWrap w:val="0"/>
            <w:vAlign w:val="center"/>
          </w:tcPr>
          <w:p w14:paraId="44133115">
            <w:pPr>
              <w:jc w:val="center"/>
              <w:rPr>
                <w:rFonts w:eastAsia="宋体" w:cs="Times New Roman"/>
                <w:color w:val="000000"/>
                <w:szCs w:val="21"/>
              </w:rPr>
            </w:pPr>
          </w:p>
        </w:tc>
        <w:tc>
          <w:tcPr>
            <w:tcW w:w="1635" w:type="dxa"/>
            <w:tcBorders>
              <w:tl2br w:val="nil"/>
              <w:tr2bl w:val="nil"/>
            </w:tcBorders>
            <w:shd w:val="clear" w:color="auto" w:fill="FFFFFF"/>
            <w:noWrap w:val="0"/>
            <w:vAlign w:val="center"/>
          </w:tcPr>
          <w:p w14:paraId="43F1ABBB">
            <w:pPr>
              <w:ind w:firstLine="210" w:firstLineChars="100"/>
              <w:jc w:val="both"/>
              <w:rPr>
                <w:rFonts w:hint="default" w:eastAsia="宋体" w:cs="Times New Roman"/>
                <w:color w:val="000000"/>
                <w:szCs w:val="21"/>
                <w:lang w:val="en-US" w:eastAsia="zh-CN"/>
              </w:rPr>
            </w:pPr>
            <w:r>
              <w:rPr>
                <w:rFonts w:hint="eastAsia" w:eastAsia="宋体" w:cs="Times New Roman"/>
                <w:color w:val="000000"/>
                <w:szCs w:val="21"/>
                <w:lang w:val="en-US" w:eastAsia="zh-CN"/>
              </w:rPr>
              <w:t>氮氧化物</w:t>
            </w:r>
          </w:p>
        </w:tc>
        <w:tc>
          <w:tcPr>
            <w:tcW w:w="1020" w:type="dxa"/>
            <w:tcBorders>
              <w:tl2br w:val="nil"/>
              <w:tr2bl w:val="nil"/>
            </w:tcBorders>
            <w:shd w:val="clear" w:color="auto" w:fill="FFFFFF"/>
            <w:noWrap w:val="0"/>
            <w:vAlign w:val="center"/>
          </w:tcPr>
          <w:p w14:paraId="22A0DF86">
            <w:pPr>
              <w:jc w:val="center"/>
              <w:rPr>
                <w:rFonts w:eastAsia="宋体" w:cs="Times New Roman"/>
                <w:color w:val="000000"/>
                <w:szCs w:val="21"/>
              </w:rPr>
            </w:pPr>
            <w:r>
              <w:rPr>
                <w:rFonts w:hint="eastAsia" w:cs="Times New Roman"/>
                <w:color w:val="000000"/>
                <w:szCs w:val="21"/>
                <w:lang w:val="en-US" w:eastAsia="zh-CN"/>
              </w:rPr>
              <w:t>月</w:t>
            </w:r>
            <w:r>
              <w:rPr>
                <w:rFonts w:hint="eastAsia" w:eastAsia="宋体" w:cs="Times New Roman"/>
                <w:color w:val="000000"/>
                <w:szCs w:val="21"/>
                <w:lang w:val="en-US" w:eastAsia="zh-CN"/>
              </w:rPr>
              <w:t>/次</w:t>
            </w:r>
          </w:p>
        </w:tc>
        <w:tc>
          <w:tcPr>
            <w:tcW w:w="1005" w:type="dxa"/>
            <w:tcBorders>
              <w:tl2br w:val="nil"/>
              <w:tr2bl w:val="nil"/>
            </w:tcBorders>
            <w:shd w:val="clear" w:color="auto" w:fill="FFFFFF"/>
            <w:noWrap w:val="0"/>
            <w:vAlign w:val="center"/>
          </w:tcPr>
          <w:p w14:paraId="16FF3249">
            <w:pPr>
              <w:jc w:val="center"/>
              <w:rPr>
                <w:rFonts w:hint="default" w:eastAsia="宋体" w:cs="Times New Roman"/>
                <w:color w:val="000000"/>
                <w:szCs w:val="21"/>
                <w:lang w:val="en-US" w:eastAsia="zh-CN"/>
              </w:rPr>
            </w:pPr>
            <w:r>
              <w:rPr>
                <w:rFonts w:hint="eastAsia" w:cs="Times New Roman"/>
                <w:color w:val="000000"/>
                <w:szCs w:val="21"/>
                <w:lang w:val="en-US" w:eastAsia="zh-CN"/>
              </w:rPr>
              <w:t>1</w:t>
            </w:r>
            <w:r>
              <w:rPr>
                <w:rFonts w:hint="eastAsia" w:eastAsia="宋体" w:cs="Times New Roman"/>
                <w:color w:val="000000"/>
                <w:szCs w:val="21"/>
                <w:lang w:val="en-US" w:eastAsia="zh-CN"/>
              </w:rPr>
              <w:t>2</w:t>
            </w:r>
          </w:p>
        </w:tc>
        <w:tc>
          <w:tcPr>
            <w:tcW w:w="1440" w:type="dxa"/>
            <w:tcBorders>
              <w:tl2br w:val="nil"/>
              <w:tr2bl w:val="nil"/>
            </w:tcBorders>
            <w:shd w:val="clear" w:color="auto" w:fill="FFFFFF"/>
            <w:noWrap w:val="0"/>
            <w:vAlign w:val="center"/>
          </w:tcPr>
          <w:p w14:paraId="34824D3E">
            <w:pPr>
              <w:jc w:val="center"/>
              <w:rPr>
                <w:rFonts w:hint="eastAsia" w:eastAsia="宋体" w:cs="Times New Roman"/>
                <w:color w:val="000000"/>
                <w:szCs w:val="21"/>
                <w:lang w:val="en-US" w:eastAsia="zh-CN"/>
              </w:rPr>
            </w:pPr>
            <w:r>
              <w:rPr>
                <w:rFonts w:hint="eastAsia" w:eastAsia="宋体" w:cs="Times New Roman"/>
                <w:color w:val="000000"/>
                <w:szCs w:val="21"/>
                <w:lang w:val="en-US" w:eastAsia="zh-CN"/>
              </w:rPr>
              <w:t>手工，非连续采样至少3个</w:t>
            </w:r>
          </w:p>
        </w:tc>
        <w:tc>
          <w:tcPr>
            <w:tcW w:w="2115" w:type="dxa"/>
            <w:tcBorders>
              <w:tl2br w:val="nil"/>
              <w:tr2bl w:val="nil"/>
            </w:tcBorders>
            <w:shd w:val="clear" w:color="auto" w:fill="FFFFFF"/>
            <w:noWrap w:val="0"/>
            <w:vAlign w:val="center"/>
          </w:tcPr>
          <w:p w14:paraId="394CF440">
            <w:pPr>
              <w:jc w:val="center"/>
              <w:rPr>
                <w:rFonts w:hint="eastAsia" w:eastAsia="宋体" w:cs="Times New Roman"/>
                <w:color w:val="000000"/>
                <w:szCs w:val="21"/>
                <w:lang w:val="en-US" w:eastAsia="zh-CN"/>
              </w:rPr>
            </w:pPr>
            <w:r>
              <w:rPr>
                <w:rFonts w:hint="eastAsia" w:eastAsia="宋体" w:cs="Times New Roman"/>
                <w:color w:val="000000"/>
                <w:szCs w:val="21"/>
                <w:lang w:val="en-US" w:eastAsia="zh-CN"/>
              </w:rPr>
              <w:t>《固定污染源废气氮氧化物的测定定电位电解法》H693-2014</w:t>
            </w:r>
          </w:p>
        </w:tc>
      </w:tr>
      <w:tr w14:paraId="31F761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731" w:type="dxa"/>
            <w:vMerge w:val="continue"/>
            <w:tcBorders>
              <w:tl2br w:val="nil"/>
              <w:tr2bl w:val="nil"/>
            </w:tcBorders>
            <w:shd w:val="clear" w:color="auto" w:fill="FFFFFF"/>
            <w:noWrap w:val="0"/>
            <w:vAlign w:val="center"/>
          </w:tcPr>
          <w:p w14:paraId="0E28516D">
            <w:pPr>
              <w:jc w:val="center"/>
              <w:rPr>
                <w:rFonts w:eastAsia="宋体" w:cs="Times New Roman"/>
                <w:color w:val="000000"/>
                <w:szCs w:val="21"/>
              </w:rPr>
            </w:pPr>
          </w:p>
        </w:tc>
        <w:tc>
          <w:tcPr>
            <w:tcW w:w="915" w:type="dxa"/>
            <w:vMerge w:val="continue"/>
            <w:tcBorders>
              <w:tl2br w:val="nil"/>
              <w:tr2bl w:val="nil"/>
            </w:tcBorders>
            <w:shd w:val="clear" w:color="auto" w:fill="FFFFFF"/>
            <w:noWrap w:val="0"/>
            <w:vAlign w:val="center"/>
          </w:tcPr>
          <w:p w14:paraId="2F9A0132">
            <w:pPr>
              <w:jc w:val="center"/>
              <w:rPr>
                <w:rFonts w:eastAsia="宋体" w:cs="Times New Roman"/>
                <w:color w:val="000000"/>
                <w:szCs w:val="21"/>
              </w:rPr>
            </w:pPr>
          </w:p>
        </w:tc>
        <w:tc>
          <w:tcPr>
            <w:tcW w:w="1680" w:type="dxa"/>
            <w:tcBorders>
              <w:tl2br w:val="nil"/>
              <w:tr2bl w:val="nil"/>
            </w:tcBorders>
            <w:shd w:val="clear" w:color="auto" w:fill="FFFFFF"/>
            <w:noWrap w:val="0"/>
            <w:vAlign w:val="center"/>
          </w:tcPr>
          <w:p w14:paraId="1853FFAF">
            <w:pPr>
              <w:jc w:val="center"/>
              <w:rPr>
                <w:rFonts w:hint="default" w:eastAsia="宋体" w:cs="Times New Roman"/>
                <w:color w:val="000000"/>
                <w:szCs w:val="21"/>
                <w:lang w:val="en-US" w:eastAsia="zh-CN"/>
              </w:rPr>
            </w:pPr>
            <w:r>
              <w:rPr>
                <w:rFonts w:hint="eastAsia" w:cs="Times New Roman"/>
                <w:color w:val="000000"/>
                <w:szCs w:val="21"/>
                <w:lang w:val="en-US" w:eastAsia="zh-CN"/>
              </w:rPr>
              <w:t>排气筒（DA005）</w:t>
            </w:r>
          </w:p>
        </w:tc>
        <w:tc>
          <w:tcPr>
            <w:tcW w:w="1635" w:type="dxa"/>
            <w:tcBorders>
              <w:tl2br w:val="nil"/>
              <w:tr2bl w:val="nil"/>
            </w:tcBorders>
            <w:shd w:val="clear" w:color="auto" w:fill="FFFFFF"/>
            <w:noWrap w:val="0"/>
            <w:vAlign w:val="center"/>
          </w:tcPr>
          <w:p w14:paraId="29EB96DE">
            <w:pPr>
              <w:ind w:firstLine="420" w:firstLineChars="200"/>
              <w:jc w:val="both"/>
              <w:rPr>
                <w:rFonts w:hint="default" w:eastAsia="宋体" w:cs="Times New Roman"/>
                <w:color w:val="000000"/>
                <w:szCs w:val="21"/>
                <w:lang w:val="en-US" w:eastAsia="zh-CN"/>
              </w:rPr>
            </w:pPr>
            <w:r>
              <w:rPr>
                <w:rFonts w:hint="eastAsia" w:cs="Times New Roman"/>
                <w:color w:val="000000"/>
                <w:szCs w:val="21"/>
                <w:lang w:val="en-US" w:eastAsia="zh-CN"/>
              </w:rPr>
              <w:t>乙腈</w:t>
            </w:r>
          </w:p>
        </w:tc>
        <w:tc>
          <w:tcPr>
            <w:tcW w:w="1020" w:type="dxa"/>
            <w:tcBorders>
              <w:tl2br w:val="nil"/>
              <w:tr2bl w:val="nil"/>
            </w:tcBorders>
            <w:shd w:val="clear" w:color="auto" w:fill="FFFFFF"/>
            <w:noWrap w:val="0"/>
            <w:vAlign w:val="center"/>
          </w:tcPr>
          <w:p w14:paraId="764558B7">
            <w:pPr>
              <w:jc w:val="center"/>
              <w:rPr>
                <w:rFonts w:hint="default" w:cs="Times New Roman"/>
                <w:color w:val="000000"/>
                <w:szCs w:val="21"/>
                <w:lang w:val="en-US" w:eastAsia="zh-CN"/>
              </w:rPr>
            </w:pPr>
            <w:r>
              <w:rPr>
                <w:rFonts w:hint="eastAsia" w:cs="Times New Roman"/>
                <w:color w:val="000000"/>
                <w:szCs w:val="21"/>
                <w:lang w:val="en-US" w:eastAsia="zh-CN"/>
              </w:rPr>
              <w:t>半年/次</w:t>
            </w:r>
          </w:p>
        </w:tc>
        <w:tc>
          <w:tcPr>
            <w:tcW w:w="1005" w:type="dxa"/>
            <w:tcBorders>
              <w:tl2br w:val="nil"/>
              <w:tr2bl w:val="nil"/>
            </w:tcBorders>
            <w:shd w:val="clear" w:color="auto" w:fill="FFFFFF"/>
            <w:noWrap w:val="0"/>
            <w:vAlign w:val="center"/>
          </w:tcPr>
          <w:p w14:paraId="79802820">
            <w:pPr>
              <w:jc w:val="center"/>
              <w:rPr>
                <w:rFonts w:hint="default" w:cs="Times New Roman"/>
                <w:color w:val="000000"/>
                <w:szCs w:val="21"/>
                <w:lang w:val="en-US" w:eastAsia="zh-CN"/>
              </w:rPr>
            </w:pPr>
            <w:r>
              <w:rPr>
                <w:rFonts w:hint="eastAsia" w:cs="Times New Roman"/>
                <w:color w:val="000000"/>
                <w:szCs w:val="21"/>
                <w:lang w:val="en-US" w:eastAsia="zh-CN"/>
              </w:rPr>
              <w:t>2</w:t>
            </w:r>
          </w:p>
        </w:tc>
        <w:tc>
          <w:tcPr>
            <w:tcW w:w="1440" w:type="dxa"/>
            <w:tcBorders>
              <w:tl2br w:val="nil"/>
              <w:tr2bl w:val="nil"/>
            </w:tcBorders>
            <w:shd w:val="clear" w:color="auto" w:fill="FFFFFF"/>
            <w:noWrap w:val="0"/>
            <w:vAlign w:val="center"/>
          </w:tcPr>
          <w:p w14:paraId="668DDFBF">
            <w:pPr>
              <w:jc w:val="center"/>
              <w:rPr>
                <w:rFonts w:hint="eastAsia" w:eastAsia="宋体" w:cs="Times New Roman"/>
                <w:color w:val="000000"/>
                <w:szCs w:val="21"/>
                <w:lang w:val="en-US" w:eastAsia="zh-CN"/>
              </w:rPr>
            </w:pPr>
            <w:r>
              <w:rPr>
                <w:rFonts w:hint="eastAsia" w:eastAsia="宋体" w:cs="Times New Roman"/>
                <w:color w:val="000000"/>
                <w:szCs w:val="21"/>
                <w:lang w:val="en-US" w:eastAsia="zh-CN"/>
              </w:rPr>
              <w:t>手工，非连续采样至少3个</w:t>
            </w:r>
          </w:p>
        </w:tc>
        <w:tc>
          <w:tcPr>
            <w:tcW w:w="2115" w:type="dxa"/>
            <w:tcBorders>
              <w:tl2br w:val="nil"/>
              <w:tr2bl w:val="nil"/>
            </w:tcBorders>
            <w:shd w:val="clear" w:color="auto" w:fill="FFFFFF"/>
            <w:noWrap w:val="0"/>
            <w:vAlign w:val="center"/>
          </w:tcPr>
          <w:p w14:paraId="2FD36047">
            <w:pPr>
              <w:jc w:val="center"/>
              <w:rPr>
                <w:rFonts w:hint="eastAsia" w:eastAsia="宋体" w:cs="Times New Roman"/>
                <w:color w:val="000000"/>
                <w:szCs w:val="21"/>
                <w:lang w:val="en-US" w:eastAsia="zh-CN"/>
              </w:rPr>
            </w:pPr>
            <w:r>
              <w:rPr>
                <w:rFonts w:hint="eastAsia" w:cs="Times New Roman"/>
                <w:color w:val="000000"/>
                <w:szCs w:val="21"/>
                <w:lang w:val="en-US" w:eastAsia="zh-CN"/>
              </w:rPr>
              <w:t>《</w:t>
            </w:r>
            <w:r>
              <w:rPr>
                <w:rFonts w:hint="eastAsia" w:eastAsia="宋体" w:cs="Times New Roman"/>
                <w:color w:val="000000"/>
                <w:szCs w:val="21"/>
                <w:lang w:val="en-US" w:eastAsia="zh-CN"/>
              </w:rPr>
              <w:t>固定污染源废气</w:t>
            </w:r>
            <w:r>
              <w:rPr>
                <w:rFonts w:hint="eastAsia" w:cs="Times New Roman"/>
                <w:color w:val="000000"/>
                <w:szCs w:val="21"/>
                <w:lang w:val="en-US" w:eastAsia="zh-CN"/>
              </w:rPr>
              <w:t xml:space="preserve"> </w:t>
            </w:r>
            <w:r>
              <w:rPr>
                <w:rFonts w:hint="eastAsia" w:eastAsia="宋体" w:cs="Times New Roman"/>
                <w:color w:val="000000"/>
                <w:szCs w:val="21"/>
                <w:lang w:val="en-US" w:eastAsia="zh-CN"/>
              </w:rPr>
              <w:t>乙腈和丙烯腈的测定</w:t>
            </w:r>
            <w:r>
              <w:rPr>
                <w:rFonts w:hint="eastAsia" w:cs="Times New Roman"/>
                <w:color w:val="000000"/>
                <w:szCs w:val="21"/>
                <w:lang w:val="en-US" w:eastAsia="zh-CN"/>
              </w:rPr>
              <w:t xml:space="preserve">  </w:t>
            </w:r>
            <w:r>
              <w:rPr>
                <w:rFonts w:hint="eastAsia" w:eastAsia="宋体" w:cs="Times New Roman"/>
                <w:color w:val="000000"/>
                <w:szCs w:val="21"/>
                <w:lang w:val="en-US" w:eastAsia="zh-CN"/>
              </w:rPr>
              <w:t>气相色谱法</w:t>
            </w:r>
            <w:r>
              <w:rPr>
                <w:rFonts w:hint="eastAsia" w:cs="Times New Roman"/>
                <w:color w:val="000000"/>
                <w:szCs w:val="21"/>
                <w:lang w:val="en-US" w:eastAsia="zh-CN"/>
              </w:rPr>
              <w:t>》</w:t>
            </w:r>
          </w:p>
        </w:tc>
      </w:tr>
      <w:tr w14:paraId="5CD233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6" w:hRule="atLeast"/>
        </w:trPr>
        <w:tc>
          <w:tcPr>
            <w:tcW w:w="731" w:type="dxa"/>
            <w:tcBorders>
              <w:tl2br w:val="nil"/>
              <w:tr2bl w:val="nil"/>
            </w:tcBorders>
            <w:shd w:val="clear" w:color="auto" w:fill="FFFFFF"/>
            <w:noWrap w:val="0"/>
            <w:vAlign w:val="center"/>
          </w:tcPr>
          <w:p w14:paraId="5B107D37">
            <w:pPr>
              <w:jc w:val="center"/>
              <w:rPr>
                <w:rFonts w:hint="eastAsia" w:eastAsia="宋体" w:cs="Times New Roman"/>
                <w:lang w:val="en-US" w:eastAsia="zh-CN"/>
              </w:rPr>
            </w:pPr>
          </w:p>
          <w:p w14:paraId="5622751A">
            <w:pPr>
              <w:jc w:val="center"/>
              <w:rPr>
                <w:rFonts w:hint="eastAsia" w:eastAsia="宋体" w:cs="Times New Roman"/>
                <w:lang w:val="en-US" w:eastAsia="zh-CN"/>
              </w:rPr>
            </w:pPr>
          </w:p>
          <w:p w14:paraId="0631DFEF">
            <w:pPr>
              <w:jc w:val="center"/>
              <w:rPr>
                <w:rFonts w:hint="eastAsia" w:eastAsia="宋体" w:cs="Times New Roman"/>
                <w:lang w:val="en-US" w:eastAsia="zh-CN"/>
              </w:rPr>
            </w:pPr>
            <w:r>
              <w:rPr>
                <w:rFonts w:hint="eastAsia" w:eastAsia="宋体" w:cs="Times New Roman"/>
                <w:lang w:val="en-US" w:eastAsia="zh-CN"/>
              </w:rPr>
              <w:t>4</w:t>
            </w:r>
          </w:p>
        </w:tc>
        <w:tc>
          <w:tcPr>
            <w:tcW w:w="915" w:type="dxa"/>
            <w:vMerge w:val="continue"/>
            <w:tcBorders>
              <w:tl2br w:val="nil"/>
              <w:tr2bl w:val="nil"/>
            </w:tcBorders>
            <w:shd w:val="clear" w:color="auto" w:fill="FFFFFF"/>
            <w:noWrap w:val="0"/>
            <w:vAlign w:val="center"/>
          </w:tcPr>
          <w:p w14:paraId="6D0BC12E">
            <w:pPr>
              <w:jc w:val="center"/>
              <w:rPr>
                <w:rFonts w:eastAsia="宋体" w:cs="Times New Roman"/>
              </w:rPr>
            </w:pPr>
          </w:p>
        </w:tc>
        <w:tc>
          <w:tcPr>
            <w:tcW w:w="1680" w:type="dxa"/>
            <w:tcBorders>
              <w:tl2br w:val="nil"/>
              <w:tr2bl w:val="nil"/>
            </w:tcBorders>
            <w:shd w:val="clear" w:color="auto" w:fill="FFFFFF"/>
            <w:noWrap w:val="0"/>
            <w:vAlign w:val="center"/>
          </w:tcPr>
          <w:p w14:paraId="130AB23E">
            <w:pPr>
              <w:jc w:val="center"/>
              <w:rPr>
                <w:rFonts w:eastAsia="宋体" w:cs="Times New Roman"/>
              </w:rPr>
            </w:pPr>
            <w:r>
              <w:rPr>
                <w:rFonts w:hint="eastAsia" w:eastAsia="宋体" w:cs="Times New Roman"/>
                <w:color w:val="000000"/>
                <w:szCs w:val="21"/>
              </w:rPr>
              <w:t>质检中心实验室废气排放筒（DA00</w:t>
            </w:r>
            <w:r>
              <w:rPr>
                <w:rFonts w:hint="eastAsia" w:eastAsia="宋体" w:cs="Times New Roman"/>
                <w:color w:val="000000"/>
                <w:szCs w:val="21"/>
                <w:lang w:val="en-US" w:eastAsia="zh-CN"/>
              </w:rPr>
              <w:t>6</w:t>
            </w:r>
            <w:r>
              <w:rPr>
                <w:rFonts w:hint="eastAsia" w:eastAsia="宋体" w:cs="Times New Roman"/>
                <w:color w:val="000000"/>
                <w:szCs w:val="21"/>
              </w:rPr>
              <w:t>）</w:t>
            </w:r>
          </w:p>
        </w:tc>
        <w:tc>
          <w:tcPr>
            <w:tcW w:w="1635" w:type="dxa"/>
            <w:tcBorders>
              <w:tl2br w:val="nil"/>
              <w:tr2bl w:val="nil"/>
            </w:tcBorders>
            <w:shd w:val="clear" w:color="auto" w:fill="FFFFFF"/>
            <w:noWrap w:val="0"/>
            <w:vAlign w:val="center"/>
          </w:tcPr>
          <w:p w14:paraId="1BBC60E0">
            <w:pPr>
              <w:ind w:firstLine="210" w:firstLineChars="100"/>
              <w:jc w:val="both"/>
              <w:rPr>
                <w:rFonts w:eastAsia="宋体" w:cs="Times New Roman"/>
                <w:color w:val="000000"/>
                <w:szCs w:val="21"/>
              </w:rPr>
            </w:pPr>
            <w:r>
              <w:rPr>
                <w:rFonts w:hint="eastAsia" w:eastAsia="宋体" w:cs="Times New Roman"/>
                <w:color w:val="000000"/>
                <w:szCs w:val="21"/>
              </w:rPr>
              <w:t>甲醇</w:t>
            </w:r>
          </w:p>
        </w:tc>
        <w:tc>
          <w:tcPr>
            <w:tcW w:w="1020" w:type="dxa"/>
            <w:tcBorders>
              <w:tl2br w:val="nil"/>
              <w:tr2bl w:val="nil"/>
            </w:tcBorders>
            <w:shd w:val="clear" w:color="auto" w:fill="FFFFFF"/>
            <w:noWrap w:val="0"/>
            <w:vAlign w:val="center"/>
          </w:tcPr>
          <w:p w14:paraId="5AE53BFF">
            <w:pPr>
              <w:jc w:val="center"/>
              <w:rPr>
                <w:rFonts w:eastAsia="宋体" w:cs="Times New Roman"/>
                <w:color w:val="000000"/>
                <w:szCs w:val="21"/>
              </w:rPr>
            </w:pPr>
            <w:r>
              <w:rPr>
                <w:rFonts w:hint="eastAsia" w:eastAsia="宋体" w:cs="Times New Roman"/>
                <w:color w:val="000000"/>
                <w:szCs w:val="21"/>
                <w:lang w:val="en-US" w:eastAsia="zh-CN"/>
              </w:rPr>
              <w:t>半年/次</w:t>
            </w:r>
          </w:p>
        </w:tc>
        <w:tc>
          <w:tcPr>
            <w:tcW w:w="1005" w:type="dxa"/>
            <w:tcBorders>
              <w:tl2br w:val="nil"/>
              <w:tr2bl w:val="nil"/>
            </w:tcBorders>
            <w:shd w:val="clear" w:color="auto" w:fill="FFFFFF"/>
            <w:noWrap w:val="0"/>
            <w:vAlign w:val="center"/>
          </w:tcPr>
          <w:p w14:paraId="33DF286B">
            <w:pPr>
              <w:jc w:val="center"/>
              <w:rPr>
                <w:rFonts w:hint="default" w:eastAsia="宋体" w:cs="Times New Roman"/>
                <w:color w:val="000000"/>
                <w:szCs w:val="21"/>
                <w:lang w:val="en-US" w:eastAsia="zh-CN"/>
              </w:rPr>
            </w:pPr>
            <w:r>
              <w:rPr>
                <w:rFonts w:hint="eastAsia" w:eastAsia="宋体" w:cs="Times New Roman"/>
                <w:color w:val="000000"/>
                <w:szCs w:val="21"/>
                <w:lang w:val="en-US" w:eastAsia="zh-CN"/>
              </w:rPr>
              <w:t>2</w:t>
            </w:r>
          </w:p>
        </w:tc>
        <w:tc>
          <w:tcPr>
            <w:tcW w:w="1440" w:type="dxa"/>
            <w:tcBorders>
              <w:tl2br w:val="nil"/>
              <w:tr2bl w:val="nil"/>
            </w:tcBorders>
            <w:shd w:val="clear" w:color="auto" w:fill="FFFFFF"/>
            <w:noWrap w:val="0"/>
            <w:vAlign w:val="center"/>
          </w:tcPr>
          <w:p w14:paraId="5F093050">
            <w:pPr>
              <w:jc w:val="center"/>
              <w:rPr>
                <w:rFonts w:hint="eastAsia" w:eastAsia="宋体" w:cs="Times New Roman"/>
                <w:color w:val="000000"/>
                <w:szCs w:val="21"/>
                <w:lang w:val="en-US" w:eastAsia="zh-CN"/>
              </w:rPr>
            </w:pPr>
            <w:r>
              <w:rPr>
                <w:rFonts w:hint="eastAsia" w:eastAsia="宋体" w:cs="Times New Roman"/>
                <w:color w:val="000000"/>
                <w:szCs w:val="21"/>
                <w:lang w:val="en-US" w:eastAsia="zh-CN"/>
              </w:rPr>
              <w:t>手工，非连续采样至少3个</w:t>
            </w:r>
          </w:p>
        </w:tc>
        <w:tc>
          <w:tcPr>
            <w:tcW w:w="2115" w:type="dxa"/>
            <w:tcBorders>
              <w:tl2br w:val="nil"/>
              <w:tr2bl w:val="nil"/>
            </w:tcBorders>
            <w:shd w:val="clear" w:color="auto" w:fill="FFFFFF"/>
            <w:noWrap w:val="0"/>
            <w:vAlign w:val="center"/>
          </w:tcPr>
          <w:p w14:paraId="7C3221DA">
            <w:pPr>
              <w:jc w:val="center"/>
              <w:rPr>
                <w:rFonts w:hint="default" w:eastAsia="宋体" w:cs="Times New Roman"/>
                <w:color w:val="000000"/>
                <w:szCs w:val="21"/>
                <w:lang w:val="en-US" w:eastAsia="zh-CN"/>
              </w:rPr>
            </w:pPr>
            <w:r>
              <w:rPr>
                <w:rFonts w:hint="eastAsia" w:cs="Times New Roman"/>
                <w:color w:val="000000"/>
                <w:kern w:val="2"/>
                <w:sz w:val="21"/>
                <w:szCs w:val="21"/>
                <w:lang w:val="en-US" w:eastAsia="zh-CN" w:bidi="ar-SA"/>
              </w:rPr>
              <w:t>《</w:t>
            </w:r>
            <w:r>
              <w:rPr>
                <w:rFonts w:hint="eastAsia" w:ascii="Times New Roman" w:hAnsi="Times New Roman" w:eastAsia="宋体" w:cs="Times New Roman"/>
                <w:color w:val="000000"/>
                <w:kern w:val="2"/>
                <w:sz w:val="21"/>
                <w:szCs w:val="21"/>
                <w:lang w:val="en-US" w:eastAsia="zh-CN" w:bidi="ar-SA"/>
              </w:rPr>
              <w:t>固定污染源排气中甲醇的测定气相色谱法</w:t>
            </w:r>
            <w:r>
              <w:rPr>
                <w:rFonts w:hint="eastAsia" w:cs="Times New Roman"/>
                <w:color w:val="000000"/>
                <w:kern w:val="2"/>
                <w:sz w:val="21"/>
                <w:szCs w:val="21"/>
                <w:lang w:val="en-US" w:eastAsia="zh-CN" w:bidi="ar-SA"/>
              </w:rPr>
              <w:t>》</w:t>
            </w:r>
            <w:r>
              <w:rPr>
                <w:rFonts w:hint="eastAsia" w:ascii="Times New Roman" w:hAnsi="Times New Roman" w:eastAsia="宋体" w:cs="Times New Roman"/>
                <w:color w:val="000000"/>
                <w:kern w:val="2"/>
                <w:sz w:val="21"/>
                <w:szCs w:val="21"/>
                <w:lang w:val="en-US" w:eastAsia="zh-CN" w:bidi="ar-SA"/>
              </w:rPr>
              <w:t xml:space="preserve"> HJ/T33-1999</w:t>
            </w:r>
          </w:p>
        </w:tc>
      </w:tr>
      <w:tr w14:paraId="2CD1DA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5" w:hRule="atLeast"/>
        </w:trPr>
        <w:tc>
          <w:tcPr>
            <w:tcW w:w="731" w:type="dxa"/>
            <w:vMerge w:val="restart"/>
            <w:tcBorders>
              <w:tl2br w:val="nil"/>
              <w:tr2bl w:val="nil"/>
            </w:tcBorders>
            <w:shd w:val="clear" w:color="auto" w:fill="FFFFFF"/>
            <w:noWrap w:val="0"/>
            <w:vAlign w:val="center"/>
          </w:tcPr>
          <w:p w14:paraId="6FB87828">
            <w:pPr>
              <w:jc w:val="center"/>
              <w:rPr>
                <w:rFonts w:hint="eastAsia" w:eastAsia="宋体" w:cs="Times New Roman"/>
                <w:color w:val="000000"/>
                <w:szCs w:val="21"/>
                <w:lang w:val="en-US" w:eastAsia="zh-CN"/>
              </w:rPr>
            </w:pPr>
            <w:r>
              <w:rPr>
                <w:rFonts w:hint="eastAsia" w:eastAsia="宋体" w:cs="Times New Roman"/>
                <w:color w:val="000000"/>
                <w:szCs w:val="21"/>
                <w:lang w:val="en-US" w:eastAsia="zh-CN"/>
              </w:rPr>
              <w:t>5</w:t>
            </w:r>
          </w:p>
        </w:tc>
        <w:tc>
          <w:tcPr>
            <w:tcW w:w="915" w:type="dxa"/>
            <w:vMerge w:val="restart"/>
            <w:tcBorders>
              <w:tl2br w:val="nil"/>
              <w:tr2bl w:val="nil"/>
            </w:tcBorders>
            <w:shd w:val="clear" w:color="auto" w:fill="FFFFFF"/>
            <w:noWrap w:val="0"/>
            <w:vAlign w:val="center"/>
          </w:tcPr>
          <w:p w14:paraId="0308DDF6">
            <w:pPr>
              <w:jc w:val="center"/>
              <w:rPr>
                <w:rFonts w:hint="eastAsia" w:eastAsia="宋体" w:cs="Times New Roman"/>
                <w:color w:val="000000"/>
                <w:szCs w:val="21"/>
                <w:lang w:val="en-US" w:eastAsia="zh-CN"/>
              </w:rPr>
            </w:pPr>
            <w:r>
              <w:rPr>
                <w:rFonts w:hint="eastAsia" w:eastAsia="宋体" w:cs="Times New Roman"/>
                <w:color w:val="000000"/>
                <w:szCs w:val="21"/>
              </w:rPr>
              <w:t>无组织</w:t>
            </w:r>
            <w:r>
              <w:rPr>
                <w:rFonts w:hint="eastAsia" w:eastAsia="宋体" w:cs="Times New Roman"/>
                <w:color w:val="000000"/>
                <w:szCs w:val="21"/>
                <w:lang w:val="en-US" w:eastAsia="zh-CN"/>
              </w:rPr>
              <w:t>废气</w:t>
            </w:r>
          </w:p>
        </w:tc>
        <w:tc>
          <w:tcPr>
            <w:tcW w:w="1680" w:type="dxa"/>
            <w:vMerge w:val="restart"/>
            <w:tcBorders>
              <w:tl2br w:val="nil"/>
              <w:tr2bl w:val="nil"/>
            </w:tcBorders>
            <w:shd w:val="clear" w:color="auto" w:fill="FFFFFF"/>
            <w:noWrap w:val="0"/>
            <w:vAlign w:val="center"/>
          </w:tcPr>
          <w:p w14:paraId="24E38F75">
            <w:pPr>
              <w:jc w:val="center"/>
              <w:rPr>
                <w:rFonts w:hint="eastAsia" w:eastAsia="宋体" w:cs="Times New Roman"/>
                <w:color w:val="000000"/>
                <w:szCs w:val="21"/>
              </w:rPr>
            </w:pPr>
            <w:r>
              <w:rPr>
                <w:rFonts w:hint="eastAsia" w:eastAsia="宋体" w:cs="Times New Roman"/>
                <w:color w:val="000000"/>
                <w:szCs w:val="21"/>
              </w:rPr>
              <w:t>企业边界监控点</w:t>
            </w:r>
          </w:p>
          <w:p w14:paraId="1F6E2D6F">
            <w:pPr>
              <w:jc w:val="center"/>
              <w:rPr>
                <w:rFonts w:eastAsia="宋体" w:cs="Times New Roman"/>
                <w:color w:val="000000"/>
                <w:szCs w:val="21"/>
              </w:rPr>
            </w:pPr>
          </w:p>
        </w:tc>
        <w:tc>
          <w:tcPr>
            <w:tcW w:w="1635" w:type="dxa"/>
            <w:tcBorders>
              <w:tl2br w:val="nil"/>
              <w:tr2bl w:val="nil"/>
            </w:tcBorders>
            <w:shd w:val="clear" w:color="auto" w:fill="FFFFFF"/>
            <w:noWrap w:val="0"/>
            <w:vAlign w:val="center"/>
          </w:tcPr>
          <w:p w14:paraId="5756974F">
            <w:pPr>
              <w:jc w:val="center"/>
              <w:rPr>
                <w:rFonts w:eastAsia="宋体" w:cs="Times New Roman"/>
                <w:color w:val="000000"/>
                <w:szCs w:val="21"/>
              </w:rPr>
            </w:pPr>
            <w:r>
              <w:rPr>
                <w:rFonts w:hint="eastAsia" w:eastAsia="宋体" w:cs="Times New Roman"/>
                <w:color w:val="000000"/>
                <w:szCs w:val="21"/>
              </w:rPr>
              <w:t>非甲烷总烃</w:t>
            </w:r>
          </w:p>
        </w:tc>
        <w:tc>
          <w:tcPr>
            <w:tcW w:w="1020" w:type="dxa"/>
            <w:tcBorders>
              <w:tl2br w:val="nil"/>
              <w:tr2bl w:val="nil"/>
            </w:tcBorders>
            <w:shd w:val="clear" w:color="auto" w:fill="FFFFFF"/>
            <w:noWrap w:val="0"/>
            <w:vAlign w:val="center"/>
          </w:tcPr>
          <w:p w14:paraId="45B6925A">
            <w:pPr>
              <w:jc w:val="center"/>
              <w:rPr>
                <w:rFonts w:eastAsia="宋体" w:cs="Times New Roman"/>
                <w:color w:val="000000"/>
                <w:szCs w:val="21"/>
              </w:rPr>
            </w:pPr>
            <w:r>
              <w:rPr>
                <w:rFonts w:hint="eastAsia" w:eastAsia="宋体" w:cs="Times New Roman"/>
                <w:color w:val="000000"/>
                <w:szCs w:val="21"/>
                <w:lang w:val="en-US" w:eastAsia="zh-CN"/>
              </w:rPr>
              <w:t>半年/次</w:t>
            </w:r>
          </w:p>
        </w:tc>
        <w:tc>
          <w:tcPr>
            <w:tcW w:w="1005" w:type="dxa"/>
            <w:tcBorders>
              <w:tl2br w:val="nil"/>
              <w:tr2bl w:val="nil"/>
            </w:tcBorders>
            <w:shd w:val="clear" w:color="auto" w:fill="FFFFFF"/>
            <w:noWrap w:val="0"/>
            <w:vAlign w:val="center"/>
          </w:tcPr>
          <w:p w14:paraId="303933DD">
            <w:pPr>
              <w:jc w:val="center"/>
              <w:rPr>
                <w:rFonts w:hint="default" w:eastAsia="宋体" w:cs="Times New Roman"/>
                <w:color w:val="000000"/>
                <w:szCs w:val="21"/>
                <w:lang w:val="en-US" w:eastAsia="zh-CN"/>
              </w:rPr>
            </w:pPr>
            <w:r>
              <w:rPr>
                <w:rFonts w:hint="eastAsia" w:eastAsia="宋体" w:cs="Times New Roman"/>
                <w:color w:val="000000"/>
                <w:szCs w:val="21"/>
                <w:lang w:val="en-US" w:eastAsia="zh-CN"/>
              </w:rPr>
              <w:t>2</w:t>
            </w:r>
          </w:p>
        </w:tc>
        <w:tc>
          <w:tcPr>
            <w:tcW w:w="1440" w:type="dxa"/>
            <w:tcBorders>
              <w:tl2br w:val="nil"/>
              <w:tr2bl w:val="nil"/>
            </w:tcBorders>
            <w:shd w:val="clear" w:color="auto" w:fill="FFFFFF"/>
            <w:noWrap w:val="0"/>
            <w:vAlign w:val="center"/>
          </w:tcPr>
          <w:p w14:paraId="78E805F5">
            <w:pPr>
              <w:jc w:val="center"/>
              <w:rPr>
                <w:rFonts w:hint="eastAsia" w:eastAsia="宋体" w:cs="Times New Roman"/>
                <w:color w:val="000000"/>
                <w:szCs w:val="21"/>
                <w:lang w:val="en-US" w:eastAsia="zh-CN"/>
              </w:rPr>
            </w:pPr>
            <w:r>
              <w:rPr>
                <w:rFonts w:hint="eastAsia" w:eastAsia="宋体" w:cs="Times New Roman"/>
                <w:color w:val="000000"/>
                <w:szCs w:val="21"/>
                <w:lang w:val="en-US" w:eastAsia="zh-CN"/>
              </w:rPr>
              <w:t>手工，非连续采样至少3个</w:t>
            </w:r>
          </w:p>
        </w:tc>
        <w:tc>
          <w:tcPr>
            <w:tcW w:w="2115" w:type="dxa"/>
            <w:tcBorders>
              <w:tl2br w:val="nil"/>
              <w:tr2bl w:val="nil"/>
            </w:tcBorders>
            <w:shd w:val="clear" w:color="auto" w:fill="FFFFFF"/>
            <w:noWrap w:val="0"/>
            <w:vAlign w:val="center"/>
          </w:tcPr>
          <w:p w14:paraId="57F6500A">
            <w:pPr>
              <w:jc w:val="center"/>
              <w:rPr>
                <w:rFonts w:hint="default" w:eastAsia="宋体" w:cs="Times New Roman"/>
                <w:color w:val="000000"/>
                <w:szCs w:val="21"/>
                <w:lang w:val="en-US" w:eastAsia="zh-CN"/>
              </w:rPr>
            </w:pPr>
            <w:r>
              <w:rPr>
                <w:rFonts w:hint="eastAsia" w:cs="Times New Roman"/>
                <w:color w:val="000000"/>
                <w:kern w:val="2"/>
                <w:sz w:val="21"/>
                <w:szCs w:val="21"/>
                <w:lang w:val="en-US" w:eastAsia="zh-CN" w:bidi="ar-SA"/>
              </w:rPr>
              <w:t>《</w:t>
            </w:r>
            <w:r>
              <w:rPr>
                <w:rFonts w:hint="eastAsia" w:ascii="Times New Roman" w:hAnsi="Times New Roman" w:eastAsia="宋体" w:cs="Times New Roman"/>
                <w:color w:val="000000"/>
                <w:kern w:val="2"/>
                <w:sz w:val="21"/>
                <w:szCs w:val="21"/>
                <w:lang w:val="en-US" w:eastAsia="zh-CN" w:bidi="ar-SA"/>
              </w:rPr>
              <w:t xml:space="preserve">环境空气 总烃、甲烷和非甲烷总烃的测定 直接进样-气相色谱法 </w:t>
            </w:r>
            <w:r>
              <w:rPr>
                <w:rFonts w:hint="eastAsia" w:cs="Times New Roman"/>
                <w:color w:val="000000"/>
                <w:kern w:val="2"/>
                <w:sz w:val="21"/>
                <w:szCs w:val="21"/>
                <w:lang w:val="en-US" w:eastAsia="zh-CN" w:bidi="ar-SA"/>
              </w:rPr>
              <w:t>》</w:t>
            </w:r>
            <w:r>
              <w:rPr>
                <w:rFonts w:hint="eastAsia" w:ascii="Times New Roman" w:hAnsi="Times New Roman" w:eastAsia="宋体" w:cs="Times New Roman"/>
                <w:color w:val="000000"/>
                <w:kern w:val="2"/>
                <w:sz w:val="21"/>
                <w:szCs w:val="21"/>
                <w:lang w:val="en-US" w:eastAsia="zh-CN" w:bidi="ar-SA"/>
              </w:rPr>
              <w:t>HJ 604-201</w:t>
            </w:r>
            <w:r>
              <w:rPr>
                <w:rFonts w:hint="eastAsia" w:ascii="Times New Roman" w:hAnsi="Times New Roman" w:cs="Times New Roman"/>
                <w:color w:val="000000"/>
                <w:kern w:val="2"/>
                <w:sz w:val="21"/>
                <w:szCs w:val="21"/>
                <w:lang w:val="en-US" w:eastAsia="zh-CN" w:bidi="ar-SA"/>
              </w:rPr>
              <w:t>7</w:t>
            </w:r>
          </w:p>
        </w:tc>
      </w:tr>
      <w:tr w14:paraId="19D4C9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731" w:type="dxa"/>
            <w:vMerge w:val="continue"/>
            <w:tcBorders>
              <w:tl2br w:val="nil"/>
              <w:tr2bl w:val="nil"/>
            </w:tcBorders>
            <w:shd w:val="clear" w:color="auto" w:fill="FFFFFF"/>
            <w:noWrap w:val="0"/>
            <w:vAlign w:val="center"/>
          </w:tcPr>
          <w:p w14:paraId="6BA28BBB">
            <w:pPr>
              <w:jc w:val="center"/>
              <w:rPr>
                <w:rFonts w:eastAsia="宋体" w:cs="Times New Roman"/>
              </w:rPr>
            </w:pPr>
          </w:p>
        </w:tc>
        <w:tc>
          <w:tcPr>
            <w:tcW w:w="915" w:type="dxa"/>
            <w:vMerge w:val="continue"/>
            <w:tcBorders>
              <w:tl2br w:val="nil"/>
              <w:tr2bl w:val="nil"/>
            </w:tcBorders>
            <w:shd w:val="clear" w:color="auto" w:fill="FFFFFF"/>
            <w:noWrap w:val="0"/>
            <w:vAlign w:val="center"/>
          </w:tcPr>
          <w:p w14:paraId="7B6D44A1">
            <w:pPr>
              <w:jc w:val="center"/>
              <w:rPr>
                <w:rFonts w:eastAsia="宋体" w:cs="Times New Roman"/>
              </w:rPr>
            </w:pPr>
          </w:p>
        </w:tc>
        <w:tc>
          <w:tcPr>
            <w:tcW w:w="1680" w:type="dxa"/>
            <w:vMerge w:val="continue"/>
            <w:tcBorders>
              <w:tl2br w:val="nil"/>
              <w:tr2bl w:val="nil"/>
            </w:tcBorders>
            <w:shd w:val="clear" w:color="auto" w:fill="FFFFFF"/>
            <w:noWrap w:val="0"/>
            <w:vAlign w:val="center"/>
          </w:tcPr>
          <w:p w14:paraId="7E8BCE1A">
            <w:pPr>
              <w:jc w:val="center"/>
              <w:rPr>
                <w:rFonts w:eastAsia="宋体" w:cs="Times New Roman"/>
              </w:rPr>
            </w:pPr>
          </w:p>
        </w:tc>
        <w:tc>
          <w:tcPr>
            <w:tcW w:w="1635" w:type="dxa"/>
            <w:tcBorders>
              <w:tl2br w:val="nil"/>
              <w:tr2bl w:val="nil"/>
            </w:tcBorders>
            <w:shd w:val="clear" w:color="auto" w:fill="FFFFFF"/>
            <w:noWrap w:val="0"/>
            <w:vAlign w:val="center"/>
          </w:tcPr>
          <w:p w14:paraId="404A4CFD">
            <w:pPr>
              <w:jc w:val="center"/>
              <w:rPr>
                <w:rFonts w:hint="eastAsia" w:eastAsia="宋体" w:cs="Times New Roman"/>
                <w:color w:val="000000"/>
                <w:szCs w:val="21"/>
                <w:lang w:eastAsia="zh-CN"/>
              </w:rPr>
            </w:pPr>
            <w:r>
              <w:rPr>
                <w:rFonts w:hint="eastAsia" w:eastAsia="宋体" w:cs="Times New Roman"/>
                <w:color w:val="000000"/>
                <w:szCs w:val="21"/>
              </w:rPr>
              <w:t>总悬浮颗粒物</w:t>
            </w:r>
            <w:r>
              <w:rPr>
                <w:rFonts w:hint="eastAsia" w:eastAsia="宋体" w:cs="Times New Roman"/>
                <w:color w:val="000000"/>
                <w:szCs w:val="21"/>
                <w:lang w:eastAsia="zh-CN"/>
              </w:rPr>
              <w:t>（</w:t>
            </w:r>
            <w:r>
              <w:rPr>
                <w:rFonts w:hint="eastAsia" w:eastAsia="宋体" w:cs="Times New Roman"/>
                <w:color w:val="000000"/>
                <w:szCs w:val="21"/>
              </w:rPr>
              <w:t>空气动力学当量直径100</w:t>
            </w:r>
            <w:r>
              <w:rPr>
                <w:rFonts w:hint="eastAsia" w:eastAsia="宋体" w:cs="Times New Roman"/>
                <w:color w:val="000000"/>
                <w:szCs w:val="21"/>
                <w:lang w:val="en-US" w:eastAsia="zh-CN"/>
              </w:rPr>
              <w:t>u</w:t>
            </w:r>
            <w:r>
              <w:rPr>
                <w:rFonts w:hint="eastAsia" w:eastAsia="宋体" w:cs="Times New Roman"/>
                <w:color w:val="000000"/>
                <w:szCs w:val="21"/>
              </w:rPr>
              <w:t>m以下</w:t>
            </w:r>
            <w:r>
              <w:rPr>
                <w:rFonts w:hint="eastAsia" w:eastAsia="宋体" w:cs="Times New Roman"/>
                <w:color w:val="000000"/>
                <w:szCs w:val="21"/>
                <w:lang w:eastAsia="zh-CN"/>
              </w:rPr>
              <w:t>）</w:t>
            </w:r>
          </w:p>
        </w:tc>
        <w:tc>
          <w:tcPr>
            <w:tcW w:w="1020" w:type="dxa"/>
            <w:tcBorders>
              <w:tl2br w:val="nil"/>
              <w:tr2bl w:val="nil"/>
            </w:tcBorders>
            <w:shd w:val="clear" w:color="auto" w:fill="FFFFFF"/>
            <w:noWrap w:val="0"/>
            <w:vAlign w:val="center"/>
          </w:tcPr>
          <w:p w14:paraId="737EF9BD">
            <w:pPr>
              <w:jc w:val="center"/>
              <w:rPr>
                <w:rFonts w:eastAsia="宋体" w:cs="Times New Roman"/>
                <w:color w:val="000000"/>
                <w:szCs w:val="21"/>
              </w:rPr>
            </w:pPr>
            <w:r>
              <w:rPr>
                <w:rFonts w:hint="eastAsia" w:eastAsia="宋体" w:cs="Times New Roman"/>
                <w:color w:val="000000"/>
                <w:szCs w:val="21"/>
                <w:lang w:val="en-US" w:eastAsia="zh-CN"/>
              </w:rPr>
              <w:t>半年/次</w:t>
            </w:r>
          </w:p>
        </w:tc>
        <w:tc>
          <w:tcPr>
            <w:tcW w:w="1005" w:type="dxa"/>
            <w:tcBorders>
              <w:tl2br w:val="nil"/>
              <w:tr2bl w:val="nil"/>
            </w:tcBorders>
            <w:shd w:val="clear" w:color="auto" w:fill="FFFFFF"/>
            <w:noWrap w:val="0"/>
            <w:vAlign w:val="center"/>
          </w:tcPr>
          <w:p w14:paraId="272365AB">
            <w:pPr>
              <w:jc w:val="center"/>
              <w:rPr>
                <w:rFonts w:hint="default" w:eastAsia="宋体" w:cs="Times New Roman"/>
                <w:color w:val="000000"/>
                <w:szCs w:val="21"/>
                <w:lang w:val="en-US" w:eastAsia="zh-CN"/>
              </w:rPr>
            </w:pPr>
            <w:r>
              <w:rPr>
                <w:rFonts w:hint="eastAsia" w:eastAsia="宋体" w:cs="Times New Roman"/>
                <w:color w:val="000000"/>
                <w:szCs w:val="21"/>
                <w:lang w:val="en-US" w:eastAsia="zh-CN"/>
              </w:rPr>
              <w:t>2</w:t>
            </w:r>
          </w:p>
        </w:tc>
        <w:tc>
          <w:tcPr>
            <w:tcW w:w="1440" w:type="dxa"/>
            <w:tcBorders>
              <w:tl2br w:val="nil"/>
              <w:tr2bl w:val="nil"/>
            </w:tcBorders>
            <w:shd w:val="clear" w:color="auto" w:fill="FFFFFF"/>
            <w:noWrap w:val="0"/>
            <w:vAlign w:val="center"/>
          </w:tcPr>
          <w:p w14:paraId="54A125CC">
            <w:pPr>
              <w:jc w:val="center"/>
              <w:rPr>
                <w:rFonts w:hint="eastAsia" w:eastAsia="宋体" w:cs="Times New Roman"/>
                <w:color w:val="000000"/>
                <w:szCs w:val="21"/>
                <w:lang w:val="en-US" w:eastAsia="zh-CN"/>
              </w:rPr>
            </w:pPr>
            <w:r>
              <w:rPr>
                <w:rFonts w:hint="eastAsia" w:eastAsia="宋体" w:cs="Times New Roman"/>
                <w:color w:val="000000"/>
                <w:szCs w:val="21"/>
                <w:lang w:val="en-US" w:eastAsia="zh-CN"/>
              </w:rPr>
              <w:t>手工，非连续采样至少3个</w:t>
            </w:r>
          </w:p>
        </w:tc>
        <w:tc>
          <w:tcPr>
            <w:tcW w:w="2115" w:type="dxa"/>
            <w:tcBorders>
              <w:tl2br w:val="nil"/>
              <w:tr2bl w:val="nil"/>
            </w:tcBorders>
            <w:shd w:val="clear" w:color="auto" w:fill="FFFFFF"/>
            <w:noWrap w:val="0"/>
            <w:vAlign w:val="center"/>
          </w:tcPr>
          <w:p w14:paraId="14F6DDBC">
            <w:pPr>
              <w:jc w:val="center"/>
              <w:rPr>
                <w:rFonts w:hint="eastAsia" w:eastAsia="宋体" w:cs="Times New Roman"/>
                <w:color w:val="000000"/>
                <w:szCs w:val="21"/>
                <w:lang w:val="en-US" w:eastAsia="zh-CN"/>
              </w:rPr>
            </w:pPr>
            <w:r>
              <w:rPr>
                <w:rFonts w:hint="eastAsia" w:cs="Times New Roman"/>
                <w:color w:val="000000"/>
                <w:kern w:val="2"/>
                <w:sz w:val="21"/>
                <w:szCs w:val="21"/>
                <w:lang w:val="en-US" w:eastAsia="zh-CN" w:bidi="ar-SA"/>
              </w:rPr>
              <w:t>《</w:t>
            </w:r>
            <w:r>
              <w:rPr>
                <w:rFonts w:hint="eastAsia" w:ascii="Times New Roman" w:hAnsi="Times New Roman" w:eastAsia="宋体" w:cs="Times New Roman"/>
                <w:color w:val="000000"/>
                <w:kern w:val="2"/>
                <w:sz w:val="21"/>
                <w:szCs w:val="21"/>
                <w:lang w:val="en-US" w:eastAsia="zh-CN" w:bidi="ar-SA"/>
              </w:rPr>
              <w:t>环境空气 总悬浮颗粒物的测定 重量法</w:t>
            </w:r>
            <w:r>
              <w:rPr>
                <w:rFonts w:hint="eastAsia" w:cs="Times New Roman"/>
                <w:color w:val="000000"/>
                <w:kern w:val="2"/>
                <w:sz w:val="21"/>
                <w:szCs w:val="21"/>
                <w:lang w:val="en-US" w:eastAsia="zh-CN" w:bidi="ar-SA"/>
              </w:rPr>
              <w:t>》</w:t>
            </w:r>
            <w:r>
              <w:rPr>
                <w:rFonts w:hint="eastAsia" w:ascii="Times New Roman" w:hAnsi="Times New Roman" w:eastAsia="宋体" w:cs="Times New Roman"/>
                <w:color w:val="000000"/>
                <w:kern w:val="2"/>
                <w:sz w:val="21"/>
                <w:szCs w:val="21"/>
                <w:lang w:val="en-US" w:eastAsia="zh-CN" w:bidi="ar-SA"/>
              </w:rPr>
              <w:t xml:space="preserve"> HJ 1263-2022</w:t>
            </w:r>
          </w:p>
        </w:tc>
      </w:tr>
      <w:tr w14:paraId="410AFF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2" w:hRule="atLeast"/>
        </w:trPr>
        <w:tc>
          <w:tcPr>
            <w:tcW w:w="731" w:type="dxa"/>
            <w:vMerge w:val="continue"/>
            <w:tcBorders>
              <w:tl2br w:val="nil"/>
              <w:tr2bl w:val="nil"/>
            </w:tcBorders>
            <w:shd w:val="clear" w:color="auto" w:fill="FFFFFF"/>
            <w:noWrap w:val="0"/>
            <w:vAlign w:val="center"/>
          </w:tcPr>
          <w:p w14:paraId="3347B2CC">
            <w:pPr>
              <w:jc w:val="center"/>
              <w:rPr>
                <w:rFonts w:eastAsia="宋体" w:cs="Times New Roman"/>
              </w:rPr>
            </w:pPr>
          </w:p>
        </w:tc>
        <w:tc>
          <w:tcPr>
            <w:tcW w:w="915" w:type="dxa"/>
            <w:vMerge w:val="continue"/>
            <w:tcBorders>
              <w:tl2br w:val="nil"/>
              <w:tr2bl w:val="nil"/>
            </w:tcBorders>
            <w:shd w:val="clear" w:color="auto" w:fill="FFFFFF"/>
            <w:noWrap w:val="0"/>
            <w:vAlign w:val="center"/>
          </w:tcPr>
          <w:p w14:paraId="31C282F6">
            <w:pPr>
              <w:jc w:val="center"/>
              <w:rPr>
                <w:rFonts w:eastAsia="宋体" w:cs="Times New Roman"/>
              </w:rPr>
            </w:pPr>
          </w:p>
        </w:tc>
        <w:tc>
          <w:tcPr>
            <w:tcW w:w="1680" w:type="dxa"/>
            <w:vMerge w:val="continue"/>
            <w:tcBorders>
              <w:tl2br w:val="nil"/>
              <w:tr2bl w:val="nil"/>
            </w:tcBorders>
            <w:shd w:val="clear" w:color="auto" w:fill="FFFFFF"/>
            <w:noWrap w:val="0"/>
            <w:vAlign w:val="center"/>
          </w:tcPr>
          <w:p w14:paraId="3ACAD121">
            <w:pPr>
              <w:jc w:val="center"/>
              <w:rPr>
                <w:rFonts w:eastAsia="宋体" w:cs="Times New Roman"/>
              </w:rPr>
            </w:pPr>
          </w:p>
        </w:tc>
        <w:tc>
          <w:tcPr>
            <w:tcW w:w="1635" w:type="dxa"/>
            <w:tcBorders>
              <w:tl2br w:val="nil"/>
              <w:tr2bl w:val="nil"/>
            </w:tcBorders>
            <w:shd w:val="clear" w:color="auto" w:fill="FFFFFF"/>
            <w:noWrap w:val="0"/>
            <w:vAlign w:val="center"/>
          </w:tcPr>
          <w:p w14:paraId="3E60CC8D">
            <w:pPr>
              <w:jc w:val="center"/>
              <w:rPr>
                <w:rFonts w:eastAsia="宋体" w:cs="Times New Roman"/>
                <w:color w:val="000000"/>
                <w:szCs w:val="21"/>
              </w:rPr>
            </w:pPr>
            <w:r>
              <w:rPr>
                <w:rFonts w:hint="eastAsia" w:eastAsia="宋体" w:cs="Times New Roman"/>
                <w:color w:val="000000"/>
                <w:szCs w:val="21"/>
              </w:rPr>
              <w:t>氨</w:t>
            </w:r>
          </w:p>
        </w:tc>
        <w:tc>
          <w:tcPr>
            <w:tcW w:w="1020" w:type="dxa"/>
            <w:tcBorders>
              <w:tl2br w:val="nil"/>
              <w:tr2bl w:val="nil"/>
            </w:tcBorders>
            <w:shd w:val="clear" w:color="auto" w:fill="FFFFFF"/>
            <w:noWrap w:val="0"/>
            <w:vAlign w:val="center"/>
          </w:tcPr>
          <w:p w14:paraId="049C71AF">
            <w:pPr>
              <w:jc w:val="center"/>
              <w:rPr>
                <w:rFonts w:eastAsia="宋体" w:cs="Times New Roman"/>
                <w:color w:val="000000"/>
                <w:szCs w:val="21"/>
              </w:rPr>
            </w:pPr>
            <w:r>
              <w:rPr>
                <w:rFonts w:hint="eastAsia" w:eastAsia="宋体" w:cs="Times New Roman"/>
                <w:color w:val="000000"/>
                <w:szCs w:val="21"/>
                <w:lang w:val="en-US" w:eastAsia="zh-CN"/>
              </w:rPr>
              <w:t>半年/次</w:t>
            </w:r>
          </w:p>
        </w:tc>
        <w:tc>
          <w:tcPr>
            <w:tcW w:w="1005" w:type="dxa"/>
            <w:tcBorders>
              <w:tl2br w:val="nil"/>
              <w:tr2bl w:val="nil"/>
            </w:tcBorders>
            <w:shd w:val="clear" w:color="auto" w:fill="FFFFFF"/>
            <w:noWrap w:val="0"/>
            <w:vAlign w:val="center"/>
          </w:tcPr>
          <w:p w14:paraId="51E188E2">
            <w:pPr>
              <w:jc w:val="center"/>
              <w:rPr>
                <w:rFonts w:hint="default" w:eastAsia="宋体" w:cs="Times New Roman"/>
                <w:color w:val="000000"/>
                <w:szCs w:val="21"/>
                <w:lang w:val="en-US" w:eastAsia="zh-CN"/>
              </w:rPr>
            </w:pPr>
            <w:r>
              <w:rPr>
                <w:rFonts w:hint="eastAsia" w:eastAsia="宋体" w:cs="Times New Roman"/>
                <w:color w:val="000000"/>
                <w:szCs w:val="21"/>
                <w:lang w:val="en-US" w:eastAsia="zh-CN"/>
              </w:rPr>
              <w:t>2</w:t>
            </w:r>
          </w:p>
        </w:tc>
        <w:tc>
          <w:tcPr>
            <w:tcW w:w="1440" w:type="dxa"/>
            <w:tcBorders>
              <w:tl2br w:val="nil"/>
              <w:tr2bl w:val="nil"/>
            </w:tcBorders>
            <w:shd w:val="clear" w:color="auto" w:fill="FFFFFF"/>
            <w:noWrap w:val="0"/>
            <w:vAlign w:val="center"/>
          </w:tcPr>
          <w:p w14:paraId="7307670F">
            <w:pPr>
              <w:jc w:val="center"/>
              <w:rPr>
                <w:rFonts w:hint="eastAsia" w:eastAsia="宋体" w:cs="Times New Roman"/>
                <w:color w:val="000000"/>
                <w:szCs w:val="21"/>
                <w:lang w:val="en-US" w:eastAsia="zh-CN"/>
              </w:rPr>
            </w:pPr>
            <w:r>
              <w:rPr>
                <w:rFonts w:hint="eastAsia" w:eastAsia="宋体" w:cs="Times New Roman"/>
                <w:color w:val="000000"/>
                <w:szCs w:val="21"/>
                <w:lang w:val="en-US" w:eastAsia="zh-CN"/>
              </w:rPr>
              <w:t>手工，非连续采样至少3个</w:t>
            </w:r>
          </w:p>
        </w:tc>
        <w:tc>
          <w:tcPr>
            <w:tcW w:w="2115" w:type="dxa"/>
            <w:tcBorders>
              <w:tl2br w:val="nil"/>
              <w:tr2bl w:val="nil"/>
            </w:tcBorders>
            <w:shd w:val="clear" w:color="auto" w:fill="FFFFFF"/>
            <w:noWrap w:val="0"/>
            <w:vAlign w:val="center"/>
          </w:tcPr>
          <w:p w14:paraId="64ABC17D">
            <w:pPr>
              <w:jc w:val="center"/>
              <w:rPr>
                <w:rFonts w:hint="eastAsia" w:eastAsia="宋体" w:cs="Times New Roman"/>
                <w:color w:val="000000"/>
                <w:szCs w:val="21"/>
                <w:lang w:val="en-US" w:eastAsia="zh-CN"/>
              </w:rPr>
            </w:pPr>
            <w:r>
              <w:rPr>
                <w:rFonts w:hint="eastAsia" w:eastAsia="宋体" w:cs="Times New Roman"/>
                <w:color w:val="000000"/>
                <w:szCs w:val="21"/>
                <w:lang w:val="en-US" w:eastAsia="zh-CN"/>
              </w:rPr>
              <w:t>《环境空气氨的测定次氯酸钠-水杨酸分光光度法》H534-2009</w:t>
            </w:r>
          </w:p>
        </w:tc>
      </w:tr>
      <w:tr w14:paraId="780765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2" w:hRule="atLeast"/>
        </w:trPr>
        <w:tc>
          <w:tcPr>
            <w:tcW w:w="731" w:type="dxa"/>
            <w:vMerge w:val="continue"/>
            <w:tcBorders>
              <w:tl2br w:val="nil"/>
              <w:tr2bl w:val="nil"/>
            </w:tcBorders>
            <w:shd w:val="clear" w:color="auto" w:fill="FFFFFF"/>
            <w:noWrap w:val="0"/>
            <w:vAlign w:val="center"/>
          </w:tcPr>
          <w:p w14:paraId="1E15E0DC">
            <w:pPr>
              <w:jc w:val="center"/>
              <w:rPr>
                <w:rFonts w:eastAsia="宋体" w:cs="Times New Roman"/>
                <w:color w:val="000000"/>
                <w:szCs w:val="21"/>
              </w:rPr>
            </w:pPr>
          </w:p>
        </w:tc>
        <w:tc>
          <w:tcPr>
            <w:tcW w:w="915" w:type="dxa"/>
            <w:vMerge w:val="continue"/>
            <w:tcBorders>
              <w:tl2br w:val="nil"/>
              <w:tr2bl w:val="nil"/>
            </w:tcBorders>
            <w:shd w:val="clear" w:color="auto" w:fill="FFFFFF"/>
            <w:noWrap w:val="0"/>
            <w:vAlign w:val="center"/>
          </w:tcPr>
          <w:p w14:paraId="5CF78B44">
            <w:pPr>
              <w:jc w:val="center"/>
              <w:rPr>
                <w:rFonts w:eastAsia="宋体" w:cs="Times New Roman"/>
                <w:color w:val="000000"/>
                <w:szCs w:val="21"/>
              </w:rPr>
            </w:pPr>
          </w:p>
        </w:tc>
        <w:tc>
          <w:tcPr>
            <w:tcW w:w="1680" w:type="dxa"/>
            <w:vMerge w:val="continue"/>
            <w:tcBorders>
              <w:tl2br w:val="nil"/>
              <w:tr2bl w:val="nil"/>
            </w:tcBorders>
            <w:shd w:val="clear" w:color="auto" w:fill="FFFFFF"/>
            <w:noWrap w:val="0"/>
            <w:vAlign w:val="center"/>
          </w:tcPr>
          <w:p w14:paraId="132A9D83">
            <w:pPr>
              <w:jc w:val="center"/>
              <w:rPr>
                <w:rFonts w:eastAsia="宋体" w:cs="Times New Roman"/>
                <w:color w:val="000000"/>
                <w:szCs w:val="21"/>
              </w:rPr>
            </w:pPr>
          </w:p>
        </w:tc>
        <w:tc>
          <w:tcPr>
            <w:tcW w:w="1635" w:type="dxa"/>
            <w:tcBorders>
              <w:tl2br w:val="nil"/>
              <w:tr2bl w:val="nil"/>
            </w:tcBorders>
            <w:shd w:val="clear" w:color="auto" w:fill="FFFFFF"/>
            <w:noWrap w:val="0"/>
            <w:vAlign w:val="center"/>
          </w:tcPr>
          <w:p w14:paraId="3D719333">
            <w:pPr>
              <w:jc w:val="center"/>
              <w:rPr>
                <w:rFonts w:eastAsia="宋体" w:cs="Times New Roman"/>
                <w:color w:val="000000"/>
                <w:szCs w:val="21"/>
              </w:rPr>
            </w:pPr>
            <w:r>
              <w:rPr>
                <w:rFonts w:hint="eastAsia" w:eastAsia="宋体" w:cs="Times New Roman"/>
                <w:color w:val="000000"/>
                <w:szCs w:val="21"/>
              </w:rPr>
              <w:t>硫化氢</w:t>
            </w:r>
          </w:p>
        </w:tc>
        <w:tc>
          <w:tcPr>
            <w:tcW w:w="1020" w:type="dxa"/>
            <w:tcBorders>
              <w:tl2br w:val="nil"/>
              <w:tr2bl w:val="nil"/>
            </w:tcBorders>
            <w:shd w:val="clear" w:color="auto" w:fill="FFFFFF"/>
            <w:noWrap w:val="0"/>
            <w:vAlign w:val="center"/>
          </w:tcPr>
          <w:p w14:paraId="5524FAF5">
            <w:pPr>
              <w:jc w:val="center"/>
              <w:rPr>
                <w:rFonts w:eastAsia="宋体" w:cs="Times New Roman"/>
                <w:color w:val="000000"/>
                <w:szCs w:val="21"/>
              </w:rPr>
            </w:pPr>
            <w:r>
              <w:rPr>
                <w:rFonts w:hint="eastAsia" w:eastAsia="宋体" w:cs="Times New Roman"/>
                <w:color w:val="000000"/>
                <w:szCs w:val="21"/>
                <w:lang w:val="en-US" w:eastAsia="zh-CN"/>
              </w:rPr>
              <w:t>半年/次</w:t>
            </w:r>
          </w:p>
        </w:tc>
        <w:tc>
          <w:tcPr>
            <w:tcW w:w="1005" w:type="dxa"/>
            <w:tcBorders>
              <w:tl2br w:val="nil"/>
              <w:tr2bl w:val="nil"/>
            </w:tcBorders>
            <w:shd w:val="clear" w:color="auto" w:fill="FFFFFF"/>
            <w:noWrap w:val="0"/>
            <w:vAlign w:val="center"/>
          </w:tcPr>
          <w:p w14:paraId="2DE66BC2">
            <w:pPr>
              <w:jc w:val="center"/>
              <w:rPr>
                <w:rFonts w:hint="default" w:eastAsia="宋体" w:cs="Times New Roman"/>
                <w:color w:val="000000"/>
                <w:szCs w:val="21"/>
                <w:lang w:val="en-US" w:eastAsia="zh-CN"/>
              </w:rPr>
            </w:pPr>
            <w:r>
              <w:rPr>
                <w:rFonts w:hint="eastAsia" w:eastAsia="宋体" w:cs="Times New Roman"/>
                <w:color w:val="000000"/>
                <w:szCs w:val="21"/>
                <w:lang w:val="en-US" w:eastAsia="zh-CN"/>
              </w:rPr>
              <w:t>2</w:t>
            </w:r>
          </w:p>
        </w:tc>
        <w:tc>
          <w:tcPr>
            <w:tcW w:w="1440" w:type="dxa"/>
            <w:tcBorders>
              <w:tl2br w:val="nil"/>
              <w:tr2bl w:val="nil"/>
            </w:tcBorders>
            <w:shd w:val="clear" w:color="auto" w:fill="FFFFFF"/>
            <w:noWrap w:val="0"/>
            <w:vAlign w:val="center"/>
          </w:tcPr>
          <w:p w14:paraId="08A2B960">
            <w:pPr>
              <w:jc w:val="center"/>
              <w:rPr>
                <w:rFonts w:hint="eastAsia" w:eastAsia="宋体" w:cs="Times New Roman"/>
                <w:color w:val="000000"/>
                <w:szCs w:val="21"/>
                <w:lang w:val="en-US" w:eastAsia="zh-CN"/>
              </w:rPr>
            </w:pPr>
            <w:r>
              <w:rPr>
                <w:rFonts w:hint="eastAsia" w:eastAsia="宋体" w:cs="Times New Roman"/>
                <w:color w:val="000000"/>
                <w:szCs w:val="21"/>
                <w:lang w:val="en-US" w:eastAsia="zh-CN"/>
              </w:rPr>
              <w:t>手工，非连续采样至少3个</w:t>
            </w:r>
          </w:p>
        </w:tc>
        <w:tc>
          <w:tcPr>
            <w:tcW w:w="2115" w:type="dxa"/>
            <w:tcBorders>
              <w:tl2br w:val="nil"/>
              <w:tr2bl w:val="nil"/>
            </w:tcBorders>
            <w:shd w:val="clear" w:color="auto" w:fill="FFFFFF"/>
            <w:noWrap w:val="0"/>
            <w:vAlign w:val="center"/>
          </w:tcPr>
          <w:p w14:paraId="30722D35">
            <w:pPr>
              <w:jc w:val="center"/>
              <w:rPr>
                <w:rFonts w:hint="default" w:eastAsia="宋体" w:cs="Times New Roman"/>
                <w:color w:val="000000"/>
                <w:szCs w:val="21"/>
                <w:lang w:val="en-US" w:eastAsia="zh-CN"/>
              </w:rPr>
            </w:pPr>
            <w:r>
              <w:rPr>
                <w:rFonts w:hint="eastAsia" w:eastAsia="宋体" w:cs="Times New Roman"/>
                <w:color w:val="000000"/>
                <w:szCs w:val="21"/>
                <w:lang w:val="en-US" w:eastAsia="zh-CN"/>
              </w:rPr>
              <w:t>《空气质量硫化氢甲硫醇 甲硫醚二甲二硫的测定气相色谱法》GB/T14678-1993</w:t>
            </w:r>
          </w:p>
        </w:tc>
      </w:tr>
      <w:tr w14:paraId="33DFC3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5" w:hRule="atLeast"/>
        </w:trPr>
        <w:tc>
          <w:tcPr>
            <w:tcW w:w="731" w:type="dxa"/>
            <w:vMerge w:val="continue"/>
            <w:tcBorders>
              <w:tl2br w:val="nil"/>
              <w:tr2bl w:val="nil"/>
            </w:tcBorders>
            <w:shd w:val="clear" w:color="auto" w:fill="FFFFFF"/>
            <w:noWrap w:val="0"/>
            <w:vAlign w:val="center"/>
          </w:tcPr>
          <w:p w14:paraId="1717E56A">
            <w:pPr>
              <w:jc w:val="center"/>
              <w:rPr>
                <w:rFonts w:eastAsia="宋体" w:cs="Times New Roman"/>
                <w:color w:val="000000"/>
                <w:szCs w:val="21"/>
              </w:rPr>
            </w:pPr>
          </w:p>
        </w:tc>
        <w:tc>
          <w:tcPr>
            <w:tcW w:w="915" w:type="dxa"/>
            <w:vMerge w:val="continue"/>
            <w:tcBorders>
              <w:tl2br w:val="nil"/>
              <w:tr2bl w:val="nil"/>
            </w:tcBorders>
            <w:shd w:val="clear" w:color="auto" w:fill="FFFFFF"/>
            <w:noWrap w:val="0"/>
            <w:vAlign w:val="center"/>
          </w:tcPr>
          <w:p w14:paraId="71EA15DF">
            <w:pPr>
              <w:jc w:val="center"/>
              <w:rPr>
                <w:rFonts w:eastAsia="宋体" w:cs="Times New Roman"/>
                <w:color w:val="000000"/>
                <w:szCs w:val="21"/>
              </w:rPr>
            </w:pPr>
          </w:p>
        </w:tc>
        <w:tc>
          <w:tcPr>
            <w:tcW w:w="1680" w:type="dxa"/>
            <w:vMerge w:val="continue"/>
            <w:tcBorders>
              <w:tl2br w:val="nil"/>
              <w:tr2bl w:val="nil"/>
            </w:tcBorders>
            <w:shd w:val="clear" w:color="auto" w:fill="FFFFFF"/>
            <w:noWrap w:val="0"/>
            <w:vAlign w:val="center"/>
          </w:tcPr>
          <w:p w14:paraId="685A3DD2">
            <w:pPr>
              <w:jc w:val="center"/>
              <w:rPr>
                <w:rFonts w:eastAsia="宋体" w:cs="Times New Roman"/>
                <w:color w:val="000000"/>
                <w:szCs w:val="21"/>
              </w:rPr>
            </w:pPr>
          </w:p>
        </w:tc>
        <w:tc>
          <w:tcPr>
            <w:tcW w:w="1635" w:type="dxa"/>
            <w:tcBorders>
              <w:tl2br w:val="nil"/>
              <w:tr2bl w:val="nil"/>
            </w:tcBorders>
            <w:shd w:val="clear" w:color="auto" w:fill="FFFFFF"/>
            <w:noWrap w:val="0"/>
            <w:vAlign w:val="center"/>
          </w:tcPr>
          <w:p w14:paraId="3E33F68C">
            <w:pPr>
              <w:jc w:val="center"/>
              <w:rPr>
                <w:rFonts w:eastAsia="宋体" w:cs="Times New Roman"/>
                <w:color w:val="000000"/>
                <w:szCs w:val="21"/>
              </w:rPr>
            </w:pPr>
            <w:r>
              <w:rPr>
                <w:rFonts w:hint="eastAsia" w:eastAsia="宋体" w:cs="Times New Roman"/>
                <w:color w:val="000000"/>
                <w:szCs w:val="21"/>
              </w:rPr>
              <w:t>臭气浓度</w:t>
            </w:r>
          </w:p>
        </w:tc>
        <w:tc>
          <w:tcPr>
            <w:tcW w:w="1020" w:type="dxa"/>
            <w:tcBorders>
              <w:tl2br w:val="nil"/>
              <w:tr2bl w:val="nil"/>
            </w:tcBorders>
            <w:shd w:val="clear" w:color="auto" w:fill="FFFFFF"/>
            <w:noWrap w:val="0"/>
            <w:vAlign w:val="center"/>
          </w:tcPr>
          <w:p w14:paraId="45054B9C">
            <w:pPr>
              <w:jc w:val="center"/>
              <w:rPr>
                <w:rFonts w:eastAsia="宋体" w:cs="Times New Roman"/>
                <w:color w:val="000000"/>
                <w:szCs w:val="21"/>
              </w:rPr>
            </w:pPr>
            <w:r>
              <w:rPr>
                <w:rFonts w:hint="eastAsia" w:eastAsia="宋体" w:cs="Times New Roman"/>
                <w:color w:val="000000"/>
                <w:szCs w:val="21"/>
                <w:lang w:val="en-US" w:eastAsia="zh-CN"/>
              </w:rPr>
              <w:t>半年/次</w:t>
            </w:r>
          </w:p>
        </w:tc>
        <w:tc>
          <w:tcPr>
            <w:tcW w:w="1005" w:type="dxa"/>
            <w:tcBorders>
              <w:tl2br w:val="nil"/>
              <w:tr2bl w:val="nil"/>
            </w:tcBorders>
            <w:shd w:val="clear" w:color="auto" w:fill="FFFFFF"/>
            <w:noWrap w:val="0"/>
            <w:vAlign w:val="center"/>
          </w:tcPr>
          <w:p w14:paraId="1E5BF18A">
            <w:pPr>
              <w:jc w:val="center"/>
              <w:rPr>
                <w:rFonts w:hint="default" w:eastAsia="宋体" w:cs="Times New Roman"/>
                <w:color w:val="000000"/>
                <w:szCs w:val="21"/>
                <w:lang w:val="en-US" w:eastAsia="zh-CN"/>
              </w:rPr>
            </w:pPr>
            <w:r>
              <w:rPr>
                <w:rFonts w:hint="eastAsia" w:eastAsia="宋体" w:cs="Times New Roman"/>
                <w:color w:val="000000"/>
                <w:szCs w:val="21"/>
                <w:lang w:val="en-US" w:eastAsia="zh-CN"/>
              </w:rPr>
              <w:t>2</w:t>
            </w:r>
          </w:p>
        </w:tc>
        <w:tc>
          <w:tcPr>
            <w:tcW w:w="1440" w:type="dxa"/>
            <w:tcBorders>
              <w:tl2br w:val="nil"/>
              <w:tr2bl w:val="nil"/>
            </w:tcBorders>
            <w:shd w:val="clear" w:color="auto" w:fill="FFFFFF"/>
            <w:noWrap w:val="0"/>
            <w:vAlign w:val="center"/>
          </w:tcPr>
          <w:p w14:paraId="00963213">
            <w:pPr>
              <w:jc w:val="center"/>
              <w:rPr>
                <w:rFonts w:hint="eastAsia" w:eastAsia="宋体" w:cs="Times New Roman"/>
                <w:color w:val="000000"/>
                <w:szCs w:val="21"/>
                <w:lang w:val="en-US" w:eastAsia="zh-CN"/>
              </w:rPr>
            </w:pPr>
            <w:r>
              <w:rPr>
                <w:rFonts w:hint="eastAsia" w:eastAsia="宋体" w:cs="Times New Roman"/>
                <w:color w:val="000000"/>
                <w:szCs w:val="21"/>
                <w:lang w:val="en-US" w:eastAsia="zh-CN"/>
              </w:rPr>
              <w:t>手工，非连续采样至少3个</w:t>
            </w:r>
          </w:p>
        </w:tc>
        <w:tc>
          <w:tcPr>
            <w:tcW w:w="2115" w:type="dxa"/>
            <w:tcBorders>
              <w:tl2br w:val="nil"/>
              <w:tr2bl w:val="nil"/>
            </w:tcBorders>
            <w:shd w:val="clear" w:color="auto" w:fill="FFFFFF"/>
            <w:noWrap w:val="0"/>
            <w:vAlign w:val="center"/>
          </w:tcPr>
          <w:p w14:paraId="295DA1FA">
            <w:pPr>
              <w:jc w:val="both"/>
              <w:rPr>
                <w:rFonts w:hint="eastAsia" w:ascii="Calibri" w:hAnsi="Calibri" w:eastAsia="宋体" w:cs="Times New Roman"/>
                <w:color w:val="000000"/>
                <w:kern w:val="2"/>
                <w:sz w:val="21"/>
                <w:szCs w:val="21"/>
                <w:lang w:val="en-US" w:eastAsia="zh-CN" w:bidi="ar-SA"/>
              </w:rPr>
            </w:pPr>
            <w:r>
              <w:rPr>
                <w:rFonts w:hint="eastAsia" w:eastAsia="宋体" w:cs="Times New Roman"/>
                <w:color w:val="000000"/>
                <w:szCs w:val="21"/>
                <w:lang w:val="en-US" w:eastAsia="zh-CN"/>
              </w:rPr>
              <w:t>《环境空气和废气 臭气的测定 三点比较式臭袋法》（HJ 1262-2022）</w:t>
            </w:r>
          </w:p>
        </w:tc>
      </w:tr>
      <w:tr w14:paraId="76488B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731" w:type="dxa"/>
            <w:tcBorders>
              <w:tl2br w:val="nil"/>
              <w:tr2bl w:val="nil"/>
            </w:tcBorders>
            <w:shd w:val="clear" w:color="auto" w:fill="FFFFFF"/>
            <w:noWrap w:val="0"/>
            <w:vAlign w:val="center"/>
          </w:tcPr>
          <w:p w14:paraId="2FA689B1">
            <w:pPr>
              <w:jc w:val="center"/>
              <w:rPr>
                <w:rFonts w:hint="eastAsia" w:eastAsia="宋体" w:cs="Times New Roman"/>
                <w:color w:val="000000"/>
                <w:szCs w:val="21"/>
                <w:lang w:val="en-US" w:eastAsia="zh-CN"/>
              </w:rPr>
            </w:pPr>
            <w:r>
              <w:rPr>
                <w:rFonts w:hint="eastAsia" w:eastAsia="宋体" w:cs="Times New Roman"/>
                <w:color w:val="000000"/>
                <w:szCs w:val="21"/>
                <w:lang w:val="en-US" w:eastAsia="zh-CN"/>
              </w:rPr>
              <w:t>6</w:t>
            </w:r>
          </w:p>
        </w:tc>
        <w:tc>
          <w:tcPr>
            <w:tcW w:w="915" w:type="dxa"/>
            <w:tcBorders>
              <w:tl2br w:val="nil"/>
              <w:tr2bl w:val="nil"/>
            </w:tcBorders>
            <w:shd w:val="clear" w:color="auto" w:fill="FFFFFF"/>
            <w:noWrap w:val="0"/>
            <w:vAlign w:val="center"/>
          </w:tcPr>
          <w:p w14:paraId="7725646B">
            <w:pPr>
              <w:jc w:val="center"/>
              <w:rPr>
                <w:rFonts w:hint="eastAsia" w:eastAsia="宋体" w:cs="Times New Roman"/>
                <w:color w:val="000000"/>
                <w:szCs w:val="21"/>
                <w:lang w:val="en-US" w:eastAsia="zh-CN"/>
              </w:rPr>
            </w:pPr>
            <w:r>
              <w:rPr>
                <w:rFonts w:hint="eastAsia" w:eastAsia="宋体" w:cs="Times New Roman"/>
                <w:color w:val="000000"/>
                <w:szCs w:val="21"/>
                <w:lang w:val="en-US" w:eastAsia="zh-CN"/>
              </w:rPr>
              <w:t>噪声</w:t>
            </w:r>
          </w:p>
        </w:tc>
        <w:tc>
          <w:tcPr>
            <w:tcW w:w="1680" w:type="dxa"/>
            <w:tcBorders>
              <w:tl2br w:val="nil"/>
              <w:tr2bl w:val="nil"/>
            </w:tcBorders>
            <w:shd w:val="clear" w:color="auto" w:fill="FFFFFF"/>
            <w:noWrap w:val="0"/>
            <w:vAlign w:val="center"/>
          </w:tcPr>
          <w:p w14:paraId="15933361">
            <w:pPr>
              <w:jc w:val="center"/>
              <w:rPr>
                <w:rFonts w:hint="default" w:eastAsia="宋体" w:cs="Times New Roman"/>
                <w:color w:val="000000"/>
                <w:szCs w:val="21"/>
                <w:lang w:val="en-US" w:eastAsia="zh-CN"/>
              </w:rPr>
            </w:pPr>
            <w:r>
              <w:rPr>
                <w:rFonts w:hint="eastAsia" w:eastAsia="宋体" w:cs="Times New Roman"/>
                <w:color w:val="000000"/>
                <w:szCs w:val="21"/>
                <w:lang w:val="en-US" w:eastAsia="zh-CN"/>
              </w:rPr>
              <w:t>厂界噪声检测</w:t>
            </w:r>
          </w:p>
        </w:tc>
        <w:tc>
          <w:tcPr>
            <w:tcW w:w="1635" w:type="dxa"/>
            <w:tcBorders>
              <w:tl2br w:val="nil"/>
              <w:tr2bl w:val="nil"/>
            </w:tcBorders>
            <w:shd w:val="clear" w:color="auto" w:fill="FFFFFF"/>
            <w:noWrap w:val="0"/>
            <w:vAlign w:val="center"/>
          </w:tcPr>
          <w:p w14:paraId="531A940F">
            <w:pPr>
              <w:jc w:val="center"/>
              <w:rPr>
                <w:rFonts w:hint="eastAsia" w:eastAsia="宋体" w:cs="Times New Roman"/>
                <w:color w:val="000000"/>
                <w:szCs w:val="21"/>
              </w:rPr>
            </w:pPr>
            <w:r>
              <w:rPr>
                <w:rFonts w:hint="eastAsia" w:eastAsia="宋体" w:cs="Times New Roman"/>
                <w:color w:val="000000"/>
                <w:szCs w:val="21"/>
                <w:lang w:val="en-US" w:eastAsia="zh-CN"/>
              </w:rPr>
              <w:t>厂界噪声</w:t>
            </w:r>
          </w:p>
        </w:tc>
        <w:tc>
          <w:tcPr>
            <w:tcW w:w="1020" w:type="dxa"/>
            <w:tcBorders>
              <w:tl2br w:val="nil"/>
              <w:tr2bl w:val="nil"/>
            </w:tcBorders>
            <w:shd w:val="clear" w:color="auto" w:fill="FFFFFF"/>
            <w:noWrap w:val="0"/>
            <w:vAlign w:val="center"/>
          </w:tcPr>
          <w:p w14:paraId="0B9B3782">
            <w:pPr>
              <w:jc w:val="center"/>
              <w:rPr>
                <w:rFonts w:hint="eastAsia" w:eastAsia="宋体" w:cs="Times New Roman"/>
                <w:color w:val="000000"/>
                <w:szCs w:val="21"/>
              </w:rPr>
            </w:pPr>
            <w:r>
              <w:rPr>
                <w:rFonts w:hint="eastAsia" w:eastAsia="宋体" w:cs="Times New Roman"/>
                <w:color w:val="000000"/>
                <w:szCs w:val="21"/>
                <w:lang w:val="en-US" w:eastAsia="zh-CN"/>
              </w:rPr>
              <w:t>季度/次</w:t>
            </w:r>
          </w:p>
        </w:tc>
        <w:tc>
          <w:tcPr>
            <w:tcW w:w="1005" w:type="dxa"/>
            <w:tcBorders>
              <w:tl2br w:val="nil"/>
              <w:tr2bl w:val="nil"/>
            </w:tcBorders>
            <w:shd w:val="clear" w:color="auto" w:fill="FFFFFF"/>
            <w:noWrap w:val="0"/>
            <w:vAlign w:val="center"/>
          </w:tcPr>
          <w:p w14:paraId="040ECD92">
            <w:pPr>
              <w:jc w:val="center"/>
              <w:rPr>
                <w:rFonts w:hint="default" w:eastAsia="宋体" w:cs="Times New Roman"/>
                <w:color w:val="000000"/>
                <w:szCs w:val="21"/>
                <w:lang w:val="en-US" w:eastAsia="zh-CN"/>
              </w:rPr>
            </w:pPr>
            <w:r>
              <w:rPr>
                <w:rFonts w:hint="eastAsia" w:eastAsia="宋体" w:cs="Times New Roman"/>
                <w:color w:val="000000"/>
                <w:szCs w:val="21"/>
                <w:lang w:val="en-US" w:eastAsia="zh-CN"/>
              </w:rPr>
              <w:t>4</w:t>
            </w:r>
          </w:p>
        </w:tc>
        <w:tc>
          <w:tcPr>
            <w:tcW w:w="1440" w:type="dxa"/>
            <w:tcBorders>
              <w:tl2br w:val="nil"/>
              <w:tr2bl w:val="nil"/>
            </w:tcBorders>
            <w:shd w:val="clear" w:color="auto" w:fill="FFFFFF"/>
            <w:noWrap w:val="0"/>
            <w:vAlign w:val="center"/>
          </w:tcPr>
          <w:p w14:paraId="081460CD">
            <w:pPr>
              <w:jc w:val="center"/>
              <w:rPr>
                <w:rFonts w:hint="eastAsia" w:eastAsia="宋体" w:cs="Times New Roman"/>
                <w:color w:val="000000"/>
                <w:szCs w:val="21"/>
                <w:lang w:val="en-US" w:eastAsia="zh-CN"/>
              </w:rPr>
            </w:pPr>
            <w:r>
              <w:rPr>
                <w:rFonts w:hint="eastAsia" w:eastAsia="宋体" w:cs="Times New Roman"/>
                <w:color w:val="000000"/>
                <w:szCs w:val="21"/>
                <w:lang w:val="en-US" w:eastAsia="zh-CN"/>
              </w:rPr>
              <w:t>手工，非连续采样至少3个</w:t>
            </w:r>
          </w:p>
        </w:tc>
        <w:tc>
          <w:tcPr>
            <w:tcW w:w="2115" w:type="dxa"/>
            <w:tcBorders>
              <w:tl2br w:val="nil"/>
              <w:tr2bl w:val="nil"/>
            </w:tcBorders>
            <w:shd w:val="clear" w:color="auto" w:fill="FFFFFF"/>
            <w:noWrap w:val="0"/>
            <w:vAlign w:val="center"/>
          </w:tcPr>
          <w:p w14:paraId="23C7BEFA">
            <w:pPr>
              <w:jc w:val="center"/>
              <w:rPr>
                <w:rFonts w:hint="eastAsia"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w:t>
            </w:r>
            <w:r>
              <w:rPr>
                <w:rFonts w:hint="eastAsia" w:ascii="Times New Roman" w:hAnsi="Times New Roman" w:eastAsia="宋体" w:cs="Times New Roman"/>
                <w:color w:val="000000"/>
                <w:kern w:val="2"/>
                <w:sz w:val="21"/>
                <w:szCs w:val="21"/>
                <w:lang w:val="en-US" w:eastAsia="zh-CN" w:bidi="ar-SA"/>
              </w:rPr>
              <w:t xml:space="preserve">工业企业厂界环境噪声排放标准 </w:t>
            </w:r>
            <w:r>
              <w:rPr>
                <w:rFonts w:hint="eastAsia" w:cs="Times New Roman"/>
                <w:color w:val="000000"/>
                <w:kern w:val="2"/>
                <w:sz w:val="21"/>
                <w:szCs w:val="21"/>
                <w:lang w:val="en-US" w:eastAsia="zh-CN" w:bidi="ar-SA"/>
              </w:rPr>
              <w:t>》</w:t>
            </w:r>
          </w:p>
          <w:p w14:paraId="2BAD0FBB">
            <w:pPr>
              <w:jc w:val="both"/>
              <w:rPr>
                <w:rFonts w:hint="eastAsia" w:eastAsia="宋体" w:cs="Times New Roman"/>
                <w:color w:val="000000"/>
                <w:szCs w:val="21"/>
                <w:lang w:val="en-US" w:eastAsia="zh-CN"/>
              </w:rPr>
            </w:pPr>
            <w:r>
              <w:rPr>
                <w:rFonts w:hint="eastAsia" w:ascii="Times New Roman" w:hAnsi="Times New Roman" w:eastAsia="宋体" w:cs="Times New Roman"/>
                <w:color w:val="000000"/>
                <w:kern w:val="2"/>
                <w:sz w:val="21"/>
                <w:szCs w:val="21"/>
                <w:lang w:val="en-US" w:eastAsia="zh-CN" w:bidi="ar-SA"/>
              </w:rPr>
              <w:t>GB 12348-2008</w:t>
            </w:r>
          </w:p>
        </w:tc>
      </w:tr>
    </w:tbl>
    <w:p w14:paraId="0AE8607F">
      <w:pPr>
        <w:pStyle w:val="5"/>
        <w:numPr>
          <w:ilvl w:val="0"/>
          <w:numId w:val="0"/>
        </w:numPr>
        <w:outlineLvl w:val="0"/>
        <w:rPr>
          <w:rFonts w:hint="default" w:ascii="仿宋" w:hAnsi="仿宋" w:eastAsia="仿宋" w:cs="仿宋"/>
          <w:b/>
          <w:bCs/>
          <w:i w:val="0"/>
          <w:iCs w:val="0"/>
          <w:caps w:val="0"/>
          <w:color w:val="0D0D0D"/>
          <w:spacing w:val="0"/>
          <w:sz w:val="24"/>
          <w:szCs w:val="24"/>
          <w:shd w:val="clear" w:fill="FFFFFF"/>
          <w:lang w:val="en-US" w:eastAsia="zh-CN"/>
        </w:rPr>
      </w:pPr>
      <w:r>
        <w:rPr>
          <w:rFonts w:hint="eastAsia" w:ascii="仿宋" w:hAnsi="仿宋" w:eastAsia="仿宋" w:cs="仿宋"/>
          <w:b/>
          <w:bCs/>
          <w:i w:val="0"/>
          <w:iCs w:val="0"/>
          <w:caps w:val="0"/>
          <w:color w:val="0D0D0D"/>
          <w:spacing w:val="0"/>
          <w:sz w:val="24"/>
          <w:szCs w:val="24"/>
          <w:shd w:val="clear" w:fill="FFFFFF"/>
          <w:lang w:val="en-US" w:eastAsia="zh-CN"/>
        </w:rPr>
        <w:t xml:space="preserve">注：上表中测定方法如有国家、省市发布的最新版本 </w:t>
      </w:r>
      <w:bookmarkStart w:id="36" w:name="_Toc27490"/>
      <w:r>
        <w:rPr>
          <w:rFonts w:hint="eastAsia" w:ascii="仿宋" w:hAnsi="仿宋" w:eastAsia="仿宋" w:cs="仿宋"/>
          <w:b/>
          <w:bCs/>
          <w:i w:val="0"/>
          <w:iCs w:val="0"/>
          <w:caps w:val="0"/>
          <w:color w:val="0D0D0D"/>
          <w:spacing w:val="0"/>
          <w:sz w:val="24"/>
          <w:szCs w:val="24"/>
          <w:shd w:val="clear" w:fill="FFFFFF"/>
          <w:lang w:val="en-US" w:eastAsia="zh-CN"/>
        </w:rPr>
        <w:t>，以最新版为准且须满足排污许可证自行监测要求和环保部门要求。</w:t>
      </w:r>
    </w:p>
    <w:bookmarkEnd w:id="36"/>
    <w:p w14:paraId="0750831E">
      <w:pPr>
        <w:pStyle w:val="5"/>
        <w:numPr>
          <w:ilvl w:val="0"/>
          <w:numId w:val="0"/>
        </w:numPr>
        <w:ind w:firstLine="602" w:firstLineChars="200"/>
        <w:outlineLvl w:val="0"/>
        <w:rPr>
          <w:rFonts w:hint="default"/>
          <w:b/>
          <w:bCs/>
          <w:sz w:val="30"/>
          <w:szCs w:val="30"/>
          <w:lang w:val="en-US" w:eastAsia="zh-CN"/>
        </w:rPr>
      </w:pPr>
      <w:bookmarkStart w:id="37" w:name="_Toc25193"/>
      <w:r>
        <w:rPr>
          <w:rFonts w:hint="eastAsia"/>
          <w:b/>
          <w:bCs/>
          <w:sz w:val="30"/>
          <w:szCs w:val="30"/>
          <w:lang w:val="en-US" w:eastAsia="zh-CN"/>
        </w:rPr>
        <w:drawing>
          <wp:inline distT="0" distB="0" distL="114300" distR="114300">
            <wp:extent cx="5092065" cy="2962910"/>
            <wp:effectExtent l="0" t="0" r="13335" b="8890"/>
            <wp:docPr id="3" name="图片 2" descr="7dc9438c-8286-49ed-84b3-c0217a066d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7dc9438c-8286-49ed-84b3-c0217a066d98"/>
                    <pic:cNvPicPr>
                      <a:picLocks noChangeAspect="1"/>
                    </pic:cNvPicPr>
                  </pic:nvPicPr>
                  <pic:blipFill>
                    <a:blip r:embed="rId5"/>
                    <a:stretch>
                      <a:fillRect/>
                    </a:stretch>
                  </pic:blipFill>
                  <pic:spPr>
                    <a:xfrm>
                      <a:off x="0" y="0"/>
                      <a:ext cx="5092065" cy="2962910"/>
                    </a:xfrm>
                    <a:prstGeom prst="rect">
                      <a:avLst/>
                    </a:prstGeom>
                    <a:noFill/>
                    <a:ln>
                      <a:noFill/>
                    </a:ln>
                  </pic:spPr>
                </pic:pic>
              </a:graphicData>
            </a:graphic>
          </wp:inline>
        </w:drawing>
      </w:r>
      <w:bookmarkEnd w:id="37"/>
    </w:p>
    <w:p w14:paraId="34792DA8">
      <w:pPr>
        <w:ind w:firstLine="241" w:firstLineChars="100"/>
        <w:rPr>
          <w:rFonts w:hint="eastAsia" w:ascii="仿宋" w:hAnsi="仿宋" w:eastAsia="仿宋" w:cs="仿宋"/>
          <w:b/>
          <w:bCs/>
          <w:sz w:val="28"/>
          <w:szCs w:val="28"/>
          <w:lang w:val="en-US" w:eastAsia="zh-CN"/>
        </w:rPr>
      </w:pPr>
      <w:bookmarkStart w:id="38" w:name="_Toc19076"/>
      <w:bookmarkStart w:id="39" w:name="_Toc12506"/>
      <w:r>
        <w:rPr>
          <w:rFonts w:hint="eastAsia" w:ascii="仿宋" w:hAnsi="仿宋" w:eastAsia="仿宋" w:cs="仿宋"/>
          <w:b/>
          <w:bCs/>
          <w:sz w:val="24"/>
          <w:szCs w:val="24"/>
          <w:lang w:val="en-US" w:eastAsia="zh-CN"/>
        </w:rPr>
        <w:t>厂区有组织废气、无组织废气、 噪声监测点位示意图（来源：排污许可证副本）</w:t>
      </w:r>
    </w:p>
    <w:p w14:paraId="7A60A0AD">
      <w:pPr>
        <w:pStyle w:val="9"/>
        <w:ind w:left="0" w:leftChars="0" w:firstLine="0" w:firstLineChars="0"/>
        <w:outlineLvl w:val="1"/>
        <w:rPr>
          <w:rFonts w:hint="eastAsia" w:ascii="仿宋" w:hAnsi="仿宋" w:eastAsia="仿宋" w:cs="仿宋"/>
          <w:b/>
          <w:bCs/>
          <w:sz w:val="28"/>
          <w:szCs w:val="28"/>
          <w:lang w:val="en-US" w:eastAsia="zh-CN"/>
        </w:rPr>
      </w:pPr>
      <w:bookmarkStart w:id="40" w:name="_Toc27550"/>
      <w:r>
        <w:rPr>
          <w:rFonts w:hint="eastAsia" w:ascii="仿宋" w:hAnsi="仿宋" w:eastAsia="仿宋" w:cs="仿宋"/>
          <w:b/>
          <w:bCs/>
          <w:sz w:val="28"/>
          <w:szCs w:val="28"/>
          <w:lang w:val="en-US" w:eastAsia="zh-CN"/>
        </w:rPr>
        <w:t>二、报价要求：</w:t>
      </w:r>
      <w:bookmarkEnd w:id="38"/>
      <w:bookmarkEnd w:id="40"/>
    </w:p>
    <w:p w14:paraId="62E197AC">
      <w:pPr>
        <w:pStyle w:val="9"/>
        <w:ind w:left="0" w:leftChars="0" w:firstLine="560" w:firstLineChars="200"/>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总报价不应超过最高限价，否则投标无效。报价应含材料费、检测费、人工费、交通费、利润、税费等一切相关费用。</w:t>
      </w:r>
    </w:p>
    <w:bookmarkEnd w:id="39"/>
    <w:p w14:paraId="405A5F8D">
      <w:pPr>
        <w:pStyle w:val="31"/>
        <w:ind w:left="0" w:leftChars="0" w:firstLine="0" w:firstLineChars="0"/>
        <w:outlineLvl w:val="1"/>
        <w:rPr>
          <w:rFonts w:hint="eastAsia"/>
          <w:lang w:val="en-US" w:eastAsia="zh-CN"/>
        </w:rPr>
      </w:pPr>
    </w:p>
    <w:p w14:paraId="636F26F0">
      <w:pPr>
        <w:pStyle w:val="9"/>
        <w:numPr>
          <w:ilvl w:val="0"/>
          <w:numId w:val="0"/>
        </w:numPr>
        <w:ind w:leftChars="0"/>
        <w:outlineLvl w:val="1"/>
        <w:rPr>
          <w:rFonts w:hint="eastAsia" w:ascii="仿宋" w:hAnsi="仿宋" w:eastAsia="仿宋" w:cs="仿宋"/>
          <w:b/>
          <w:bCs/>
          <w:sz w:val="28"/>
          <w:szCs w:val="28"/>
          <w:lang w:val="en-US" w:eastAsia="zh-CN"/>
        </w:rPr>
      </w:pPr>
      <w:bookmarkStart w:id="41" w:name="_Toc6548"/>
      <w:bookmarkStart w:id="42" w:name="_Toc26959"/>
      <w:r>
        <w:rPr>
          <w:rFonts w:hint="eastAsia" w:ascii="仿宋" w:hAnsi="仿宋" w:eastAsia="仿宋" w:cs="仿宋"/>
          <w:b/>
          <w:bCs/>
          <w:sz w:val="28"/>
          <w:szCs w:val="28"/>
          <w:lang w:val="en-US" w:eastAsia="zh-CN"/>
        </w:rPr>
        <w:t>三、服务要求：</w:t>
      </w:r>
      <w:bookmarkEnd w:id="41"/>
      <w:bookmarkEnd w:id="42"/>
    </w:p>
    <w:p w14:paraId="74D05212">
      <w:pPr>
        <w:pStyle w:val="31"/>
        <w:numPr>
          <w:ilvl w:val="0"/>
          <w:numId w:val="0"/>
        </w:numPr>
        <w:ind w:firstLine="560" w:firstLineChars="200"/>
        <w:rPr>
          <w:rFonts w:hint="eastAsia" w:ascii="仿宋" w:hAnsi="仿宋" w:eastAsia="仿宋" w:cs="仿宋"/>
          <w:b w:val="0"/>
          <w:bCs w:val="0"/>
          <w:i w:val="0"/>
          <w:iCs w:val="0"/>
          <w:caps w:val="0"/>
          <w:color w:val="0D0D0D"/>
          <w:spacing w:val="0"/>
          <w:sz w:val="28"/>
          <w:szCs w:val="28"/>
          <w:shd w:val="clear" w:fill="FFFFFF"/>
          <w:lang w:val="en-US" w:eastAsia="zh-CN"/>
        </w:rPr>
      </w:pPr>
      <w:r>
        <w:rPr>
          <w:rFonts w:hint="eastAsia" w:ascii="仿宋" w:hAnsi="仿宋" w:eastAsia="仿宋" w:cs="仿宋"/>
          <w:b w:val="0"/>
          <w:bCs w:val="0"/>
          <w:i w:val="0"/>
          <w:iCs w:val="0"/>
          <w:caps w:val="0"/>
          <w:color w:val="0D0D0D"/>
          <w:spacing w:val="0"/>
          <w:sz w:val="28"/>
          <w:szCs w:val="28"/>
          <w:shd w:val="clear" w:fill="FFFFFF"/>
          <w:lang w:val="en-US" w:eastAsia="zh-CN"/>
        </w:rPr>
        <w:t>成交供应商按清单中检测频次及时开展检测，并提供纸质检测报告和检测报告扫描电子版，不得影响采购人在排污许可证线上管理网站填报相关检测结果。</w:t>
      </w:r>
    </w:p>
    <w:p w14:paraId="10936127">
      <w:pPr>
        <w:pStyle w:val="9"/>
        <w:ind w:left="0" w:leftChars="0" w:firstLine="0" w:firstLineChars="0"/>
        <w:outlineLvl w:val="1"/>
        <w:rPr>
          <w:rFonts w:hint="eastAsia" w:ascii="仿宋" w:hAnsi="仿宋" w:eastAsia="仿宋" w:cs="仿宋"/>
          <w:b/>
          <w:bCs/>
          <w:sz w:val="28"/>
          <w:szCs w:val="28"/>
          <w:lang w:val="en-US" w:eastAsia="zh-CN"/>
        </w:rPr>
      </w:pPr>
      <w:bookmarkStart w:id="43" w:name="_Toc21906"/>
      <w:bookmarkStart w:id="44" w:name="_Toc31624"/>
      <w:r>
        <w:rPr>
          <w:rFonts w:hint="eastAsia" w:ascii="仿宋" w:hAnsi="仿宋" w:eastAsia="仿宋" w:cs="仿宋"/>
          <w:b/>
          <w:bCs/>
          <w:sz w:val="28"/>
          <w:szCs w:val="28"/>
          <w:lang w:val="en-US" w:eastAsia="zh-CN"/>
        </w:rPr>
        <w:t>四、安全要求：</w:t>
      </w:r>
      <w:bookmarkEnd w:id="43"/>
      <w:bookmarkEnd w:id="44"/>
    </w:p>
    <w:p w14:paraId="0B7CEE7E">
      <w:pPr>
        <w:pStyle w:val="9"/>
        <w:ind w:left="0" w:leftChars="0" w:firstLine="560" w:firstLineChars="200"/>
        <w:rPr>
          <w:rFonts w:hint="default"/>
          <w:lang w:val="en-US" w:eastAsia="zh-CN"/>
        </w:rPr>
      </w:pPr>
      <w:r>
        <w:rPr>
          <w:rFonts w:hint="eastAsia" w:ascii="仿宋" w:hAnsi="仿宋" w:eastAsia="仿宋" w:cs="仿宋"/>
          <w:b w:val="0"/>
          <w:bCs w:val="0"/>
          <w:sz w:val="28"/>
          <w:szCs w:val="28"/>
          <w:lang w:val="en-US" w:eastAsia="zh-CN"/>
        </w:rPr>
        <w:t>遵循相关安全操作规程，因成交供应商出现安全或质量事故，成交供应商承担全部责任。</w:t>
      </w:r>
    </w:p>
    <w:p w14:paraId="2E5CFEDC">
      <w:pPr>
        <w:pStyle w:val="5"/>
        <w:numPr>
          <w:ilvl w:val="0"/>
          <w:numId w:val="0"/>
        </w:numPr>
        <w:outlineLvl w:val="1"/>
        <w:rPr>
          <w:rFonts w:hint="eastAsia" w:ascii="仿宋" w:hAnsi="仿宋" w:eastAsia="仿宋" w:cs="仿宋"/>
          <w:b/>
          <w:bCs/>
          <w:sz w:val="28"/>
          <w:szCs w:val="28"/>
          <w:lang w:val="en-US" w:eastAsia="zh-CN"/>
        </w:rPr>
      </w:pPr>
      <w:bookmarkStart w:id="45" w:name="_Toc20936"/>
      <w:r>
        <w:rPr>
          <w:rFonts w:hint="eastAsia" w:ascii="仿宋" w:hAnsi="仿宋" w:eastAsia="仿宋" w:cs="仿宋"/>
          <w:b/>
          <w:bCs/>
          <w:sz w:val="28"/>
          <w:szCs w:val="28"/>
          <w:lang w:val="en-US" w:eastAsia="zh-CN"/>
        </w:rPr>
        <w:t>五、考核方式：</w:t>
      </w:r>
      <w:bookmarkEnd w:id="45"/>
    </w:p>
    <w:p w14:paraId="798CDD47">
      <w:pPr>
        <w:pStyle w:val="16"/>
        <w:ind w:firstLine="560" w:firstLineChars="200"/>
        <w:rPr>
          <w:rFonts w:hint="eastAsia" w:ascii="仿宋" w:hAnsi="仿宋" w:eastAsia="仿宋" w:cs="仿宋"/>
          <w:b w:val="0"/>
          <w:bCs w:val="0"/>
          <w:sz w:val="28"/>
          <w:szCs w:val="28"/>
          <w:highlight w:val="none"/>
          <w:lang w:val="en-US" w:eastAsia="zh-CN"/>
        </w:rPr>
      </w:pPr>
      <w:bookmarkStart w:id="46" w:name="_Toc31906"/>
      <w:bookmarkStart w:id="47" w:name="_Toc16508"/>
      <w:r>
        <w:rPr>
          <w:rFonts w:hint="eastAsia" w:ascii="仿宋" w:hAnsi="仿宋" w:eastAsia="仿宋" w:cs="仿宋"/>
          <w:b w:val="0"/>
          <w:bCs w:val="0"/>
          <w:sz w:val="28"/>
          <w:szCs w:val="28"/>
          <w:highlight w:val="none"/>
          <w:lang w:val="en-US" w:eastAsia="zh-CN"/>
        </w:rPr>
        <w:t>成交供应商须无条件接受采购人考核管理，如因相关规范标准调整或采购人根据实际工作需要对管理、考核制度及标准进行修订。按半年度考核，考核结果与结算费用挂钩。</w:t>
      </w:r>
    </w:p>
    <w:p w14:paraId="73F5F0CE">
      <w:pPr>
        <w:pStyle w:val="16"/>
        <w:spacing w:line="240" w:lineRule="auto"/>
        <w:ind w:left="0" w:leftChars="0" w:firstLine="560" w:firstLineChars="200"/>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半年度考核总分100 分，80 分为及格分，90 分以下(不含 90 分) 每低 1 分扣罚 500 元； 85 分以 下(不含 85 分) 每低 1 分扣罚 1000 元。</w:t>
      </w:r>
    </w:p>
    <w:p w14:paraId="194965EF">
      <w:pPr>
        <w:pStyle w:val="16"/>
        <w:spacing w:line="240" w:lineRule="auto"/>
        <w:ind w:left="0" w:leftChars="0" w:firstLine="560" w:firstLineChars="200"/>
        <w:rPr>
          <w:rFonts w:hint="eastAsia" w:ascii="仿宋" w:hAnsi="仿宋" w:eastAsia="仿宋" w:cs="仿宋"/>
          <w:b w:val="0"/>
          <w:bCs w:val="0"/>
          <w:kern w:val="0"/>
          <w:sz w:val="28"/>
          <w:szCs w:val="28"/>
          <w:highlight w:val="none"/>
          <w:lang w:val="en-US" w:eastAsia="zh-CN"/>
        </w:rPr>
      </w:pPr>
      <w:r>
        <w:rPr>
          <w:rFonts w:hint="eastAsia" w:ascii="仿宋" w:hAnsi="仿宋" w:eastAsia="仿宋" w:cs="仿宋"/>
          <w:b w:val="0"/>
          <w:bCs w:val="0"/>
          <w:kern w:val="0"/>
          <w:sz w:val="28"/>
          <w:szCs w:val="28"/>
          <w:highlight w:val="none"/>
          <w:lang w:val="en-US" w:eastAsia="zh-CN"/>
        </w:rPr>
        <w:t>考核不及格必须限时整改到位；连续 2 次考核不及格，将对成交供应商进行约谈；如仍不整改到位的，采购人将单方面无条件终止合同。</w:t>
      </w:r>
    </w:p>
    <w:p w14:paraId="33DB2E1B">
      <w:pPr>
        <w:pStyle w:val="16"/>
        <w:ind w:firstLine="560" w:firstLineChars="200"/>
        <w:rPr>
          <w:rFonts w:hint="eastAsia" w:ascii="仿宋" w:hAnsi="仿宋" w:eastAsia="仿宋" w:cs="仿宋"/>
          <w:b w:val="0"/>
          <w:bCs w:val="0"/>
          <w:sz w:val="28"/>
          <w:szCs w:val="28"/>
          <w:highlight w:val="none"/>
          <w:lang w:val="en-US" w:eastAsia="zh-CN"/>
        </w:rPr>
      </w:pPr>
    </w:p>
    <w:p w14:paraId="4F5958B4">
      <w:pPr>
        <w:spacing w:before="136"/>
        <w:ind w:right="17"/>
        <w:jc w:val="both"/>
        <w:rPr>
          <w:rFonts w:hint="eastAsia" w:ascii="仿宋" w:eastAsia="仿宋"/>
          <w:b/>
          <w:sz w:val="32"/>
          <w:szCs w:val="32"/>
        </w:rPr>
      </w:pPr>
    </w:p>
    <w:p w14:paraId="754FF7BB">
      <w:pPr>
        <w:spacing w:before="136"/>
        <w:ind w:right="17"/>
        <w:jc w:val="both"/>
        <w:rPr>
          <w:rFonts w:hint="eastAsia" w:ascii="仿宋" w:eastAsia="仿宋"/>
          <w:b/>
          <w:sz w:val="32"/>
          <w:szCs w:val="32"/>
        </w:rPr>
      </w:pPr>
    </w:p>
    <w:p w14:paraId="7CED2D30">
      <w:pPr>
        <w:spacing w:before="136"/>
        <w:ind w:right="17" w:firstLine="643" w:firstLineChars="200"/>
        <w:jc w:val="both"/>
        <w:rPr>
          <w:b/>
          <w:sz w:val="32"/>
          <w:szCs w:val="32"/>
        </w:rPr>
      </w:pPr>
      <w:r>
        <w:rPr>
          <w:rFonts w:hint="eastAsia" w:ascii="仿宋" w:eastAsia="仿宋"/>
          <w:b/>
          <w:sz w:val="32"/>
          <w:szCs w:val="32"/>
        </w:rPr>
        <w:t>六安市中医院中药制剂中心废气与噪声检测服务</w:t>
      </w:r>
      <w:r>
        <w:rPr>
          <w:rFonts w:hint="eastAsia" w:ascii="仿宋" w:eastAsia="仿宋"/>
          <w:b/>
          <w:sz w:val="32"/>
          <w:szCs w:val="32"/>
          <w:lang w:val="en-US" w:eastAsia="zh-CN"/>
        </w:rPr>
        <w:t>项目</w:t>
      </w:r>
      <w:r>
        <w:rPr>
          <w:rFonts w:hint="eastAsia" w:ascii="仿宋" w:eastAsia="仿宋"/>
          <w:b/>
          <w:sz w:val="32"/>
          <w:szCs w:val="32"/>
        </w:rPr>
        <w:t>考核表</w:t>
      </w:r>
    </w:p>
    <w:tbl>
      <w:tblPr>
        <w:tblStyle w:val="18"/>
        <w:tblpPr w:leftFromText="180" w:rightFromText="180" w:vertAnchor="text" w:horzAnchor="page" w:tblpXSpec="center" w:tblpY="323"/>
        <w:tblOverlap w:val="never"/>
        <w:tblW w:w="1041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87"/>
        <w:gridCol w:w="6055"/>
        <w:gridCol w:w="1368"/>
        <w:gridCol w:w="1203"/>
      </w:tblGrid>
      <w:tr w14:paraId="07A407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jc w:val="center"/>
        </w:trPr>
        <w:tc>
          <w:tcPr>
            <w:tcW w:w="1787" w:type="dxa"/>
            <w:vAlign w:val="center"/>
          </w:tcPr>
          <w:p w14:paraId="5DC5CBFF">
            <w:pPr>
              <w:pStyle w:val="26"/>
              <w:spacing w:before="106"/>
              <w:ind w:left="181" w:right="169"/>
              <w:jc w:val="both"/>
              <w:rPr>
                <w:rFonts w:hint="eastAsia" w:ascii="仿宋" w:eastAsia="仿宋"/>
                <w:b/>
                <w:bCs w:val="0"/>
                <w:sz w:val="24"/>
                <w:szCs w:val="24"/>
              </w:rPr>
            </w:pPr>
            <w:r>
              <w:rPr>
                <w:rFonts w:hint="eastAsia" w:ascii="仿宋" w:eastAsia="仿宋"/>
                <w:b/>
                <w:bCs w:val="0"/>
                <w:sz w:val="24"/>
                <w:szCs w:val="24"/>
              </w:rPr>
              <w:t>考核项目</w:t>
            </w:r>
          </w:p>
        </w:tc>
        <w:tc>
          <w:tcPr>
            <w:tcW w:w="6055" w:type="dxa"/>
            <w:vAlign w:val="center"/>
          </w:tcPr>
          <w:p w14:paraId="5CB74C7E">
            <w:pPr>
              <w:pStyle w:val="26"/>
              <w:spacing w:before="106"/>
              <w:ind w:right="1434" w:firstLine="1687" w:firstLineChars="700"/>
              <w:jc w:val="both"/>
              <w:rPr>
                <w:rFonts w:hint="eastAsia" w:ascii="仿宋" w:eastAsia="仿宋"/>
                <w:b/>
                <w:bCs w:val="0"/>
                <w:sz w:val="24"/>
                <w:szCs w:val="24"/>
              </w:rPr>
            </w:pPr>
            <w:r>
              <w:rPr>
                <w:rFonts w:hint="eastAsia" w:ascii="仿宋" w:eastAsia="仿宋"/>
                <w:b/>
                <w:bCs w:val="0"/>
                <w:sz w:val="24"/>
                <w:szCs w:val="24"/>
                <w:lang w:val="en-US" w:eastAsia="zh-CN"/>
              </w:rPr>
              <w:t>评分标准</w:t>
            </w:r>
          </w:p>
        </w:tc>
        <w:tc>
          <w:tcPr>
            <w:tcW w:w="1368" w:type="dxa"/>
            <w:vAlign w:val="center"/>
          </w:tcPr>
          <w:p w14:paraId="3144D4F6">
            <w:pPr>
              <w:pStyle w:val="26"/>
              <w:spacing w:before="106"/>
              <w:ind w:left="164" w:right="156" w:firstLine="241" w:firstLineChars="100"/>
              <w:jc w:val="both"/>
              <w:rPr>
                <w:rFonts w:hint="default" w:ascii="仿宋" w:eastAsia="仿宋"/>
                <w:b/>
                <w:bCs w:val="0"/>
                <w:sz w:val="24"/>
                <w:szCs w:val="24"/>
                <w:lang w:val="en-US" w:eastAsia="zh-CN"/>
              </w:rPr>
            </w:pPr>
            <w:r>
              <w:rPr>
                <w:rFonts w:hint="eastAsia" w:ascii="仿宋" w:eastAsia="仿宋"/>
                <w:b/>
                <w:bCs w:val="0"/>
                <w:sz w:val="24"/>
                <w:szCs w:val="24"/>
                <w:lang w:val="en-US" w:eastAsia="zh-CN"/>
              </w:rPr>
              <w:t xml:space="preserve">满 </w:t>
            </w:r>
            <w:r>
              <w:rPr>
                <w:rFonts w:hint="eastAsia" w:ascii="仿宋" w:eastAsia="仿宋"/>
                <w:b/>
                <w:bCs w:val="0"/>
                <w:sz w:val="24"/>
                <w:szCs w:val="24"/>
              </w:rPr>
              <w:t>分</w:t>
            </w:r>
          </w:p>
        </w:tc>
        <w:tc>
          <w:tcPr>
            <w:tcW w:w="1203" w:type="dxa"/>
            <w:vAlign w:val="center"/>
          </w:tcPr>
          <w:p w14:paraId="4FD2B136">
            <w:pPr>
              <w:pStyle w:val="26"/>
              <w:spacing w:before="106"/>
              <w:ind w:firstLine="241" w:firstLineChars="100"/>
              <w:jc w:val="both"/>
              <w:rPr>
                <w:rFonts w:hint="eastAsia" w:ascii="仿宋" w:eastAsia="仿宋"/>
                <w:b/>
                <w:bCs w:val="0"/>
                <w:sz w:val="24"/>
                <w:szCs w:val="24"/>
                <w:lang w:val="en-US" w:eastAsia="zh-CN"/>
              </w:rPr>
            </w:pPr>
            <w:r>
              <w:rPr>
                <w:rFonts w:hint="eastAsia" w:ascii="仿宋" w:eastAsia="仿宋"/>
                <w:b/>
                <w:bCs w:val="0"/>
                <w:sz w:val="24"/>
                <w:szCs w:val="24"/>
              </w:rPr>
              <w:t>得分</w:t>
            </w:r>
          </w:p>
        </w:tc>
      </w:tr>
      <w:tr w14:paraId="0CA933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8" w:hRule="atLeast"/>
          <w:jc w:val="center"/>
        </w:trPr>
        <w:tc>
          <w:tcPr>
            <w:tcW w:w="1787" w:type="dxa"/>
            <w:vMerge w:val="restart"/>
            <w:vAlign w:val="center"/>
          </w:tcPr>
          <w:p w14:paraId="0EDFD474">
            <w:pPr>
              <w:pStyle w:val="26"/>
              <w:spacing w:before="106"/>
              <w:ind w:left="181" w:right="169"/>
              <w:jc w:val="both"/>
              <w:rPr>
                <w:rFonts w:hint="eastAsia" w:ascii="仿宋" w:eastAsia="仿宋"/>
                <w:b/>
                <w:bCs w:val="0"/>
                <w:sz w:val="24"/>
                <w:szCs w:val="24"/>
              </w:rPr>
            </w:pPr>
            <w:r>
              <w:rPr>
                <w:rStyle w:val="21"/>
                <w:rFonts w:ascii="Segoe UI" w:hAnsi="Segoe UI" w:eastAsia="Segoe UI" w:cs="Segoe UI"/>
                <w:b/>
                <w:bCs w:val="0"/>
                <w:i w:val="0"/>
                <w:iCs w:val="0"/>
                <w:caps w:val="0"/>
                <w:color w:val="404040"/>
                <w:spacing w:val="0"/>
                <w:sz w:val="24"/>
                <w:szCs w:val="24"/>
              </w:rPr>
              <w:t>响应速度</w:t>
            </w:r>
          </w:p>
        </w:tc>
        <w:tc>
          <w:tcPr>
            <w:tcW w:w="6055" w:type="dxa"/>
            <w:vAlign w:val="center"/>
          </w:tcPr>
          <w:p w14:paraId="3AD79E49">
            <w:pPr>
              <w:pStyle w:val="26"/>
              <w:spacing w:before="106"/>
              <w:ind w:right="1434" w:firstLine="240" w:firstLineChars="100"/>
              <w:jc w:val="left"/>
              <w:rPr>
                <w:rFonts w:hint="eastAsia" w:ascii="仿宋" w:eastAsia="仿宋"/>
                <w:sz w:val="24"/>
                <w:szCs w:val="24"/>
              </w:rPr>
            </w:pPr>
            <w:r>
              <w:rPr>
                <w:rFonts w:hint="eastAsia"/>
                <w:sz w:val="24"/>
                <w:szCs w:val="24"/>
              </w:rPr>
              <w:t>及时响应客户需求，快速到达现场：10分</w:t>
            </w:r>
          </w:p>
        </w:tc>
        <w:tc>
          <w:tcPr>
            <w:tcW w:w="1368" w:type="dxa"/>
            <w:vMerge w:val="restart"/>
            <w:vAlign w:val="center"/>
          </w:tcPr>
          <w:p w14:paraId="440182D1">
            <w:pPr>
              <w:pStyle w:val="26"/>
              <w:spacing w:before="106"/>
              <w:ind w:left="164" w:right="156"/>
              <w:jc w:val="center"/>
              <w:rPr>
                <w:rFonts w:hint="default" w:ascii="仿宋" w:eastAsia="仿宋"/>
                <w:sz w:val="24"/>
                <w:szCs w:val="24"/>
                <w:lang w:val="en-US" w:eastAsia="zh-CN"/>
              </w:rPr>
            </w:pPr>
            <w:r>
              <w:rPr>
                <w:rFonts w:hint="eastAsia" w:ascii="仿宋" w:eastAsia="仿宋"/>
                <w:sz w:val="24"/>
                <w:szCs w:val="24"/>
                <w:lang w:val="en-US" w:eastAsia="zh-CN"/>
              </w:rPr>
              <w:t>10</w:t>
            </w:r>
          </w:p>
        </w:tc>
        <w:tc>
          <w:tcPr>
            <w:tcW w:w="1203" w:type="dxa"/>
            <w:vMerge w:val="restart"/>
            <w:vAlign w:val="center"/>
          </w:tcPr>
          <w:p w14:paraId="508DFAFD">
            <w:pPr>
              <w:pStyle w:val="26"/>
              <w:spacing w:before="106"/>
              <w:ind w:left="154"/>
              <w:jc w:val="both"/>
              <w:rPr>
                <w:rFonts w:hint="eastAsia" w:ascii="仿宋" w:eastAsia="仿宋"/>
                <w:sz w:val="24"/>
                <w:szCs w:val="24"/>
              </w:rPr>
            </w:pPr>
          </w:p>
        </w:tc>
      </w:tr>
      <w:tr w14:paraId="6E5ED5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atLeast"/>
          <w:jc w:val="center"/>
        </w:trPr>
        <w:tc>
          <w:tcPr>
            <w:tcW w:w="1787" w:type="dxa"/>
            <w:vMerge w:val="continue"/>
            <w:vAlign w:val="center"/>
          </w:tcPr>
          <w:p w14:paraId="5EFDDA92">
            <w:pPr>
              <w:pStyle w:val="26"/>
              <w:spacing w:before="106"/>
              <w:ind w:right="1434" w:firstLine="1687" w:firstLineChars="700"/>
              <w:jc w:val="both"/>
              <w:rPr>
                <w:b/>
                <w:bCs w:val="0"/>
                <w:sz w:val="24"/>
                <w:szCs w:val="24"/>
              </w:rPr>
            </w:pPr>
          </w:p>
        </w:tc>
        <w:tc>
          <w:tcPr>
            <w:tcW w:w="6055" w:type="dxa"/>
            <w:vAlign w:val="center"/>
          </w:tcPr>
          <w:p w14:paraId="7FA7975A">
            <w:pPr>
              <w:ind w:firstLine="240" w:firstLineChars="100"/>
              <w:jc w:val="left"/>
              <w:rPr>
                <w:rFonts w:hint="eastAsia" w:ascii="仿宋" w:eastAsia="仿宋"/>
                <w:sz w:val="24"/>
                <w:szCs w:val="24"/>
              </w:rPr>
            </w:pPr>
            <w:r>
              <w:rPr>
                <w:rFonts w:hint="eastAsia"/>
                <w:sz w:val="24"/>
                <w:szCs w:val="24"/>
              </w:rPr>
              <w:t>响应较慢，但能在合理时间内到达：5分</w:t>
            </w:r>
          </w:p>
        </w:tc>
        <w:tc>
          <w:tcPr>
            <w:tcW w:w="1368" w:type="dxa"/>
            <w:vMerge w:val="continue"/>
            <w:vAlign w:val="center"/>
          </w:tcPr>
          <w:p w14:paraId="59AA4109">
            <w:pPr>
              <w:pStyle w:val="26"/>
              <w:spacing w:before="106"/>
              <w:ind w:right="1434" w:firstLine="1680" w:firstLineChars="700"/>
              <w:jc w:val="center"/>
              <w:rPr>
                <w:rFonts w:hint="eastAsia" w:ascii="仿宋" w:eastAsia="仿宋"/>
                <w:sz w:val="24"/>
                <w:szCs w:val="24"/>
              </w:rPr>
            </w:pPr>
          </w:p>
        </w:tc>
        <w:tc>
          <w:tcPr>
            <w:tcW w:w="1203" w:type="dxa"/>
            <w:vMerge w:val="continue"/>
            <w:vAlign w:val="center"/>
          </w:tcPr>
          <w:p w14:paraId="6B643B74">
            <w:pPr>
              <w:pStyle w:val="26"/>
              <w:spacing w:before="106"/>
              <w:ind w:right="1434" w:firstLine="1680" w:firstLineChars="700"/>
              <w:jc w:val="both"/>
              <w:rPr>
                <w:rFonts w:hint="eastAsia" w:ascii="仿宋" w:eastAsia="仿宋"/>
                <w:sz w:val="24"/>
                <w:szCs w:val="24"/>
              </w:rPr>
            </w:pPr>
          </w:p>
        </w:tc>
      </w:tr>
      <w:tr w14:paraId="57F556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atLeast"/>
          <w:jc w:val="center"/>
        </w:trPr>
        <w:tc>
          <w:tcPr>
            <w:tcW w:w="1787" w:type="dxa"/>
            <w:vMerge w:val="continue"/>
            <w:vAlign w:val="center"/>
          </w:tcPr>
          <w:p w14:paraId="6B6F84C8">
            <w:pPr>
              <w:pStyle w:val="26"/>
              <w:spacing w:before="106"/>
              <w:ind w:right="1434" w:firstLine="1687" w:firstLineChars="700"/>
              <w:jc w:val="both"/>
              <w:rPr>
                <w:rFonts w:hint="eastAsia" w:ascii="仿宋" w:eastAsia="仿宋"/>
                <w:b/>
                <w:bCs w:val="0"/>
                <w:sz w:val="24"/>
                <w:szCs w:val="24"/>
              </w:rPr>
            </w:pPr>
          </w:p>
        </w:tc>
        <w:tc>
          <w:tcPr>
            <w:tcW w:w="6055" w:type="dxa"/>
            <w:vAlign w:val="center"/>
          </w:tcPr>
          <w:p w14:paraId="6A9E1BDB">
            <w:pPr>
              <w:ind w:firstLine="240" w:firstLineChars="100"/>
              <w:jc w:val="left"/>
              <w:rPr>
                <w:rFonts w:hint="eastAsia" w:ascii="仿宋" w:eastAsia="仿宋"/>
                <w:sz w:val="24"/>
                <w:szCs w:val="24"/>
              </w:rPr>
            </w:pPr>
            <w:r>
              <w:rPr>
                <w:rFonts w:hint="eastAsia"/>
                <w:sz w:val="24"/>
                <w:szCs w:val="24"/>
              </w:rPr>
              <w:t>响应迟缓，未能及时到达：0分</w:t>
            </w:r>
          </w:p>
        </w:tc>
        <w:tc>
          <w:tcPr>
            <w:tcW w:w="1368" w:type="dxa"/>
            <w:vMerge w:val="continue"/>
            <w:vAlign w:val="center"/>
          </w:tcPr>
          <w:p w14:paraId="266A9224">
            <w:pPr>
              <w:pStyle w:val="26"/>
              <w:spacing w:before="106"/>
              <w:ind w:right="1434" w:firstLine="1680" w:firstLineChars="700"/>
              <w:jc w:val="center"/>
              <w:rPr>
                <w:rFonts w:hint="eastAsia" w:ascii="仿宋" w:eastAsia="仿宋"/>
                <w:sz w:val="24"/>
                <w:szCs w:val="24"/>
              </w:rPr>
            </w:pPr>
          </w:p>
        </w:tc>
        <w:tc>
          <w:tcPr>
            <w:tcW w:w="1203" w:type="dxa"/>
            <w:vMerge w:val="continue"/>
            <w:vAlign w:val="center"/>
          </w:tcPr>
          <w:p w14:paraId="0804A368">
            <w:pPr>
              <w:pStyle w:val="26"/>
              <w:spacing w:before="106"/>
              <w:ind w:right="1434" w:firstLine="1680" w:firstLineChars="700"/>
              <w:jc w:val="both"/>
              <w:rPr>
                <w:rFonts w:hint="eastAsia" w:ascii="仿宋" w:eastAsia="仿宋"/>
                <w:sz w:val="24"/>
                <w:szCs w:val="24"/>
              </w:rPr>
            </w:pPr>
          </w:p>
        </w:tc>
      </w:tr>
      <w:tr w14:paraId="55F028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atLeast"/>
          <w:jc w:val="center"/>
        </w:trPr>
        <w:tc>
          <w:tcPr>
            <w:tcW w:w="1787" w:type="dxa"/>
            <w:vMerge w:val="restart"/>
            <w:vAlign w:val="center"/>
          </w:tcPr>
          <w:p w14:paraId="0E640FC3">
            <w:pPr>
              <w:pStyle w:val="26"/>
              <w:spacing w:before="106"/>
              <w:ind w:left="181" w:right="169"/>
              <w:jc w:val="both"/>
              <w:rPr>
                <w:rFonts w:hint="eastAsia" w:ascii="仿宋" w:eastAsia="仿宋"/>
                <w:b/>
                <w:bCs w:val="0"/>
                <w:sz w:val="24"/>
                <w:szCs w:val="24"/>
              </w:rPr>
            </w:pPr>
            <w:r>
              <w:rPr>
                <w:rFonts w:hint="eastAsia"/>
                <w:b/>
                <w:bCs w:val="0"/>
                <w:sz w:val="24"/>
                <w:szCs w:val="24"/>
              </w:rPr>
              <w:t>服务态度</w:t>
            </w:r>
          </w:p>
        </w:tc>
        <w:tc>
          <w:tcPr>
            <w:tcW w:w="6055" w:type="dxa"/>
            <w:vAlign w:val="center"/>
          </w:tcPr>
          <w:p w14:paraId="06A77BCA">
            <w:pPr>
              <w:ind w:firstLine="240" w:firstLineChars="100"/>
              <w:jc w:val="left"/>
              <w:rPr>
                <w:rFonts w:hint="eastAsia" w:ascii="仿宋" w:eastAsia="仿宋"/>
                <w:sz w:val="24"/>
                <w:szCs w:val="24"/>
              </w:rPr>
            </w:pPr>
            <w:r>
              <w:rPr>
                <w:rFonts w:hint="eastAsia"/>
                <w:sz w:val="24"/>
                <w:szCs w:val="24"/>
              </w:rPr>
              <w:t>态度友好，耐心解答客户问题：10分</w:t>
            </w:r>
          </w:p>
        </w:tc>
        <w:tc>
          <w:tcPr>
            <w:tcW w:w="1368" w:type="dxa"/>
            <w:vMerge w:val="restart"/>
            <w:vAlign w:val="center"/>
          </w:tcPr>
          <w:p w14:paraId="40A47EEA">
            <w:pPr>
              <w:pStyle w:val="26"/>
              <w:spacing w:before="106"/>
              <w:ind w:left="164" w:right="156"/>
              <w:jc w:val="center"/>
              <w:rPr>
                <w:rFonts w:hint="default" w:ascii="仿宋" w:eastAsia="仿宋"/>
                <w:sz w:val="24"/>
                <w:szCs w:val="24"/>
                <w:lang w:val="en-US" w:eastAsia="zh-CN"/>
              </w:rPr>
            </w:pPr>
            <w:r>
              <w:rPr>
                <w:rFonts w:hint="eastAsia" w:ascii="仿宋" w:eastAsia="仿宋"/>
                <w:sz w:val="24"/>
                <w:szCs w:val="24"/>
                <w:lang w:val="en-US" w:eastAsia="zh-CN"/>
              </w:rPr>
              <w:t>10</w:t>
            </w:r>
          </w:p>
        </w:tc>
        <w:tc>
          <w:tcPr>
            <w:tcW w:w="1203" w:type="dxa"/>
            <w:vMerge w:val="restart"/>
            <w:vAlign w:val="center"/>
          </w:tcPr>
          <w:p w14:paraId="7D30F800">
            <w:pPr>
              <w:pStyle w:val="26"/>
              <w:spacing w:before="106"/>
              <w:ind w:left="154"/>
              <w:jc w:val="both"/>
              <w:rPr>
                <w:rFonts w:hint="eastAsia" w:ascii="仿宋" w:eastAsia="仿宋"/>
                <w:sz w:val="24"/>
                <w:szCs w:val="24"/>
              </w:rPr>
            </w:pPr>
          </w:p>
        </w:tc>
      </w:tr>
      <w:tr w14:paraId="1FD87C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atLeast"/>
          <w:jc w:val="center"/>
        </w:trPr>
        <w:tc>
          <w:tcPr>
            <w:tcW w:w="1787" w:type="dxa"/>
            <w:vMerge w:val="continue"/>
            <w:vAlign w:val="center"/>
          </w:tcPr>
          <w:p w14:paraId="3EAE059F">
            <w:pPr>
              <w:pStyle w:val="26"/>
              <w:spacing w:before="106"/>
              <w:ind w:right="1434" w:firstLine="1687" w:firstLineChars="700"/>
              <w:jc w:val="both"/>
              <w:rPr>
                <w:b/>
                <w:bCs w:val="0"/>
                <w:sz w:val="24"/>
                <w:szCs w:val="24"/>
              </w:rPr>
            </w:pPr>
          </w:p>
        </w:tc>
        <w:tc>
          <w:tcPr>
            <w:tcW w:w="6055" w:type="dxa"/>
            <w:vAlign w:val="center"/>
          </w:tcPr>
          <w:p w14:paraId="704A94E5">
            <w:pPr>
              <w:ind w:firstLine="240" w:firstLineChars="100"/>
              <w:jc w:val="left"/>
              <w:rPr>
                <w:rFonts w:hint="eastAsia" w:ascii="仿宋" w:eastAsia="仿宋"/>
                <w:sz w:val="24"/>
                <w:szCs w:val="24"/>
              </w:rPr>
            </w:pPr>
            <w:r>
              <w:rPr>
                <w:rFonts w:hint="eastAsia"/>
                <w:sz w:val="24"/>
                <w:szCs w:val="24"/>
              </w:rPr>
              <w:t>态度一般，基本满足客户需求：5分</w:t>
            </w:r>
          </w:p>
        </w:tc>
        <w:tc>
          <w:tcPr>
            <w:tcW w:w="1368" w:type="dxa"/>
            <w:vMerge w:val="continue"/>
            <w:vAlign w:val="center"/>
          </w:tcPr>
          <w:p w14:paraId="25761F0E">
            <w:pPr>
              <w:pStyle w:val="26"/>
              <w:spacing w:before="106"/>
              <w:ind w:right="1434" w:firstLine="1680" w:firstLineChars="700"/>
              <w:jc w:val="center"/>
              <w:rPr>
                <w:rFonts w:hint="eastAsia" w:ascii="仿宋" w:eastAsia="仿宋"/>
                <w:sz w:val="24"/>
                <w:szCs w:val="24"/>
              </w:rPr>
            </w:pPr>
          </w:p>
        </w:tc>
        <w:tc>
          <w:tcPr>
            <w:tcW w:w="1203" w:type="dxa"/>
            <w:vMerge w:val="continue"/>
            <w:vAlign w:val="center"/>
          </w:tcPr>
          <w:p w14:paraId="7106ADAC">
            <w:pPr>
              <w:pStyle w:val="26"/>
              <w:spacing w:before="106"/>
              <w:ind w:right="1434" w:firstLine="1680" w:firstLineChars="700"/>
              <w:jc w:val="both"/>
              <w:rPr>
                <w:rFonts w:hint="eastAsia" w:ascii="仿宋" w:eastAsia="仿宋"/>
                <w:sz w:val="24"/>
                <w:szCs w:val="24"/>
              </w:rPr>
            </w:pPr>
          </w:p>
        </w:tc>
      </w:tr>
      <w:tr w14:paraId="0677B8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atLeast"/>
          <w:jc w:val="center"/>
        </w:trPr>
        <w:tc>
          <w:tcPr>
            <w:tcW w:w="1787" w:type="dxa"/>
            <w:vMerge w:val="continue"/>
            <w:vAlign w:val="center"/>
          </w:tcPr>
          <w:p w14:paraId="4858E1E6">
            <w:pPr>
              <w:pStyle w:val="26"/>
              <w:spacing w:before="106"/>
              <w:ind w:right="1434" w:firstLine="1687" w:firstLineChars="700"/>
              <w:jc w:val="both"/>
              <w:rPr>
                <w:rFonts w:hint="eastAsia" w:ascii="仿宋" w:eastAsia="仿宋"/>
                <w:b/>
                <w:bCs w:val="0"/>
                <w:sz w:val="24"/>
                <w:szCs w:val="24"/>
              </w:rPr>
            </w:pPr>
          </w:p>
        </w:tc>
        <w:tc>
          <w:tcPr>
            <w:tcW w:w="6055" w:type="dxa"/>
            <w:vAlign w:val="center"/>
          </w:tcPr>
          <w:p w14:paraId="0D0D3264">
            <w:pPr>
              <w:ind w:firstLine="240" w:firstLineChars="100"/>
              <w:jc w:val="left"/>
              <w:rPr>
                <w:rFonts w:hint="eastAsia" w:ascii="仿宋" w:eastAsia="仿宋"/>
                <w:sz w:val="24"/>
                <w:szCs w:val="24"/>
              </w:rPr>
            </w:pPr>
            <w:r>
              <w:rPr>
                <w:rFonts w:hint="eastAsia"/>
                <w:sz w:val="24"/>
                <w:szCs w:val="24"/>
              </w:rPr>
              <w:t>态度冷漠，未能有效沟通：0分</w:t>
            </w:r>
          </w:p>
        </w:tc>
        <w:tc>
          <w:tcPr>
            <w:tcW w:w="1368" w:type="dxa"/>
            <w:vMerge w:val="continue"/>
            <w:vAlign w:val="center"/>
          </w:tcPr>
          <w:p w14:paraId="208453E5">
            <w:pPr>
              <w:pStyle w:val="26"/>
              <w:spacing w:before="106"/>
              <w:ind w:right="1434" w:firstLine="1680" w:firstLineChars="700"/>
              <w:jc w:val="center"/>
              <w:rPr>
                <w:rFonts w:hint="eastAsia" w:ascii="仿宋" w:eastAsia="仿宋"/>
                <w:sz w:val="24"/>
                <w:szCs w:val="24"/>
              </w:rPr>
            </w:pPr>
          </w:p>
        </w:tc>
        <w:tc>
          <w:tcPr>
            <w:tcW w:w="1203" w:type="dxa"/>
            <w:vMerge w:val="continue"/>
            <w:vAlign w:val="center"/>
          </w:tcPr>
          <w:p w14:paraId="43370B0C">
            <w:pPr>
              <w:pStyle w:val="26"/>
              <w:spacing w:before="106"/>
              <w:ind w:right="1434" w:firstLine="1680" w:firstLineChars="700"/>
              <w:jc w:val="both"/>
              <w:rPr>
                <w:rFonts w:hint="eastAsia" w:ascii="仿宋" w:eastAsia="仿宋"/>
                <w:sz w:val="24"/>
                <w:szCs w:val="24"/>
              </w:rPr>
            </w:pPr>
          </w:p>
        </w:tc>
      </w:tr>
      <w:tr w14:paraId="13CBEF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atLeast"/>
          <w:jc w:val="center"/>
        </w:trPr>
        <w:tc>
          <w:tcPr>
            <w:tcW w:w="1787" w:type="dxa"/>
            <w:vMerge w:val="restart"/>
            <w:vAlign w:val="center"/>
          </w:tcPr>
          <w:p w14:paraId="62EB1397">
            <w:pPr>
              <w:pStyle w:val="26"/>
              <w:spacing w:before="106"/>
              <w:ind w:left="181" w:right="169"/>
              <w:jc w:val="both"/>
              <w:rPr>
                <w:rFonts w:hint="eastAsia" w:ascii="仿宋" w:eastAsia="仿宋"/>
                <w:b/>
                <w:bCs w:val="0"/>
                <w:sz w:val="24"/>
                <w:szCs w:val="24"/>
              </w:rPr>
            </w:pPr>
            <w:r>
              <w:rPr>
                <w:rFonts w:hint="eastAsia"/>
                <w:b/>
                <w:bCs w:val="0"/>
                <w:sz w:val="24"/>
                <w:szCs w:val="24"/>
              </w:rPr>
              <w:t>专业技能</w:t>
            </w:r>
          </w:p>
        </w:tc>
        <w:tc>
          <w:tcPr>
            <w:tcW w:w="6055" w:type="dxa"/>
            <w:vAlign w:val="center"/>
          </w:tcPr>
          <w:p w14:paraId="149972E3">
            <w:pPr>
              <w:ind w:firstLine="240" w:firstLineChars="100"/>
              <w:jc w:val="left"/>
              <w:rPr>
                <w:rFonts w:hint="eastAsia" w:ascii="仿宋" w:eastAsia="仿宋"/>
                <w:sz w:val="24"/>
                <w:szCs w:val="24"/>
              </w:rPr>
            </w:pPr>
            <w:r>
              <w:rPr>
                <w:rFonts w:hint="eastAsia"/>
                <w:sz w:val="24"/>
                <w:szCs w:val="24"/>
              </w:rPr>
              <w:t>熟练掌握疏通技术，快速解决问题：20分</w:t>
            </w:r>
          </w:p>
        </w:tc>
        <w:tc>
          <w:tcPr>
            <w:tcW w:w="1368" w:type="dxa"/>
            <w:vMerge w:val="restart"/>
            <w:vAlign w:val="center"/>
          </w:tcPr>
          <w:p w14:paraId="3D5A815A">
            <w:pPr>
              <w:pStyle w:val="26"/>
              <w:spacing w:before="106"/>
              <w:ind w:left="164" w:right="156"/>
              <w:jc w:val="center"/>
              <w:rPr>
                <w:rFonts w:hint="default" w:ascii="仿宋" w:eastAsia="仿宋"/>
                <w:sz w:val="24"/>
                <w:szCs w:val="24"/>
                <w:lang w:val="en-US" w:eastAsia="zh-CN"/>
              </w:rPr>
            </w:pPr>
            <w:r>
              <w:rPr>
                <w:rFonts w:hint="eastAsia" w:ascii="仿宋" w:eastAsia="仿宋"/>
                <w:sz w:val="24"/>
                <w:szCs w:val="24"/>
                <w:lang w:val="en-US" w:eastAsia="zh-CN"/>
              </w:rPr>
              <w:t>20</w:t>
            </w:r>
          </w:p>
        </w:tc>
        <w:tc>
          <w:tcPr>
            <w:tcW w:w="1203" w:type="dxa"/>
            <w:vMerge w:val="restart"/>
            <w:vAlign w:val="center"/>
          </w:tcPr>
          <w:p w14:paraId="5BF26A59">
            <w:pPr>
              <w:pStyle w:val="26"/>
              <w:spacing w:before="106"/>
              <w:ind w:left="154"/>
              <w:jc w:val="both"/>
              <w:rPr>
                <w:rFonts w:hint="eastAsia" w:ascii="仿宋" w:eastAsia="仿宋"/>
                <w:sz w:val="24"/>
                <w:szCs w:val="24"/>
              </w:rPr>
            </w:pPr>
          </w:p>
        </w:tc>
      </w:tr>
      <w:tr w14:paraId="6BC167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atLeast"/>
          <w:jc w:val="center"/>
        </w:trPr>
        <w:tc>
          <w:tcPr>
            <w:tcW w:w="1787" w:type="dxa"/>
            <w:vMerge w:val="continue"/>
            <w:vAlign w:val="center"/>
          </w:tcPr>
          <w:p w14:paraId="42A94E5C">
            <w:pPr>
              <w:pStyle w:val="26"/>
              <w:spacing w:before="106"/>
              <w:ind w:right="1434" w:firstLine="1687" w:firstLineChars="700"/>
              <w:jc w:val="both"/>
              <w:rPr>
                <w:b/>
                <w:bCs w:val="0"/>
                <w:sz w:val="24"/>
                <w:szCs w:val="24"/>
              </w:rPr>
            </w:pPr>
          </w:p>
        </w:tc>
        <w:tc>
          <w:tcPr>
            <w:tcW w:w="6055" w:type="dxa"/>
            <w:vAlign w:val="center"/>
          </w:tcPr>
          <w:p w14:paraId="56C6A391">
            <w:pPr>
              <w:ind w:firstLine="240" w:firstLineChars="100"/>
              <w:jc w:val="left"/>
              <w:rPr>
                <w:rFonts w:hint="eastAsia" w:ascii="仿宋" w:eastAsia="仿宋"/>
                <w:sz w:val="24"/>
                <w:szCs w:val="24"/>
              </w:rPr>
            </w:pPr>
            <w:r>
              <w:rPr>
                <w:rFonts w:hint="eastAsia"/>
                <w:sz w:val="24"/>
                <w:szCs w:val="24"/>
              </w:rPr>
              <w:t>技术一般，但能基本完成任务：10分</w:t>
            </w:r>
          </w:p>
        </w:tc>
        <w:tc>
          <w:tcPr>
            <w:tcW w:w="1368" w:type="dxa"/>
            <w:vMerge w:val="continue"/>
            <w:vAlign w:val="center"/>
          </w:tcPr>
          <w:p w14:paraId="4EADE725">
            <w:pPr>
              <w:pStyle w:val="26"/>
              <w:spacing w:before="106"/>
              <w:ind w:right="1434" w:firstLine="1680" w:firstLineChars="700"/>
              <w:jc w:val="center"/>
              <w:rPr>
                <w:rFonts w:hint="eastAsia" w:ascii="仿宋" w:eastAsia="仿宋"/>
                <w:sz w:val="24"/>
                <w:szCs w:val="24"/>
              </w:rPr>
            </w:pPr>
          </w:p>
        </w:tc>
        <w:tc>
          <w:tcPr>
            <w:tcW w:w="1203" w:type="dxa"/>
            <w:vMerge w:val="continue"/>
            <w:vAlign w:val="center"/>
          </w:tcPr>
          <w:p w14:paraId="73583F5E">
            <w:pPr>
              <w:pStyle w:val="26"/>
              <w:spacing w:before="106"/>
              <w:ind w:right="1434" w:firstLine="1680" w:firstLineChars="700"/>
              <w:jc w:val="both"/>
              <w:rPr>
                <w:rFonts w:hint="eastAsia" w:ascii="仿宋" w:eastAsia="仿宋"/>
                <w:sz w:val="24"/>
                <w:szCs w:val="24"/>
              </w:rPr>
            </w:pPr>
          </w:p>
        </w:tc>
      </w:tr>
      <w:tr w14:paraId="48DC4E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atLeast"/>
          <w:jc w:val="center"/>
        </w:trPr>
        <w:tc>
          <w:tcPr>
            <w:tcW w:w="1787" w:type="dxa"/>
            <w:vMerge w:val="continue"/>
            <w:vAlign w:val="center"/>
          </w:tcPr>
          <w:p w14:paraId="66F6C25A">
            <w:pPr>
              <w:pStyle w:val="26"/>
              <w:spacing w:before="106"/>
              <w:ind w:right="1434" w:firstLine="1687" w:firstLineChars="700"/>
              <w:jc w:val="both"/>
              <w:rPr>
                <w:rFonts w:hint="eastAsia" w:ascii="仿宋" w:eastAsia="仿宋"/>
                <w:b/>
                <w:bCs w:val="0"/>
                <w:sz w:val="24"/>
                <w:szCs w:val="24"/>
              </w:rPr>
            </w:pPr>
          </w:p>
        </w:tc>
        <w:tc>
          <w:tcPr>
            <w:tcW w:w="6055" w:type="dxa"/>
            <w:vAlign w:val="center"/>
          </w:tcPr>
          <w:p w14:paraId="248CE8A6">
            <w:pPr>
              <w:ind w:firstLine="240" w:firstLineChars="100"/>
              <w:jc w:val="left"/>
              <w:rPr>
                <w:rFonts w:hint="eastAsia" w:ascii="仿宋" w:eastAsia="仿宋"/>
                <w:sz w:val="24"/>
                <w:szCs w:val="24"/>
              </w:rPr>
            </w:pPr>
            <w:r>
              <w:rPr>
                <w:rFonts w:hint="eastAsia"/>
                <w:sz w:val="24"/>
                <w:szCs w:val="24"/>
              </w:rPr>
              <w:t>技术不熟练，未能有效解决问题：0分</w:t>
            </w:r>
          </w:p>
        </w:tc>
        <w:tc>
          <w:tcPr>
            <w:tcW w:w="1368" w:type="dxa"/>
            <w:vMerge w:val="continue"/>
            <w:vAlign w:val="center"/>
          </w:tcPr>
          <w:p w14:paraId="647ACA92">
            <w:pPr>
              <w:pStyle w:val="26"/>
              <w:spacing w:before="106"/>
              <w:ind w:right="1434" w:firstLine="1680" w:firstLineChars="700"/>
              <w:jc w:val="center"/>
              <w:rPr>
                <w:rFonts w:hint="eastAsia" w:ascii="仿宋" w:eastAsia="仿宋"/>
                <w:sz w:val="24"/>
                <w:szCs w:val="24"/>
              </w:rPr>
            </w:pPr>
          </w:p>
        </w:tc>
        <w:tc>
          <w:tcPr>
            <w:tcW w:w="1203" w:type="dxa"/>
            <w:vMerge w:val="continue"/>
            <w:vAlign w:val="center"/>
          </w:tcPr>
          <w:p w14:paraId="65B8EE41">
            <w:pPr>
              <w:pStyle w:val="26"/>
              <w:spacing w:before="106"/>
              <w:ind w:right="1434" w:firstLine="1680" w:firstLineChars="700"/>
              <w:jc w:val="both"/>
              <w:rPr>
                <w:rFonts w:hint="eastAsia" w:ascii="仿宋" w:eastAsia="仿宋"/>
                <w:sz w:val="24"/>
                <w:szCs w:val="24"/>
              </w:rPr>
            </w:pPr>
          </w:p>
        </w:tc>
      </w:tr>
      <w:tr w14:paraId="31E6F8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atLeast"/>
          <w:jc w:val="center"/>
        </w:trPr>
        <w:tc>
          <w:tcPr>
            <w:tcW w:w="1787" w:type="dxa"/>
            <w:vMerge w:val="restart"/>
            <w:vAlign w:val="center"/>
          </w:tcPr>
          <w:p w14:paraId="21EFB863">
            <w:pPr>
              <w:pStyle w:val="26"/>
              <w:spacing w:before="106"/>
              <w:ind w:left="181" w:right="169"/>
              <w:jc w:val="both"/>
              <w:rPr>
                <w:rFonts w:hint="eastAsia" w:ascii="仿宋" w:eastAsia="仿宋"/>
                <w:b/>
                <w:bCs w:val="0"/>
                <w:sz w:val="24"/>
                <w:szCs w:val="24"/>
              </w:rPr>
            </w:pPr>
            <w:r>
              <w:rPr>
                <w:rFonts w:hint="eastAsia"/>
                <w:b/>
                <w:bCs w:val="0"/>
                <w:sz w:val="24"/>
                <w:szCs w:val="24"/>
              </w:rPr>
              <w:t>工具设备</w:t>
            </w:r>
            <w:r>
              <w:rPr>
                <w:rFonts w:hint="eastAsia"/>
                <w:b/>
                <w:bCs w:val="0"/>
                <w:sz w:val="24"/>
                <w:szCs w:val="24"/>
              </w:rPr>
              <w:tab/>
            </w:r>
          </w:p>
        </w:tc>
        <w:tc>
          <w:tcPr>
            <w:tcW w:w="6055" w:type="dxa"/>
            <w:vAlign w:val="center"/>
          </w:tcPr>
          <w:p w14:paraId="7791537A">
            <w:pPr>
              <w:ind w:firstLine="240" w:firstLineChars="100"/>
              <w:jc w:val="left"/>
              <w:rPr>
                <w:rFonts w:hint="eastAsia" w:ascii="仿宋" w:eastAsia="仿宋"/>
                <w:sz w:val="24"/>
                <w:szCs w:val="24"/>
              </w:rPr>
            </w:pPr>
            <w:r>
              <w:rPr>
                <w:rFonts w:hint="eastAsia"/>
                <w:sz w:val="24"/>
                <w:szCs w:val="24"/>
              </w:rPr>
              <w:t>工具齐全，设备先进，使用得当：10分</w:t>
            </w:r>
          </w:p>
        </w:tc>
        <w:tc>
          <w:tcPr>
            <w:tcW w:w="1368" w:type="dxa"/>
            <w:vMerge w:val="restart"/>
            <w:vAlign w:val="center"/>
          </w:tcPr>
          <w:p w14:paraId="5A38AABC">
            <w:pPr>
              <w:pStyle w:val="26"/>
              <w:spacing w:before="106"/>
              <w:ind w:left="164" w:right="156"/>
              <w:jc w:val="center"/>
              <w:rPr>
                <w:rFonts w:hint="default" w:ascii="仿宋" w:eastAsia="仿宋"/>
                <w:sz w:val="24"/>
                <w:szCs w:val="24"/>
                <w:lang w:val="en-US" w:eastAsia="zh-CN"/>
              </w:rPr>
            </w:pPr>
            <w:r>
              <w:rPr>
                <w:rFonts w:hint="eastAsia" w:ascii="仿宋" w:eastAsia="仿宋"/>
                <w:sz w:val="24"/>
                <w:szCs w:val="24"/>
                <w:lang w:val="en-US" w:eastAsia="zh-CN"/>
              </w:rPr>
              <w:t>10</w:t>
            </w:r>
          </w:p>
        </w:tc>
        <w:tc>
          <w:tcPr>
            <w:tcW w:w="1203" w:type="dxa"/>
            <w:vMerge w:val="restart"/>
            <w:vAlign w:val="center"/>
          </w:tcPr>
          <w:p w14:paraId="083D5DA2">
            <w:pPr>
              <w:pStyle w:val="26"/>
              <w:spacing w:before="106"/>
              <w:ind w:left="154"/>
              <w:jc w:val="both"/>
              <w:rPr>
                <w:rFonts w:hint="eastAsia" w:ascii="仿宋" w:eastAsia="仿宋"/>
                <w:sz w:val="24"/>
                <w:szCs w:val="24"/>
              </w:rPr>
            </w:pPr>
          </w:p>
        </w:tc>
      </w:tr>
      <w:tr w14:paraId="66AF82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atLeast"/>
          <w:jc w:val="center"/>
        </w:trPr>
        <w:tc>
          <w:tcPr>
            <w:tcW w:w="1787" w:type="dxa"/>
            <w:vMerge w:val="continue"/>
            <w:vAlign w:val="center"/>
          </w:tcPr>
          <w:p w14:paraId="60B01EB0">
            <w:pPr>
              <w:pStyle w:val="26"/>
              <w:spacing w:before="106"/>
              <w:ind w:right="1434" w:firstLine="1687" w:firstLineChars="700"/>
              <w:jc w:val="both"/>
              <w:rPr>
                <w:b/>
                <w:bCs w:val="0"/>
                <w:sz w:val="24"/>
                <w:szCs w:val="24"/>
              </w:rPr>
            </w:pPr>
          </w:p>
        </w:tc>
        <w:tc>
          <w:tcPr>
            <w:tcW w:w="6055" w:type="dxa"/>
            <w:vAlign w:val="center"/>
          </w:tcPr>
          <w:p w14:paraId="58994224">
            <w:pPr>
              <w:ind w:firstLine="240" w:firstLineChars="100"/>
              <w:jc w:val="left"/>
              <w:rPr>
                <w:rFonts w:hint="eastAsia" w:ascii="仿宋" w:eastAsia="仿宋"/>
                <w:sz w:val="24"/>
                <w:szCs w:val="24"/>
              </w:rPr>
            </w:pPr>
            <w:r>
              <w:rPr>
                <w:rFonts w:hint="eastAsia"/>
                <w:sz w:val="24"/>
                <w:szCs w:val="24"/>
              </w:rPr>
              <w:t>工具基本齐全，设备一般：5分</w:t>
            </w:r>
          </w:p>
        </w:tc>
        <w:tc>
          <w:tcPr>
            <w:tcW w:w="1368" w:type="dxa"/>
            <w:vMerge w:val="continue"/>
            <w:vAlign w:val="center"/>
          </w:tcPr>
          <w:p w14:paraId="295C7AC3">
            <w:pPr>
              <w:pStyle w:val="26"/>
              <w:spacing w:before="106"/>
              <w:ind w:right="1434" w:firstLine="1680" w:firstLineChars="700"/>
              <w:jc w:val="center"/>
              <w:rPr>
                <w:rFonts w:hint="eastAsia" w:ascii="仿宋" w:eastAsia="仿宋"/>
                <w:sz w:val="24"/>
                <w:szCs w:val="24"/>
              </w:rPr>
            </w:pPr>
          </w:p>
        </w:tc>
        <w:tc>
          <w:tcPr>
            <w:tcW w:w="1203" w:type="dxa"/>
            <w:vMerge w:val="continue"/>
            <w:vAlign w:val="center"/>
          </w:tcPr>
          <w:p w14:paraId="23D7913F">
            <w:pPr>
              <w:pStyle w:val="26"/>
              <w:spacing w:before="106"/>
              <w:ind w:right="1434" w:firstLine="1680" w:firstLineChars="700"/>
              <w:jc w:val="both"/>
              <w:rPr>
                <w:rFonts w:hint="eastAsia" w:ascii="仿宋" w:eastAsia="仿宋"/>
                <w:sz w:val="24"/>
                <w:szCs w:val="24"/>
              </w:rPr>
            </w:pPr>
          </w:p>
        </w:tc>
      </w:tr>
      <w:tr w14:paraId="360564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atLeast"/>
          <w:jc w:val="center"/>
        </w:trPr>
        <w:tc>
          <w:tcPr>
            <w:tcW w:w="1787" w:type="dxa"/>
            <w:vMerge w:val="continue"/>
            <w:vAlign w:val="center"/>
          </w:tcPr>
          <w:p w14:paraId="389F9568">
            <w:pPr>
              <w:pStyle w:val="26"/>
              <w:spacing w:before="106"/>
              <w:ind w:right="1434" w:firstLine="1687" w:firstLineChars="700"/>
              <w:jc w:val="both"/>
              <w:rPr>
                <w:rFonts w:hint="eastAsia" w:ascii="仿宋" w:eastAsia="仿宋"/>
                <w:b/>
                <w:bCs w:val="0"/>
                <w:sz w:val="24"/>
                <w:szCs w:val="24"/>
              </w:rPr>
            </w:pPr>
          </w:p>
        </w:tc>
        <w:tc>
          <w:tcPr>
            <w:tcW w:w="6055" w:type="dxa"/>
            <w:vAlign w:val="center"/>
          </w:tcPr>
          <w:p w14:paraId="194808AB">
            <w:pPr>
              <w:pStyle w:val="26"/>
              <w:spacing w:before="106"/>
              <w:ind w:right="1434" w:firstLine="240" w:firstLineChars="100"/>
              <w:jc w:val="left"/>
              <w:rPr>
                <w:rFonts w:hint="eastAsia" w:ascii="仿宋" w:eastAsia="仿宋"/>
                <w:sz w:val="24"/>
                <w:szCs w:val="24"/>
              </w:rPr>
            </w:pPr>
            <w:r>
              <w:rPr>
                <w:rFonts w:hint="eastAsia"/>
                <w:sz w:val="24"/>
                <w:szCs w:val="24"/>
              </w:rPr>
              <w:t>工具不齐全，设备落后：0分</w:t>
            </w:r>
          </w:p>
        </w:tc>
        <w:tc>
          <w:tcPr>
            <w:tcW w:w="1368" w:type="dxa"/>
            <w:vMerge w:val="continue"/>
            <w:vAlign w:val="center"/>
          </w:tcPr>
          <w:p w14:paraId="02B48ED5">
            <w:pPr>
              <w:pStyle w:val="26"/>
              <w:spacing w:before="106"/>
              <w:ind w:right="1434" w:firstLine="1680" w:firstLineChars="700"/>
              <w:jc w:val="center"/>
              <w:rPr>
                <w:rFonts w:hint="eastAsia" w:ascii="仿宋" w:eastAsia="仿宋"/>
                <w:sz w:val="24"/>
                <w:szCs w:val="24"/>
              </w:rPr>
            </w:pPr>
          </w:p>
        </w:tc>
        <w:tc>
          <w:tcPr>
            <w:tcW w:w="1203" w:type="dxa"/>
            <w:vMerge w:val="continue"/>
            <w:vAlign w:val="center"/>
          </w:tcPr>
          <w:p w14:paraId="189A331E">
            <w:pPr>
              <w:pStyle w:val="26"/>
              <w:spacing w:before="106"/>
              <w:ind w:right="1434" w:firstLine="1680" w:firstLineChars="700"/>
              <w:jc w:val="both"/>
              <w:rPr>
                <w:rFonts w:hint="eastAsia" w:ascii="仿宋" w:eastAsia="仿宋"/>
                <w:sz w:val="24"/>
                <w:szCs w:val="24"/>
              </w:rPr>
            </w:pPr>
          </w:p>
        </w:tc>
      </w:tr>
      <w:tr w14:paraId="253BC3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atLeast"/>
          <w:jc w:val="center"/>
        </w:trPr>
        <w:tc>
          <w:tcPr>
            <w:tcW w:w="1787" w:type="dxa"/>
            <w:vMerge w:val="restart"/>
            <w:vAlign w:val="center"/>
          </w:tcPr>
          <w:p w14:paraId="182C469C">
            <w:pPr>
              <w:pStyle w:val="26"/>
              <w:spacing w:before="106"/>
              <w:ind w:left="181" w:right="169"/>
              <w:jc w:val="both"/>
              <w:rPr>
                <w:rFonts w:hint="eastAsia" w:ascii="仿宋" w:eastAsia="仿宋"/>
                <w:b/>
                <w:bCs w:val="0"/>
                <w:sz w:val="24"/>
                <w:szCs w:val="24"/>
              </w:rPr>
            </w:pPr>
            <w:r>
              <w:rPr>
                <w:rFonts w:hint="eastAsia"/>
                <w:b/>
                <w:bCs w:val="0"/>
                <w:sz w:val="24"/>
                <w:szCs w:val="24"/>
              </w:rPr>
              <w:t>服务效果</w:t>
            </w:r>
          </w:p>
        </w:tc>
        <w:tc>
          <w:tcPr>
            <w:tcW w:w="6055" w:type="dxa"/>
            <w:vAlign w:val="center"/>
          </w:tcPr>
          <w:p w14:paraId="4CD6AF34">
            <w:pPr>
              <w:ind w:firstLine="240" w:firstLineChars="100"/>
              <w:jc w:val="left"/>
              <w:rPr>
                <w:rFonts w:hint="eastAsia" w:ascii="仿宋" w:eastAsia="仿宋"/>
                <w:sz w:val="24"/>
                <w:szCs w:val="24"/>
              </w:rPr>
            </w:pPr>
            <w:r>
              <w:rPr>
                <w:rFonts w:hint="eastAsia"/>
                <w:sz w:val="24"/>
                <w:szCs w:val="24"/>
              </w:rPr>
              <w:t>彻底解决问题，客户满意：20分</w:t>
            </w:r>
          </w:p>
        </w:tc>
        <w:tc>
          <w:tcPr>
            <w:tcW w:w="1368" w:type="dxa"/>
            <w:vMerge w:val="restart"/>
            <w:vAlign w:val="center"/>
          </w:tcPr>
          <w:p w14:paraId="716BEB6D">
            <w:pPr>
              <w:pStyle w:val="26"/>
              <w:spacing w:before="106"/>
              <w:ind w:left="164" w:right="156"/>
              <w:jc w:val="center"/>
              <w:rPr>
                <w:rFonts w:hint="default" w:ascii="仿宋" w:eastAsia="仿宋"/>
                <w:sz w:val="24"/>
                <w:szCs w:val="24"/>
                <w:lang w:val="en-US" w:eastAsia="zh-CN"/>
              </w:rPr>
            </w:pPr>
            <w:r>
              <w:rPr>
                <w:rFonts w:hint="eastAsia" w:ascii="仿宋" w:eastAsia="仿宋"/>
                <w:sz w:val="24"/>
                <w:szCs w:val="24"/>
                <w:lang w:val="en-US" w:eastAsia="zh-CN"/>
              </w:rPr>
              <w:t>20</w:t>
            </w:r>
          </w:p>
        </w:tc>
        <w:tc>
          <w:tcPr>
            <w:tcW w:w="1203" w:type="dxa"/>
            <w:vMerge w:val="restart"/>
            <w:vAlign w:val="center"/>
          </w:tcPr>
          <w:p w14:paraId="44481E45">
            <w:pPr>
              <w:pStyle w:val="26"/>
              <w:spacing w:before="106"/>
              <w:ind w:left="154"/>
              <w:jc w:val="both"/>
              <w:rPr>
                <w:rFonts w:hint="eastAsia" w:ascii="仿宋" w:eastAsia="仿宋"/>
                <w:sz w:val="24"/>
                <w:szCs w:val="24"/>
              </w:rPr>
            </w:pPr>
          </w:p>
        </w:tc>
      </w:tr>
      <w:tr w14:paraId="302107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atLeast"/>
          <w:jc w:val="center"/>
        </w:trPr>
        <w:tc>
          <w:tcPr>
            <w:tcW w:w="1787" w:type="dxa"/>
            <w:vMerge w:val="continue"/>
            <w:vAlign w:val="center"/>
          </w:tcPr>
          <w:p w14:paraId="77EAE965">
            <w:pPr>
              <w:pStyle w:val="26"/>
              <w:spacing w:before="106"/>
              <w:ind w:right="1434" w:firstLine="1687" w:firstLineChars="700"/>
              <w:jc w:val="both"/>
              <w:rPr>
                <w:b/>
                <w:bCs w:val="0"/>
                <w:sz w:val="24"/>
                <w:szCs w:val="24"/>
              </w:rPr>
            </w:pPr>
          </w:p>
        </w:tc>
        <w:tc>
          <w:tcPr>
            <w:tcW w:w="6055" w:type="dxa"/>
            <w:vAlign w:val="center"/>
          </w:tcPr>
          <w:p w14:paraId="69730D44">
            <w:pPr>
              <w:ind w:firstLine="240" w:firstLineChars="100"/>
              <w:jc w:val="left"/>
              <w:rPr>
                <w:rFonts w:hint="eastAsia" w:ascii="仿宋" w:eastAsia="仿宋"/>
                <w:sz w:val="24"/>
                <w:szCs w:val="24"/>
              </w:rPr>
            </w:pPr>
            <w:r>
              <w:rPr>
                <w:rFonts w:hint="eastAsia"/>
                <w:sz w:val="24"/>
                <w:szCs w:val="24"/>
              </w:rPr>
              <w:t>问题基本解决，客户基本满意：10分</w:t>
            </w:r>
          </w:p>
        </w:tc>
        <w:tc>
          <w:tcPr>
            <w:tcW w:w="1368" w:type="dxa"/>
            <w:vMerge w:val="continue"/>
            <w:vAlign w:val="center"/>
          </w:tcPr>
          <w:p w14:paraId="726ADAFC">
            <w:pPr>
              <w:pStyle w:val="26"/>
              <w:spacing w:before="106"/>
              <w:ind w:right="1434" w:firstLine="1680" w:firstLineChars="700"/>
              <w:jc w:val="center"/>
              <w:rPr>
                <w:rFonts w:hint="eastAsia" w:ascii="仿宋" w:eastAsia="仿宋"/>
                <w:sz w:val="24"/>
                <w:szCs w:val="24"/>
              </w:rPr>
            </w:pPr>
          </w:p>
        </w:tc>
        <w:tc>
          <w:tcPr>
            <w:tcW w:w="1203" w:type="dxa"/>
            <w:vMerge w:val="continue"/>
            <w:vAlign w:val="center"/>
          </w:tcPr>
          <w:p w14:paraId="31EA8EE4">
            <w:pPr>
              <w:pStyle w:val="26"/>
              <w:spacing w:before="106"/>
              <w:ind w:right="1434" w:firstLine="1680" w:firstLineChars="700"/>
              <w:jc w:val="both"/>
              <w:rPr>
                <w:rFonts w:hint="eastAsia" w:ascii="仿宋" w:eastAsia="仿宋"/>
                <w:sz w:val="24"/>
                <w:szCs w:val="24"/>
              </w:rPr>
            </w:pPr>
          </w:p>
        </w:tc>
      </w:tr>
      <w:tr w14:paraId="7BA4F5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atLeast"/>
          <w:jc w:val="center"/>
        </w:trPr>
        <w:tc>
          <w:tcPr>
            <w:tcW w:w="1787" w:type="dxa"/>
            <w:vMerge w:val="continue"/>
            <w:vAlign w:val="center"/>
          </w:tcPr>
          <w:p w14:paraId="2CD8BCA4">
            <w:pPr>
              <w:pStyle w:val="26"/>
              <w:spacing w:before="106"/>
              <w:ind w:right="1434" w:firstLine="1687" w:firstLineChars="700"/>
              <w:jc w:val="both"/>
              <w:rPr>
                <w:rFonts w:hint="eastAsia" w:ascii="仿宋" w:eastAsia="仿宋"/>
                <w:b/>
                <w:bCs w:val="0"/>
                <w:sz w:val="24"/>
                <w:szCs w:val="24"/>
              </w:rPr>
            </w:pPr>
          </w:p>
        </w:tc>
        <w:tc>
          <w:tcPr>
            <w:tcW w:w="6055" w:type="dxa"/>
            <w:vAlign w:val="center"/>
          </w:tcPr>
          <w:p w14:paraId="10B86ADF">
            <w:pPr>
              <w:pStyle w:val="26"/>
              <w:spacing w:before="106"/>
              <w:ind w:right="1434" w:firstLine="240" w:firstLineChars="100"/>
              <w:jc w:val="left"/>
              <w:rPr>
                <w:rFonts w:hint="eastAsia" w:ascii="仿宋" w:eastAsia="仿宋"/>
                <w:sz w:val="24"/>
                <w:szCs w:val="24"/>
              </w:rPr>
            </w:pPr>
            <w:r>
              <w:rPr>
                <w:rFonts w:hint="eastAsia"/>
                <w:sz w:val="24"/>
                <w:szCs w:val="24"/>
              </w:rPr>
              <w:t>问题未解决，客户不满意：0分</w:t>
            </w:r>
          </w:p>
        </w:tc>
        <w:tc>
          <w:tcPr>
            <w:tcW w:w="1368" w:type="dxa"/>
            <w:vMerge w:val="continue"/>
            <w:vAlign w:val="center"/>
          </w:tcPr>
          <w:p w14:paraId="4F2EAFA0">
            <w:pPr>
              <w:pStyle w:val="26"/>
              <w:spacing w:before="106"/>
              <w:ind w:right="1434" w:firstLine="1680" w:firstLineChars="700"/>
              <w:jc w:val="center"/>
              <w:rPr>
                <w:rFonts w:hint="eastAsia" w:ascii="仿宋" w:eastAsia="仿宋"/>
                <w:sz w:val="24"/>
                <w:szCs w:val="24"/>
              </w:rPr>
            </w:pPr>
          </w:p>
        </w:tc>
        <w:tc>
          <w:tcPr>
            <w:tcW w:w="1203" w:type="dxa"/>
            <w:vMerge w:val="continue"/>
            <w:vAlign w:val="center"/>
          </w:tcPr>
          <w:p w14:paraId="727119DD">
            <w:pPr>
              <w:pStyle w:val="26"/>
              <w:spacing w:before="106"/>
              <w:ind w:right="1434" w:firstLine="1680" w:firstLineChars="700"/>
              <w:jc w:val="both"/>
              <w:rPr>
                <w:rFonts w:hint="eastAsia" w:ascii="仿宋" w:eastAsia="仿宋"/>
                <w:sz w:val="24"/>
                <w:szCs w:val="24"/>
              </w:rPr>
            </w:pPr>
          </w:p>
        </w:tc>
      </w:tr>
      <w:tr w14:paraId="320D35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jc w:val="center"/>
        </w:trPr>
        <w:tc>
          <w:tcPr>
            <w:tcW w:w="1787" w:type="dxa"/>
            <w:vMerge w:val="restart"/>
            <w:vAlign w:val="center"/>
          </w:tcPr>
          <w:p w14:paraId="0586F323">
            <w:pPr>
              <w:pStyle w:val="26"/>
              <w:spacing w:before="106"/>
              <w:ind w:left="181" w:right="169"/>
              <w:jc w:val="both"/>
              <w:rPr>
                <w:rFonts w:hint="eastAsia" w:ascii="仿宋" w:eastAsia="仿宋"/>
                <w:b/>
                <w:bCs w:val="0"/>
                <w:sz w:val="24"/>
                <w:szCs w:val="24"/>
              </w:rPr>
            </w:pPr>
            <w:r>
              <w:rPr>
                <w:rFonts w:hint="eastAsia"/>
                <w:b/>
                <w:bCs w:val="0"/>
                <w:sz w:val="24"/>
                <w:szCs w:val="24"/>
              </w:rPr>
              <w:t>安全操作</w:t>
            </w:r>
          </w:p>
        </w:tc>
        <w:tc>
          <w:tcPr>
            <w:tcW w:w="6055" w:type="dxa"/>
            <w:vAlign w:val="center"/>
          </w:tcPr>
          <w:p w14:paraId="342364A6">
            <w:pPr>
              <w:ind w:firstLine="240" w:firstLineChars="100"/>
              <w:jc w:val="left"/>
              <w:rPr>
                <w:rFonts w:hint="eastAsia" w:ascii="仿宋" w:eastAsia="仿宋"/>
                <w:sz w:val="24"/>
                <w:szCs w:val="24"/>
              </w:rPr>
            </w:pPr>
            <w:r>
              <w:rPr>
                <w:rFonts w:hint="eastAsia"/>
                <w:sz w:val="24"/>
                <w:szCs w:val="24"/>
              </w:rPr>
              <w:t>严格遵守安全操作规程，无安全隐患：10分</w:t>
            </w:r>
          </w:p>
        </w:tc>
        <w:tc>
          <w:tcPr>
            <w:tcW w:w="1368" w:type="dxa"/>
            <w:vMerge w:val="restart"/>
            <w:vAlign w:val="center"/>
          </w:tcPr>
          <w:p w14:paraId="34611743">
            <w:pPr>
              <w:pStyle w:val="26"/>
              <w:spacing w:before="106"/>
              <w:ind w:left="164" w:right="156"/>
              <w:jc w:val="center"/>
              <w:rPr>
                <w:rFonts w:hint="default" w:ascii="仿宋" w:eastAsia="仿宋"/>
                <w:sz w:val="24"/>
                <w:szCs w:val="24"/>
                <w:lang w:val="en-US" w:eastAsia="zh-CN"/>
              </w:rPr>
            </w:pPr>
            <w:r>
              <w:rPr>
                <w:rFonts w:hint="eastAsia" w:ascii="仿宋" w:eastAsia="仿宋"/>
                <w:sz w:val="24"/>
                <w:szCs w:val="24"/>
                <w:lang w:val="en-US" w:eastAsia="zh-CN"/>
              </w:rPr>
              <w:t>10</w:t>
            </w:r>
          </w:p>
        </w:tc>
        <w:tc>
          <w:tcPr>
            <w:tcW w:w="1203" w:type="dxa"/>
            <w:vMerge w:val="restart"/>
            <w:vAlign w:val="center"/>
          </w:tcPr>
          <w:p w14:paraId="10923600">
            <w:pPr>
              <w:pStyle w:val="26"/>
              <w:spacing w:before="106"/>
              <w:ind w:left="154"/>
              <w:jc w:val="both"/>
              <w:rPr>
                <w:rFonts w:hint="eastAsia" w:ascii="仿宋" w:eastAsia="仿宋"/>
                <w:sz w:val="24"/>
                <w:szCs w:val="24"/>
              </w:rPr>
            </w:pPr>
          </w:p>
        </w:tc>
      </w:tr>
      <w:tr w14:paraId="7FE263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atLeast"/>
          <w:jc w:val="center"/>
        </w:trPr>
        <w:tc>
          <w:tcPr>
            <w:tcW w:w="1787" w:type="dxa"/>
            <w:vMerge w:val="continue"/>
            <w:vAlign w:val="center"/>
          </w:tcPr>
          <w:p w14:paraId="14DA983F">
            <w:pPr>
              <w:pStyle w:val="26"/>
              <w:spacing w:before="106"/>
              <w:ind w:right="1434" w:firstLine="1687" w:firstLineChars="700"/>
              <w:jc w:val="both"/>
              <w:rPr>
                <w:b/>
                <w:bCs w:val="0"/>
                <w:sz w:val="24"/>
                <w:szCs w:val="24"/>
              </w:rPr>
            </w:pPr>
          </w:p>
        </w:tc>
        <w:tc>
          <w:tcPr>
            <w:tcW w:w="6055" w:type="dxa"/>
            <w:vAlign w:val="center"/>
          </w:tcPr>
          <w:p w14:paraId="4FAFFD92">
            <w:pPr>
              <w:ind w:firstLine="240" w:firstLineChars="100"/>
              <w:jc w:val="left"/>
              <w:rPr>
                <w:rFonts w:hint="eastAsia" w:ascii="仿宋" w:eastAsia="仿宋"/>
                <w:sz w:val="24"/>
                <w:szCs w:val="24"/>
              </w:rPr>
            </w:pPr>
            <w:r>
              <w:rPr>
                <w:rFonts w:hint="eastAsia"/>
                <w:sz w:val="24"/>
                <w:szCs w:val="24"/>
              </w:rPr>
              <w:t>基本遵守安全操作规程，存在轻微隐患：5分</w:t>
            </w:r>
          </w:p>
        </w:tc>
        <w:tc>
          <w:tcPr>
            <w:tcW w:w="1368" w:type="dxa"/>
            <w:vMerge w:val="continue"/>
            <w:vAlign w:val="center"/>
          </w:tcPr>
          <w:p w14:paraId="3F4F042A">
            <w:pPr>
              <w:pStyle w:val="26"/>
              <w:spacing w:before="106"/>
              <w:ind w:right="1434" w:firstLine="1680" w:firstLineChars="700"/>
              <w:jc w:val="center"/>
              <w:rPr>
                <w:rFonts w:hint="eastAsia" w:ascii="仿宋" w:eastAsia="仿宋"/>
                <w:sz w:val="24"/>
                <w:szCs w:val="24"/>
              </w:rPr>
            </w:pPr>
          </w:p>
        </w:tc>
        <w:tc>
          <w:tcPr>
            <w:tcW w:w="1203" w:type="dxa"/>
            <w:vMerge w:val="continue"/>
            <w:vAlign w:val="center"/>
          </w:tcPr>
          <w:p w14:paraId="38E128A6">
            <w:pPr>
              <w:pStyle w:val="26"/>
              <w:spacing w:before="106"/>
              <w:ind w:right="1434" w:firstLine="1680" w:firstLineChars="700"/>
              <w:jc w:val="both"/>
              <w:rPr>
                <w:rFonts w:hint="eastAsia" w:ascii="仿宋" w:eastAsia="仿宋"/>
                <w:sz w:val="24"/>
                <w:szCs w:val="24"/>
              </w:rPr>
            </w:pPr>
          </w:p>
        </w:tc>
      </w:tr>
      <w:tr w14:paraId="2A56F6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atLeast"/>
          <w:jc w:val="center"/>
        </w:trPr>
        <w:tc>
          <w:tcPr>
            <w:tcW w:w="1787" w:type="dxa"/>
            <w:vMerge w:val="continue"/>
            <w:vAlign w:val="center"/>
          </w:tcPr>
          <w:p w14:paraId="6C34969B">
            <w:pPr>
              <w:pStyle w:val="26"/>
              <w:spacing w:before="106"/>
              <w:ind w:right="1434" w:firstLine="1687" w:firstLineChars="700"/>
              <w:jc w:val="both"/>
              <w:rPr>
                <w:rFonts w:hint="eastAsia" w:ascii="仿宋" w:eastAsia="仿宋"/>
                <w:b/>
                <w:bCs w:val="0"/>
                <w:sz w:val="24"/>
                <w:szCs w:val="24"/>
              </w:rPr>
            </w:pPr>
          </w:p>
        </w:tc>
        <w:tc>
          <w:tcPr>
            <w:tcW w:w="6055" w:type="dxa"/>
            <w:vAlign w:val="center"/>
          </w:tcPr>
          <w:p w14:paraId="623DA3EF">
            <w:pPr>
              <w:pStyle w:val="26"/>
              <w:spacing w:before="106"/>
              <w:ind w:right="1434" w:firstLine="240" w:firstLineChars="100"/>
              <w:jc w:val="left"/>
              <w:rPr>
                <w:rFonts w:hint="eastAsia" w:ascii="仿宋" w:eastAsia="仿宋"/>
                <w:sz w:val="24"/>
                <w:szCs w:val="24"/>
              </w:rPr>
            </w:pPr>
            <w:r>
              <w:rPr>
                <w:rFonts w:hint="eastAsia"/>
                <w:sz w:val="24"/>
                <w:szCs w:val="24"/>
              </w:rPr>
              <w:t>未遵守安全操作规程，存在较大隐患：0分</w:t>
            </w:r>
          </w:p>
        </w:tc>
        <w:tc>
          <w:tcPr>
            <w:tcW w:w="1368" w:type="dxa"/>
            <w:vMerge w:val="continue"/>
            <w:vAlign w:val="center"/>
          </w:tcPr>
          <w:p w14:paraId="4DCBEA22">
            <w:pPr>
              <w:pStyle w:val="26"/>
              <w:spacing w:before="106"/>
              <w:ind w:right="1434" w:firstLine="1680" w:firstLineChars="700"/>
              <w:jc w:val="center"/>
              <w:rPr>
                <w:rFonts w:hint="eastAsia" w:ascii="仿宋" w:eastAsia="仿宋"/>
                <w:sz w:val="24"/>
                <w:szCs w:val="24"/>
              </w:rPr>
            </w:pPr>
          </w:p>
        </w:tc>
        <w:tc>
          <w:tcPr>
            <w:tcW w:w="1203" w:type="dxa"/>
            <w:vMerge w:val="continue"/>
            <w:vAlign w:val="center"/>
          </w:tcPr>
          <w:p w14:paraId="7769FF24">
            <w:pPr>
              <w:pStyle w:val="26"/>
              <w:spacing w:before="106"/>
              <w:ind w:right="1434" w:firstLine="1680" w:firstLineChars="700"/>
              <w:jc w:val="both"/>
              <w:rPr>
                <w:rFonts w:hint="eastAsia" w:ascii="仿宋" w:eastAsia="仿宋"/>
                <w:sz w:val="24"/>
                <w:szCs w:val="24"/>
              </w:rPr>
            </w:pPr>
          </w:p>
        </w:tc>
      </w:tr>
      <w:tr w14:paraId="1ADCE0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atLeast"/>
          <w:jc w:val="center"/>
        </w:trPr>
        <w:tc>
          <w:tcPr>
            <w:tcW w:w="1787" w:type="dxa"/>
            <w:vMerge w:val="restart"/>
            <w:vAlign w:val="center"/>
          </w:tcPr>
          <w:p w14:paraId="587AEF39">
            <w:pPr>
              <w:pStyle w:val="26"/>
              <w:spacing w:before="106"/>
              <w:ind w:left="181" w:right="169"/>
              <w:jc w:val="both"/>
              <w:rPr>
                <w:rFonts w:hint="eastAsia" w:ascii="仿宋" w:eastAsia="仿宋"/>
                <w:b/>
                <w:bCs w:val="0"/>
                <w:sz w:val="24"/>
                <w:szCs w:val="24"/>
              </w:rPr>
            </w:pPr>
            <w:r>
              <w:rPr>
                <w:rFonts w:hint="eastAsia"/>
                <w:b/>
                <w:bCs w:val="0"/>
                <w:sz w:val="24"/>
                <w:szCs w:val="24"/>
              </w:rPr>
              <w:t>环境卫生</w:t>
            </w:r>
          </w:p>
        </w:tc>
        <w:tc>
          <w:tcPr>
            <w:tcW w:w="6055" w:type="dxa"/>
            <w:vAlign w:val="center"/>
          </w:tcPr>
          <w:p w14:paraId="3191E74F">
            <w:pPr>
              <w:ind w:firstLine="240" w:firstLineChars="100"/>
              <w:jc w:val="left"/>
              <w:rPr>
                <w:rFonts w:hint="eastAsia" w:ascii="仿宋" w:eastAsia="仿宋"/>
                <w:sz w:val="24"/>
                <w:szCs w:val="24"/>
              </w:rPr>
            </w:pPr>
            <w:r>
              <w:rPr>
                <w:rFonts w:hint="eastAsia"/>
                <w:sz w:val="24"/>
                <w:szCs w:val="24"/>
              </w:rPr>
              <w:t>服务过程中保持环境整洁，清理现场：10</w:t>
            </w:r>
          </w:p>
        </w:tc>
        <w:tc>
          <w:tcPr>
            <w:tcW w:w="1368" w:type="dxa"/>
            <w:vMerge w:val="restart"/>
            <w:vAlign w:val="center"/>
          </w:tcPr>
          <w:p w14:paraId="442186F0">
            <w:pPr>
              <w:pStyle w:val="26"/>
              <w:spacing w:before="106"/>
              <w:ind w:left="164" w:right="156"/>
              <w:jc w:val="center"/>
              <w:rPr>
                <w:rFonts w:hint="default" w:ascii="仿宋" w:eastAsia="仿宋"/>
                <w:sz w:val="24"/>
                <w:szCs w:val="24"/>
                <w:lang w:val="en-US" w:eastAsia="zh-CN"/>
              </w:rPr>
            </w:pPr>
            <w:r>
              <w:rPr>
                <w:rFonts w:hint="eastAsia" w:ascii="仿宋" w:eastAsia="仿宋"/>
                <w:sz w:val="24"/>
                <w:szCs w:val="24"/>
                <w:lang w:val="en-US" w:eastAsia="zh-CN"/>
              </w:rPr>
              <w:t>10</w:t>
            </w:r>
          </w:p>
        </w:tc>
        <w:tc>
          <w:tcPr>
            <w:tcW w:w="1203" w:type="dxa"/>
            <w:vMerge w:val="restart"/>
            <w:vAlign w:val="center"/>
          </w:tcPr>
          <w:p w14:paraId="5DB408AB">
            <w:pPr>
              <w:pStyle w:val="26"/>
              <w:spacing w:before="106"/>
              <w:ind w:left="154"/>
              <w:jc w:val="both"/>
              <w:rPr>
                <w:rFonts w:hint="eastAsia" w:ascii="仿宋" w:eastAsia="仿宋"/>
                <w:sz w:val="24"/>
                <w:szCs w:val="24"/>
              </w:rPr>
            </w:pPr>
          </w:p>
        </w:tc>
      </w:tr>
      <w:tr w14:paraId="3227D4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atLeast"/>
          <w:jc w:val="center"/>
        </w:trPr>
        <w:tc>
          <w:tcPr>
            <w:tcW w:w="1787" w:type="dxa"/>
            <w:vMerge w:val="continue"/>
            <w:vAlign w:val="center"/>
          </w:tcPr>
          <w:p w14:paraId="41495B56">
            <w:pPr>
              <w:pStyle w:val="26"/>
              <w:spacing w:before="106"/>
              <w:ind w:right="1434" w:firstLine="1687" w:firstLineChars="700"/>
              <w:jc w:val="both"/>
              <w:rPr>
                <w:b/>
                <w:bCs w:val="0"/>
                <w:sz w:val="24"/>
                <w:szCs w:val="24"/>
              </w:rPr>
            </w:pPr>
          </w:p>
        </w:tc>
        <w:tc>
          <w:tcPr>
            <w:tcW w:w="6055" w:type="dxa"/>
            <w:vAlign w:val="center"/>
          </w:tcPr>
          <w:p w14:paraId="56537211">
            <w:pPr>
              <w:ind w:firstLine="240" w:firstLineChars="100"/>
              <w:jc w:val="left"/>
              <w:rPr>
                <w:rFonts w:hint="eastAsia" w:ascii="仿宋" w:eastAsia="仿宋"/>
                <w:sz w:val="24"/>
                <w:szCs w:val="24"/>
              </w:rPr>
            </w:pPr>
            <w:r>
              <w:rPr>
                <w:rFonts w:hint="eastAsia"/>
                <w:sz w:val="24"/>
                <w:szCs w:val="24"/>
              </w:rPr>
              <w:t>服务过程中环境保持一般，现场清理不彻底：5分</w:t>
            </w:r>
          </w:p>
        </w:tc>
        <w:tc>
          <w:tcPr>
            <w:tcW w:w="1368" w:type="dxa"/>
            <w:vMerge w:val="continue"/>
            <w:vAlign w:val="center"/>
          </w:tcPr>
          <w:p w14:paraId="79D33CE4">
            <w:pPr>
              <w:pStyle w:val="26"/>
              <w:spacing w:before="106"/>
              <w:ind w:right="1434" w:firstLine="1680" w:firstLineChars="700"/>
              <w:jc w:val="center"/>
              <w:rPr>
                <w:rFonts w:hint="eastAsia" w:ascii="仿宋" w:eastAsia="仿宋"/>
                <w:sz w:val="24"/>
                <w:szCs w:val="24"/>
              </w:rPr>
            </w:pPr>
          </w:p>
        </w:tc>
        <w:tc>
          <w:tcPr>
            <w:tcW w:w="1203" w:type="dxa"/>
            <w:vMerge w:val="continue"/>
            <w:vAlign w:val="center"/>
          </w:tcPr>
          <w:p w14:paraId="3F572383">
            <w:pPr>
              <w:pStyle w:val="26"/>
              <w:spacing w:before="106"/>
              <w:ind w:right="1434" w:firstLine="1680" w:firstLineChars="700"/>
              <w:jc w:val="both"/>
              <w:rPr>
                <w:rFonts w:hint="eastAsia" w:ascii="仿宋" w:eastAsia="仿宋"/>
                <w:sz w:val="24"/>
                <w:szCs w:val="24"/>
              </w:rPr>
            </w:pPr>
          </w:p>
        </w:tc>
      </w:tr>
      <w:tr w14:paraId="25D437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atLeast"/>
          <w:jc w:val="center"/>
        </w:trPr>
        <w:tc>
          <w:tcPr>
            <w:tcW w:w="1787" w:type="dxa"/>
            <w:vMerge w:val="continue"/>
            <w:vAlign w:val="center"/>
          </w:tcPr>
          <w:p w14:paraId="0CF3B4B0">
            <w:pPr>
              <w:pStyle w:val="26"/>
              <w:spacing w:before="106"/>
              <w:ind w:right="1434" w:firstLine="1687" w:firstLineChars="700"/>
              <w:jc w:val="both"/>
              <w:rPr>
                <w:rFonts w:hint="eastAsia" w:ascii="仿宋" w:eastAsia="仿宋"/>
                <w:b/>
                <w:bCs w:val="0"/>
                <w:sz w:val="24"/>
                <w:szCs w:val="24"/>
              </w:rPr>
            </w:pPr>
          </w:p>
        </w:tc>
        <w:tc>
          <w:tcPr>
            <w:tcW w:w="6055" w:type="dxa"/>
            <w:vAlign w:val="center"/>
          </w:tcPr>
          <w:p w14:paraId="07879787">
            <w:pPr>
              <w:pStyle w:val="26"/>
              <w:spacing w:before="106"/>
              <w:ind w:right="1434" w:firstLine="240" w:firstLineChars="100"/>
              <w:jc w:val="left"/>
              <w:rPr>
                <w:rFonts w:hint="eastAsia" w:ascii="仿宋" w:eastAsia="仿宋"/>
                <w:sz w:val="24"/>
                <w:szCs w:val="24"/>
              </w:rPr>
            </w:pPr>
            <w:r>
              <w:rPr>
                <w:rFonts w:hint="eastAsia"/>
                <w:sz w:val="24"/>
                <w:szCs w:val="24"/>
              </w:rPr>
              <w:t>服务过程中环境脏乱，未清理现场：0分</w:t>
            </w:r>
          </w:p>
        </w:tc>
        <w:tc>
          <w:tcPr>
            <w:tcW w:w="1368" w:type="dxa"/>
            <w:vMerge w:val="continue"/>
            <w:vAlign w:val="center"/>
          </w:tcPr>
          <w:p w14:paraId="1A29BA11">
            <w:pPr>
              <w:pStyle w:val="26"/>
              <w:spacing w:before="106"/>
              <w:ind w:right="1434" w:firstLine="1680" w:firstLineChars="700"/>
              <w:jc w:val="center"/>
              <w:rPr>
                <w:rFonts w:hint="eastAsia" w:ascii="仿宋" w:eastAsia="仿宋"/>
                <w:sz w:val="24"/>
                <w:szCs w:val="24"/>
              </w:rPr>
            </w:pPr>
          </w:p>
        </w:tc>
        <w:tc>
          <w:tcPr>
            <w:tcW w:w="1203" w:type="dxa"/>
            <w:vMerge w:val="continue"/>
            <w:vAlign w:val="center"/>
          </w:tcPr>
          <w:p w14:paraId="05E1C5D2">
            <w:pPr>
              <w:pStyle w:val="26"/>
              <w:spacing w:before="106"/>
              <w:ind w:right="1434" w:firstLine="1680" w:firstLineChars="700"/>
              <w:jc w:val="both"/>
              <w:rPr>
                <w:rFonts w:hint="eastAsia" w:ascii="仿宋" w:eastAsia="仿宋"/>
                <w:sz w:val="24"/>
                <w:szCs w:val="24"/>
              </w:rPr>
            </w:pPr>
          </w:p>
        </w:tc>
      </w:tr>
      <w:tr w14:paraId="66C17B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atLeast"/>
          <w:jc w:val="center"/>
        </w:trPr>
        <w:tc>
          <w:tcPr>
            <w:tcW w:w="1787" w:type="dxa"/>
            <w:vMerge w:val="restart"/>
            <w:vAlign w:val="center"/>
          </w:tcPr>
          <w:p w14:paraId="0F385B65">
            <w:pPr>
              <w:pStyle w:val="26"/>
              <w:spacing w:before="106"/>
              <w:ind w:left="181" w:right="169"/>
              <w:jc w:val="both"/>
              <w:rPr>
                <w:rFonts w:hint="eastAsia" w:ascii="仿宋" w:eastAsia="仿宋"/>
                <w:b/>
                <w:bCs w:val="0"/>
                <w:sz w:val="24"/>
                <w:szCs w:val="24"/>
              </w:rPr>
            </w:pPr>
            <w:r>
              <w:rPr>
                <w:rFonts w:hint="eastAsia"/>
                <w:b/>
                <w:bCs w:val="0"/>
                <w:sz w:val="24"/>
                <w:szCs w:val="24"/>
                <w:lang w:val="en-US" w:eastAsia="zh-CN"/>
              </w:rPr>
              <w:t>科室</w:t>
            </w:r>
            <w:r>
              <w:rPr>
                <w:rFonts w:hint="eastAsia"/>
                <w:b/>
                <w:bCs w:val="0"/>
                <w:sz w:val="24"/>
                <w:szCs w:val="24"/>
              </w:rPr>
              <w:t>反馈</w:t>
            </w:r>
          </w:p>
        </w:tc>
        <w:tc>
          <w:tcPr>
            <w:tcW w:w="6055" w:type="dxa"/>
            <w:vAlign w:val="center"/>
          </w:tcPr>
          <w:p w14:paraId="6FF1C92F">
            <w:pPr>
              <w:ind w:firstLine="240" w:firstLineChars="100"/>
              <w:jc w:val="left"/>
              <w:rPr>
                <w:rFonts w:hint="eastAsia" w:ascii="仿宋" w:eastAsia="仿宋"/>
                <w:sz w:val="24"/>
                <w:szCs w:val="24"/>
              </w:rPr>
            </w:pPr>
            <w:r>
              <w:rPr>
                <w:rFonts w:hint="eastAsia"/>
                <w:sz w:val="24"/>
                <w:szCs w:val="24"/>
                <w:lang w:val="en-US" w:eastAsia="zh-CN"/>
              </w:rPr>
              <w:t>科室</w:t>
            </w:r>
            <w:r>
              <w:rPr>
                <w:rFonts w:hint="eastAsia"/>
                <w:sz w:val="24"/>
                <w:szCs w:val="24"/>
              </w:rPr>
              <w:t>对服务非常满意，愿意推荐：10分</w:t>
            </w:r>
          </w:p>
        </w:tc>
        <w:tc>
          <w:tcPr>
            <w:tcW w:w="1368" w:type="dxa"/>
            <w:vMerge w:val="restart"/>
            <w:vAlign w:val="center"/>
          </w:tcPr>
          <w:p w14:paraId="6C2AE0FC">
            <w:pPr>
              <w:pStyle w:val="26"/>
              <w:spacing w:before="106"/>
              <w:ind w:left="164" w:right="156"/>
              <w:jc w:val="center"/>
              <w:rPr>
                <w:rFonts w:hint="default" w:ascii="仿宋" w:eastAsia="仿宋"/>
                <w:sz w:val="24"/>
                <w:szCs w:val="24"/>
                <w:lang w:val="en-US" w:eastAsia="zh-CN"/>
              </w:rPr>
            </w:pPr>
            <w:r>
              <w:rPr>
                <w:rFonts w:hint="eastAsia" w:ascii="仿宋" w:eastAsia="仿宋"/>
                <w:sz w:val="24"/>
                <w:szCs w:val="24"/>
                <w:lang w:val="en-US" w:eastAsia="zh-CN"/>
              </w:rPr>
              <w:t>10</w:t>
            </w:r>
          </w:p>
        </w:tc>
        <w:tc>
          <w:tcPr>
            <w:tcW w:w="1203" w:type="dxa"/>
            <w:vMerge w:val="restart"/>
            <w:vAlign w:val="center"/>
          </w:tcPr>
          <w:p w14:paraId="6100EE43">
            <w:pPr>
              <w:pStyle w:val="26"/>
              <w:spacing w:before="106"/>
              <w:jc w:val="both"/>
              <w:rPr>
                <w:rFonts w:hint="eastAsia" w:ascii="仿宋" w:eastAsia="仿宋"/>
                <w:sz w:val="24"/>
                <w:szCs w:val="24"/>
              </w:rPr>
            </w:pPr>
          </w:p>
        </w:tc>
      </w:tr>
      <w:tr w14:paraId="3E851A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8" w:hRule="atLeast"/>
          <w:jc w:val="center"/>
        </w:trPr>
        <w:tc>
          <w:tcPr>
            <w:tcW w:w="1787" w:type="dxa"/>
            <w:vMerge w:val="continue"/>
            <w:vAlign w:val="center"/>
          </w:tcPr>
          <w:p w14:paraId="4A63E538">
            <w:pPr>
              <w:pStyle w:val="26"/>
              <w:spacing w:before="106"/>
              <w:ind w:right="1434" w:firstLine="1687" w:firstLineChars="700"/>
              <w:jc w:val="both"/>
              <w:rPr>
                <w:b/>
                <w:bCs w:val="0"/>
                <w:sz w:val="24"/>
                <w:szCs w:val="24"/>
              </w:rPr>
            </w:pPr>
          </w:p>
        </w:tc>
        <w:tc>
          <w:tcPr>
            <w:tcW w:w="6055" w:type="dxa"/>
            <w:vAlign w:val="center"/>
          </w:tcPr>
          <w:p w14:paraId="0B3FB2EA">
            <w:pPr>
              <w:pStyle w:val="26"/>
              <w:spacing w:before="106"/>
              <w:ind w:right="1434" w:firstLine="240" w:firstLineChars="100"/>
              <w:jc w:val="left"/>
              <w:rPr>
                <w:rFonts w:hint="eastAsia" w:ascii="仿宋" w:eastAsia="仿宋"/>
                <w:sz w:val="24"/>
                <w:szCs w:val="24"/>
              </w:rPr>
            </w:pPr>
            <w:r>
              <w:rPr>
                <w:rFonts w:hint="eastAsia"/>
                <w:sz w:val="24"/>
                <w:szCs w:val="24"/>
                <w:lang w:val="en-US" w:eastAsia="zh-CN"/>
              </w:rPr>
              <w:t>科室</w:t>
            </w:r>
            <w:r>
              <w:rPr>
                <w:rFonts w:hint="eastAsia"/>
                <w:sz w:val="24"/>
                <w:szCs w:val="24"/>
              </w:rPr>
              <w:t>对服务基本满意，无特</w:t>
            </w:r>
            <w:r>
              <w:rPr>
                <w:rFonts w:hint="eastAsia" w:ascii="宋体" w:hAnsi="宋体" w:eastAsia="宋体" w:cs="宋体"/>
                <w:sz w:val="24"/>
                <w:szCs w:val="24"/>
              </w:rPr>
              <w:t>别意见：</w:t>
            </w:r>
            <w:r>
              <w:rPr>
                <w:rFonts w:hint="eastAsia"/>
                <w:sz w:val="24"/>
                <w:szCs w:val="24"/>
              </w:rPr>
              <w:t>5分</w:t>
            </w:r>
          </w:p>
        </w:tc>
        <w:tc>
          <w:tcPr>
            <w:tcW w:w="1368" w:type="dxa"/>
            <w:vMerge w:val="continue"/>
            <w:vAlign w:val="center"/>
          </w:tcPr>
          <w:p w14:paraId="48585EB5">
            <w:pPr>
              <w:pStyle w:val="26"/>
              <w:spacing w:before="106"/>
              <w:ind w:right="1434" w:firstLine="1680" w:firstLineChars="700"/>
              <w:jc w:val="both"/>
              <w:rPr>
                <w:rFonts w:hint="eastAsia" w:ascii="仿宋" w:eastAsia="仿宋"/>
                <w:sz w:val="24"/>
                <w:szCs w:val="24"/>
              </w:rPr>
            </w:pPr>
          </w:p>
        </w:tc>
        <w:tc>
          <w:tcPr>
            <w:tcW w:w="1203" w:type="dxa"/>
            <w:vMerge w:val="continue"/>
            <w:vAlign w:val="center"/>
          </w:tcPr>
          <w:p w14:paraId="6DED69BB">
            <w:pPr>
              <w:pStyle w:val="26"/>
              <w:spacing w:before="106"/>
              <w:ind w:right="1434" w:firstLine="1680" w:firstLineChars="700"/>
              <w:jc w:val="both"/>
              <w:rPr>
                <w:rFonts w:hint="eastAsia" w:ascii="仿宋" w:eastAsia="仿宋"/>
                <w:sz w:val="24"/>
                <w:szCs w:val="24"/>
              </w:rPr>
            </w:pPr>
          </w:p>
        </w:tc>
      </w:tr>
      <w:tr w14:paraId="77740C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jc w:val="center"/>
        </w:trPr>
        <w:tc>
          <w:tcPr>
            <w:tcW w:w="1787" w:type="dxa"/>
            <w:vMerge w:val="continue"/>
            <w:vAlign w:val="center"/>
          </w:tcPr>
          <w:p w14:paraId="008F008F">
            <w:pPr>
              <w:pStyle w:val="26"/>
              <w:spacing w:before="106"/>
              <w:ind w:right="1434"/>
              <w:jc w:val="both"/>
              <w:rPr>
                <w:rFonts w:hint="eastAsia" w:ascii="宋体" w:hAnsi="宋体" w:eastAsia="宋体" w:cs="宋体"/>
                <w:b/>
                <w:bCs w:val="0"/>
                <w:sz w:val="24"/>
                <w:szCs w:val="24"/>
              </w:rPr>
            </w:pPr>
          </w:p>
        </w:tc>
        <w:tc>
          <w:tcPr>
            <w:tcW w:w="6055" w:type="dxa"/>
            <w:vAlign w:val="center"/>
          </w:tcPr>
          <w:p w14:paraId="04233BE2">
            <w:pPr>
              <w:pStyle w:val="26"/>
              <w:spacing w:before="106"/>
              <w:ind w:right="1434" w:firstLine="240" w:firstLineChars="100"/>
              <w:jc w:val="left"/>
              <w:rPr>
                <w:rFonts w:hint="eastAsia" w:ascii="宋体" w:hAnsi="宋体" w:eastAsia="宋体" w:cs="宋体"/>
                <w:sz w:val="24"/>
                <w:szCs w:val="24"/>
              </w:rPr>
            </w:pPr>
            <w:r>
              <w:rPr>
                <w:rFonts w:hint="eastAsia" w:ascii="宋体" w:hAnsi="宋体" w:eastAsia="宋体" w:cs="宋体"/>
                <w:sz w:val="24"/>
                <w:szCs w:val="24"/>
                <w:lang w:val="en-US" w:eastAsia="zh-CN"/>
              </w:rPr>
              <w:t>科室</w:t>
            </w:r>
            <w:r>
              <w:rPr>
                <w:rFonts w:hint="eastAsia" w:ascii="宋体" w:hAnsi="宋体" w:eastAsia="宋体" w:cs="宋体"/>
                <w:sz w:val="24"/>
                <w:szCs w:val="24"/>
              </w:rPr>
              <w:t>对服务不满意，提出投诉：0分</w:t>
            </w:r>
          </w:p>
        </w:tc>
        <w:tc>
          <w:tcPr>
            <w:tcW w:w="1368" w:type="dxa"/>
            <w:vMerge w:val="continue"/>
            <w:vAlign w:val="center"/>
          </w:tcPr>
          <w:p w14:paraId="3A81C088">
            <w:pPr>
              <w:pStyle w:val="26"/>
              <w:spacing w:before="106"/>
              <w:ind w:right="1434"/>
              <w:jc w:val="both"/>
              <w:rPr>
                <w:rFonts w:hint="eastAsia" w:ascii="宋体" w:hAnsi="宋体" w:eastAsia="宋体" w:cs="宋体"/>
                <w:sz w:val="24"/>
                <w:szCs w:val="24"/>
              </w:rPr>
            </w:pPr>
          </w:p>
        </w:tc>
        <w:tc>
          <w:tcPr>
            <w:tcW w:w="1203" w:type="dxa"/>
            <w:vMerge w:val="continue"/>
            <w:vAlign w:val="center"/>
          </w:tcPr>
          <w:p w14:paraId="150DD406">
            <w:pPr>
              <w:pStyle w:val="26"/>
              <w:spacing w:before="106"/>
              <w:ind w:right="1434"/>
              <w:jc w:val="both"/>
              <w:rPr>
                <w:rFonts w:hint="eastAsia" w:ascii="宋体" w:hAnsi="宋体" w:eastAsia="宋体" w:cs="宋体"/>
                <w:sz w:val="24"/>
                <w:szCs w:val="24"/>
              </w:rPr>
            </w:pPr>
          </w:p>
        </w:tc>
      </w:tr>
      <w:tr w14:paraId="0C6506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atLeast"/>
          <w:jc w:val="center"/>
        </w:trPr>
        <w:tc>
          <w:tcPr>
            <w:tcW w:w="1787" w:type="dxa"/>
            <w:vAlign w:val="center"/>
          </w:tcPr>
          <w:p w14:paraId="5E823EAE">
            <w:pPr>
              <w:pStyle w:val="26"/>
              <w:spacing w:before="106"/>
              <w:ind w:right="169" w:firstLine="482" w:firstLineChars="200"/>
              <w:jc w:val="both"/>
              <w:rPr>
                <w:rFonts w:hint="eastAsia" w:ascii="宋体" w:hAnsi="宋体" w:eastAsia="宋体" w:cs="宋体"/>
                <w:b/>
                <w:bCs w:val="0"/>
                <w:sz w:val="24"/>
                <w:szCs w:val="24"/>
                <w:lang w:val="en-US" w:eastAsia="zh-CN"/>
              </w:rPr>
            </w:pPr>
            <w:r>
              <w:rPr>
                <w:rFonts w:hint="eastAsia" w:ascii="宋体" w:hAnsi="宋体" w:eastAsia="宋体" w:cs="宋体"/>
                <w:b/>
                <w:bCs w:val="0"/>
                <w:sz w:val="24"/>
                <w:szCs w:val="24"/>
                <w:lang w:val="en-US" w:eastAsia="zh-CN"/>
              </w:rPr>
              <w:t>得  分</w:t>
            </w:r>
          </w:p>
        </w:tc>
        <w:tc>
          <w:tcPr>
            <w:tcW w:w="8626" w:type="dxa"/>
            <w:gridSpan w:val="3"/>
            <w:vAlign w:val="center"/>
          </w:tcPr>
          <w:p w14:paraId="7E15E161">
            <w:pPr>
              <w:pStyle w:val="26"/>
              <w:spacing w:before="106"/>
              <w:ind w:right="1434"/>
              <w:jc w:val="both"/>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p>
        </w:tc>
      </w:tr>
    </w:tbl>
    <w:p w14:paraId="1BE6BDD7">
      <w:pPr>
        <w:bidi w:val="0"/>
        <w:rPr>
          <w:rStyle w:val="21"/>
          <w:rFonts w:hint="eastAsia" w:ascii="Segoe UI" w:hAnsi="Segoe UI" w:eastAsia="宋体" w:cs="Segoe UI"/>
          <w:i w:val="0"/>
          <w:iCs w:val="0"/>
          <w:caps w:val="0"/>
          <w:color w:val="404040"/>
          <w:spacing w:val="0"/>
          <w:sz w:val="24"/>
          <w:szCs w:val="24"/>
          <w:lang w:val="en-US" w:eastAsia="zh-CN"/>
        </w:rPr>
      </w:pPr>
      <w:r>
        <w:rPr>
          <w:rStyle w:val="21"/>
          <w:rFonts w:hint="eastAsia" w:ascii="Segoe UI" w:hAnsi="Segoe UI" w:eastAsia="宋体" w:cs="Segoe UI"/>
          <w:i w:val="0"/>
          <w:iCs w:val="0"/>
          <w:caps w:val="0"/>
          <w:color w:val="404040"/>
          <w:spacing w:val="0"/>
          <w:sz w:val="24"/>
          <w:szCs w:val="24"/>
          <w:lang w:val="en-US" w:eastAsia="zh-CN"/>
        </w:rPr>
        <w:t>注：</w:t>
      </w:r>
      <w:r>
        <w:rPr>
          <w:rStyle w:val="21"/>
          <w:rFonts w:hint="eastAsia" w:ascii="Segoe UI" w:hAnsi="Segoe UI" w:eastAsia="宋体" w:cs="Segoe UI"/>
          <w:b w:val="0"/>
          <w:bCs/>
          <w:i w:val="0"/>
          <w:iCs w:val="0"/>
          <w:caps w:val="0"/>
          <w:color w:val="404040"/>
          <w:spacing w:val="0"/>
          <w:sz w:val="24"/>
          <w:szCs w:val="24"/>
          <w:lang w:val="en-US" w:eastAsia="zh-CN"/>
        </w:rPr>
        <w:t>年度考核表中考核项目、评分标准与此考核表保持一致，年度考核得分低于80分，判定年度考核为不及格，不再续签下一年合同。</w:t>
      </w:r>
    </w:p>
    <w:p w14:paraId="27224499">
      <w:pPr>
        <w:bidi w:val="0"/>
        <w:ind w:firstLine="7684" w:firstLineChars="3200"/>
        <w:rPr>
          <w:lang w:val="en-US" w:eastAsia="en-US"/>
        </w:rPr>
      </w:pPr>
      <w:r>
        <w:rPr>
          <w:rStyle w:val="21"/>
          <w:rFonts w:ascii="Segoe UI" w:hAnsi="Segoe UI" w:eastAsia="Segoe UI" w:cs="Segoe UI"/>
          <w:i w:val="0"/>
          <w:iCs w:val="0"/>
          <w:caps w:val="0"/>
          <w:color w:val="404040"/>
          <w:spacing w:val="0"/>
          <w:sz w:val="24"/>
          <w:szCs w:val="24"/>
        </w:rPr>
        <w:t>考</w:t>
      </w:r>
      <w:r>
        <w:rPr>
          <w:rStyle w:val="21"/>
          <w:rFonts w:hint="eastAsia" w:ascii="Segoe UI" w:hAnsi="Segoe UI" w:eastAsia="宋体" w:cs="Segoe UI"/>
          <w:i w:val="0"/>
          <w:iCs w:val="0"/>
          <w:caps w:val="0"/>
          <w:color w:val="404040"/>
          <w:spacing w:val="0"/>
          <w:sz w:val="24"/>
          <w:szCs w:val="24"/>
          <w:lang w:val="en-US" w:eastAsia="zh-CN"/>
        </w:rPr>
        <w:t xml:space="preserve"> </w:t>
      </w:r>
      <w:r>
        <w:rPr>
          <w:rStyle w:val="21"/>
          <w:rFonts w:ascii="Segoe UI" w:hAnsi="Segoe UI" w:eastAsia="Segoe UI" w:cs="Segoe UI"/>
          <w:i w:val="0"/>
          <w:iCs w:val="0"/>
          <w:caps w:val="0"/>
          <w:color w:val="404040"/>
          <w:spacing w:val="0"/>
          <w:sz w:val="24"/>
          <w:szCs w:val="24"/>
        </w:rPr>
        <w:t>核</w:t>
      </w:r>
      <w:r>
        <w:rPr>
          <w:rStyle w:val="21"/>
          <w:rFonts w:hint="eastAsia" w:ascii="Segoe UI" w:hAnsi="Segoe UI" w:eastAsia="宋体" w:cs="Segoe UI"/>
          <w:i w:val="0"/>
          <w:iCs w:val="0"/>
          <w:caps w:val="0"/>
          <w:color w:val="404040"/>
          <w:spacing w:val="0"/>
          <w:sz w:val="24"/>
          <w:szCs w:val="24"/>
          <w:lang w:val="en-US" w:eastAsia="zh-CN"/>
        </w:rPr>
        <w:t xml:space="preserve"> </w:t>
      </w:r>
      <w:r>
        <w:rPr>
          <w:rStyle w:val="21"/>
          <w:rFonts w:ascii="Segoe UI" w:hAnsi="Segoe UI" w:eastAsia="Segoe UI" w:cs="Segoe UI"/>
          <w:i w:val="0"/>
          <w:iCs w:val="0"/>
          <w:caps w:val="0"/>
          <w:color w:val="404040"/>
          <w:spacing w:val="0"/>
          <w:sz w:val="24"/>
          <w:szCs w:val="24"/>
        </w:rPr>
        <w:t>人：</w:t>
      </w:r>
    </w:p>
    <w:p w14:paraId="704A81D3">
      <w:pPr>
        <w:tabs>
          <w:tab w:val="left" w:pos="1476"/>
        </w:tabs>
        <w:bidi w:val="0"/>
        <w:jc w:val="left"/>
        <w:rPr>
          <w:rFonts w:hint="eastAsia"/>
          <w:lang w:val="en-US" w:eastAsia="zh-CN"/>
        </w:rPr>
      </w:pPr>
      <w:r>
        <w:rPr>
          <w:rFonts w:hint="eastAsia"/>
          <w:lang w:val="en-US" w:eastAsia="zh-CN"/>
        </w:rPr>
        <w:tab/>
      </w:r>
      <w:r>
        <w:rPr>
          <w:rFonts w:hint="eastAsia"/>
          <w:lang w:val="en-US" w:eastAsia="zh-CN"/>
        </w:rPr>
        <w:t xml:space="preserve">                                                                   </w:t>
      </w:r>
    </w:p>
    <w:p w14:paraId="1B4560E0">
      <w:pPr>
        <w:tabs>
          <w:tab w:val="left" w:pos="1476"/>
        </w:tabs>
        <w:bidi w:val="0"/>
        <w:ind w:firstLine="2641" w:firstLineChars="1100"/>
        <w:jc w:val="left"/>
        <w:rPr>
          <w:rStyle w:val="21"/>
          <w:rFonts w:ascii="Segoe UI" w:hAnsi="Segoe UI" w:eastAsia="Segoe UI" w:cs="Segoe UI"/>
          <w:i w:val="0"/>
          <w:iCs w:val="0"/>
          <w:caps w:val="0"/>
          <w:color w:val="404040"/>
          <w:spacing w:val="0"/>
          <w:sz w:val="24"/>
          <w:szCs w:val="24"/>
        </w:rPr>
      </w:pPr>
    </w:p>
    <w:p w14:paraId="7E458846">
      <w:pPr>
        <w:tabs>
          <w:tab w:val="left" w:pos="1476"/>
        </w:tabs>
        <w:bidi w:val="0"/>
        <w:ind w:firstLine="7684" w:firstLineChars="3200"/>
        <w:jc w:val="left"/>
        <w:rPr>
          <w:rFonts w:hint="eastAsia" w:ascii="仿宋" w:hAnsi="仿宋" w:eastAsia="宋体" w:cs="仿宋"/>
          <w:b/>
          <w:bCs/>
          <w:sz w:val="28"/>
          <w:szCs w:val="28"/>
          <w:lang w:val="en-US" w:eastAsia="zh-CN"/>
        </w:rPr>
      </w:pPr>
      <w:r>
        <w:rPr>
          <w:rStyle w:val="21"/>
          <w:rFonts w:ascii="Segoe UI" w:hAnsi="Segoe UI" w:eastAsia="Segoe UI" w:cs="Segoe UI"/>
          <w:i w:val="0"/>
          <w:iCs w:val="0"/>
          <w:caps w:val="0"/>
          <w:color w:val="404040"/>
          <w:spacing w:val="0"/>
          <w:sz w:val="24"/>
          <w:szCs w:val="24"/>
        </w:rPr>
        <w:t>考核日期</w:t>
      </w:r>
      <w:bookmarkStart w:id="48" w:name="_Toc3740"/>
      <w:bookmarkStart w:id="49" w:name="_Toc7551"/>
      <w:r>
        <w:rPr>
          <w:rStyle w:val="21"/>
          <w:rFonts w:hint="eastAsia" w:ascii="Segoe UI" w:hAnsi="Segoe UI" w:eastAsia="宋体" w:cs="Segoe UI"/>
          <w:i w:val="0"/>
          <w:iCs w:val="0"/>
          <w:caps w:val="0"/>
          <w:color w:val="404040"/>
          <w:spacing w:val="0"/>
          <w:sz w:val="24"/>
          <w:szCs w:val="24"/>
          <w:lang w:eastAsia="zh-CN"/>
        </w:rPr>
        <w:t>：</w:t>
      </w:r>
    </w:p>
    <w:p w14:paraId="1B4EB4DC">
      <w:pPr>
        <w:pStyle w:val="5"/>
        <w:numPr>
          <w:ilvl w:val="0"/>
          <w:numId w:val="0"/>
        </w:numPr>
        <w:outlineLvl w:val="1"/>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六、付款方式：</w:t>
      </w:r>
      <w:bookmarkEnd w:id="48"/>
      <w:bookmarkEnd w:id="49"/>
    </w:p>
    <w:p w14:paraId="2EC10FBF">
      <w:pPr>
        <w:ind w:firstLine="560" w:firstLineChars="200"/>
        <w:jc w:val="left"/>
        <w:outlineLvl w:val="0"/>
        <w:rPr>
          <w:rFonts w:hint="eastAsia" w:ascii="仿宋" w:hAnsi="仿宋" w:eastAsia="仿宋" w:cs="仿宋"/>
          <w:b/>
          <w:color w:val="auto"/>
          <w:sz w:val="28"/>
          <w:szCs w:val="28"/>
          <w:lang w:val="en-US" w:eastAsia="zh-CN"/>
        </w:rPr>
      </w:pPr>
      <w:bookmarkStart w:id="50" w:name="_Toc30054"/>
      <w:r>
        <w:rPr>
          <w:rFonts w:hint="eastAsia" w:ascii="仿宋" w:hAnsi="仿宋" w:eastAsia="仿宋" w:cs="仿宋"/>
          <w:b w:val="0"/>
          <w:bCs w:val="0"/>
          <w:sz w:val="28"/>
          <w:szCs w:val="28"/>
          <w:lang w:val="en-US" w:eastAsia="zh-CN"/>
        </w:rPr>
        <w:t>按检测项目类别、污染物种类及实际开展的检测频次据实结算，每半年结算一次。检测项目类别、污染物种类及实际开展的检测频次以成交供应商出具的检测报告为准。</w:t>
      </w:r>
      <w:bookmarkEnd w:id="50"/>
    </w:p>
    <w:p w14:paraId="583405FD">
      <w:pPr>
        <w:jc w:val="both"/>
        <w:outlineLvl w:val="0"/>
        <w:rPr>
          <w:rFonts w:hint="eastAsia" w:ascii="仿宋" w:hAnsi="仿宋" w:eastAsia="仿宋" w:cs="仿宋"/>
          <w:b/>
          <w:color w:val="auto"/>
          <w:sz w:val="28"/>
          <w:szCs w:val="28"/>
          <w:lang w:val="en-US" w:eastAsia="zh-CN"/>
        </w:rPr>
      </w:pPr>
    </w:p>
    <w:p w14:paraId="72D2E7E2">
      <w:pPr>
        <w:jc w:val="both"/>
        <w:outlineLvl w:val="1"/>
        <w:rPr>
          <w:rFonts w:hint="default" w:ascii="仿宋" w:hAnsi="仿宋" w:eastAsia="仿宋" w:cs="仿宋"/>
          <w:b/>
          <w:color w:val="auto"/>
          <w:sz w:val="28"/>
          <w:szCs w:val="28"/>
          <w:lang w:val="en-US" w:eastAsia="zh-CN"/>
        </w:rPr>
      </w:pPr>
      <w:bookmarkStart w:id="51" w:name="_Toc2365"/>
      <w:r>
        <w:rPr>
          <w:rFonts w:hint="eastAsia" w:ascii="仿宋" w:hAnsi="仿宋" w:eastAsia="仿宋" w:cs="仿宋"/>
          <w:b/>
          <w:color w:val="auto"/>
          <w:sz w:val="28"/>
          <w:szCs w:val="28"/>
          <w:lang w:val="en-US" w:eastAsia="zh-CN"/>
        </w:rPr>
        <w:t>七、响应文件格式</w:t>
      </w:r>
      <w:bookmarkEnd w:id="46"/>
      <w:r>
        <w:rPr>
          <w:rFonts w:hint="eastAsia" w:ascii="仿宋" w:hAnsi="仿宋" w:eastAsia="仿宋" w:cs="仿宋"/>
          <w:b/>
          <w:color w:val="auto"/>
          <w:sz w:val="28"/>
          <w:szCs w:val="28"/>
          <w:lang w:val="en-US" w:eastAsia="zh-CN"/>
        </w:rPr>
        <w:t>:</w:t>
      </w:r>
      <w:bookmarkEnd w:id="47"/>
      <w:bookmarkEnd w:id="51"/>
    </w:p>
    <w:p w14:paraId="3A800F38">
      <w:pPr>
        <w:pStyle w:val="27"/>
        <w:spacing w:after="0" w:line="677" w:lineRule="exact"/>
        <w:jc w:val="left"/>
        <w:outlineLvl w:val="0"/>
        <w:rPr>
          <w:rFonts w:ascii="仿宋" w:hAnsi="仿宋" w:eastAsia="仿宋" w:cs="仿宋_GB2312"/>
          <w:b/>
          <w:bCs/>
          <w:color w:val="auto"/>
          <w:lang w:val="en-US" w:eastAsia="zh-CN" w:bidi="ar-SA"/>
        </w:rPr>
      </w:pPr>
      <w:r>
        <w:rPr>
          <w:rFonts w:hint="eastAsia" w:ascii="仿宋_GB2312" w:hAnsi="仿宋_GB2312" w:eastAsia="仿宋_GB2312" w:cs="仿宋_GB2312"/>
          <w:color w:val="auto"/>
          <w:sz w:val="30"/>
          <w:szCs w:val="30"/>
          <w:lang w:val="en-US" w:eastAsia="zh-CN"/>
        </w:rPr>
        <w:t xml:space="preserve">    </w:t>
      </w:r>
      <w:r>
        <w:rPr>
          <w:rFonts w:hint="eastAsia" w:ascii="仿宋_GB2312" w:hAnsi="仿宋_GB2312" w:eastAsia="仿宋_GB2312" w:cs="仿宋_GB2312"/>
          <w:color w:val="auto"/>
          <w:kern w:val="2"/>
          <w:sz w:val="32"/>
          <w:szCs w:val="32"/>
          <w:u w:val="none"/>
          <w:shd w:val="clear" w:color="auto" w:fill="auto"/>
          <w:lang w:val="en-US" w:eastAsia="zh-CN" w:bidi="ar-SA"/>
        </w:rPr>
        <w:t xml:space="preserve">          </w:t>
      </w:r>
      <w:r>
        <w:rPr>
          <w:rFonts w:hint="eastAsia" w:ascii="仿宋_GB2312" w:hAnsi="仿宋_GB2312" w:eastAsia="仿宋_GB2312" w:cs="仿宋_GB2312"/>
          <w:color w:val="auto"/>
          <w:lang w:val="en-US" w:eastAsia="zh-CN" w:bidi="ar-SA"/>
        </w:rPr>
        <w:t xml:space="preserve"> </w:t>
      </w:r>
      <w:r>
        <w:rPr>
          <w:rFonts w:hint="eastAsia" w:ascii="仿宋" w:hAnsi="仿宋" w:eastAsia="仿宋" w:cs="仿宋_GB2312"/>
          <w:color w:val="auto"/>
          <w:lang w:val="en-US" w:eastAsia="zh-CN" w:bidi="ar-SA"/>
        </w:rPr>
        <w:t xml:space="preserve">       </w:t>
      </w:r>
      <w:bookmarkStart w:id="52" w:name="_Toc15250"/>
      <w:bookmarkStart w:id="53" w:name="_Toc21760"/>
      <w:r>
        <w:rPr>
          <w:rFonts w:hint="eastAsia" w:ascii="仿宋" w:hAnsi="仿宋" w:eastAsia="仿宋" w:cs="仿宋_GB2312"/>
          <w:b/>
          <w:bCs/>
          <w:color w:val="auto"/>
          <w:lang w:val="en-US" w:eastAsia="zh-CN" w:bidi="ar-SA"/>
        </w:rPr>
        <w:t>响应文件资料清单</w:t>
      </w:r>
      <w:bookmarkEnd w:id="52"/>
      <w:bookmarkEnd w:id="53"/>
    </w:p>
    <w:tbl>
      <w:tblPr>
        <w:tblStyle w:val="19"/>
        <w:tblW w:w="85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6946"/>
        <w:gridCol w:w="792"/>
      </w:tblGrid>
      <w:tr w14:paraId="625C2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846" w:type="dxa"/>
            <w:noWrap w:val="0"/>
            <w:vAlign w:val="top"/>
          </w:tcPr>
          <w:p w14:paraId="4CD87307">
            <w:pPr>
              <w:pStyle w:val="27"/>
              <w:spacing w:after="0" w:line="677" w:lineRule="exact"/>
              <w:jc w:val="center"/>
              <w:rPr>
                <w:rFonts w:ascii="仿宋" w:hAnsi="仿宋" w:eastAsia="仿宋" w:cs="仿宋_GB2312"/>
                <w:b/>
                <w:bCs/>
                <w:color w:val="auto"/>
                <w:lang w:val="en-US" w:eastAsia="zh-CN" w:bidi="ar-SA"/>
              </w:rPr>
            </w:pPr>
            <w:r>
              <w:rPr>
                <w:rFonts w:hint="eastAsia" w:ascii="仿宋" w:hAnsi="仿宋" w:eastAsia="仿宋" w:cs="仿宋_GB2312"/>
                <w:b/>
                <w:bCs/>
                <w:color w:val="auto"/>
                <w:lang w:val="en-US" w:eastAsia="zh-CN" w:bidi="ar-SA"/>
              </w:rPr>
              <w:t>序号</w:t>
            </w:r>
          </w:p>
        </w:tc>
        <w:tc>
          <w:tcPr>
            <w:tcW w:w="6946" w:type="dxa"/>
            <w:noWrap w:val="0"/>
            <w:vAlign w:val="top"/>
          </w:tcPr>
          <w:p w14:paraId="042839B5">
            <w:pPr>
              <w:pStyle w:val="27"/>
              <w:spacing w:after="0" w:line="677" w:lineRule="exact"/>
              <w:jc w:val="center"/>
              <w:rPr>
                <w:rFonts w:ascii="仿宋" w:hAnsi="仿宋" w:eastAsia="仿宋" w:cs="仿宋_GB2312"/>
                <w:b/>
                <w:bCs/>
                <w:color w:val="auto"/>
                <w:lang w:val="en-US" w:eastAsia="zh-CN" w:bidi="ar-SA"/>
              </w:rPr>
            </w:pPr>
            <w:r>
              <w:rPr>
                <w:rFonts w:hint="eastAsia" w:ascii="仿宋" w:hAnsi="仿宋" w:eastAsia="仿宋" w:cs="仿宋_GB2312"/>
                <w:b/>
                <w:bCs/>
                <w:color w:val="auto"/>
                <w:lang w:val="en-US" w:eastAsia="zh-CN" w:bidi="ar-SA"/>
              </w:rPr>
              <w:t>资料名称</w:t>
            </w:r>
          </w:p>
        </w:tc>
        <w:tc>
          <w:tcPr>
            <w:tcW w:w="792" w:type="dxa"/>
            <w:noWrap w:val="0"/>
            <w:vAlign w:val="top"/>
          </w:tcPr>
          <w:p w14:paraId="3EBEDEB6">
            <w:pPr>
              <w:pStyle w:val="27"/>
              <w:spacing w:after="0" w:line="677" w:lineRule="exact"/>
              <w:jc w:val="center"/>
              <w:rPr>
                <w:rFonts w:ascii="仿宋" w:hAnsi="仿宋" w:eastAsia="仿宋" w:cs="仿宋_GB2312"/>
                <w:b/>
                <w:bCs/>
                <w:color w:val="auto"/>
                <w:lang w:val="en-US" w:eastAsia="zh-CN" w:bidi="ar-SA"/>
              </w:rPr>
            </w:pPr>
            <w:r>
              <w:rPr>
                <w:rFonts w:hint="eastAsia" w:ascii="仿宋" w:hAnsi="仿宋" w:eastAsia="仿宋" w:cs="仿宋_GB2312"/>
                <w:b/>
                <w:bCs/>
                <w:color w:val="auto"/>
                <w:lang w:val="en-US" w:eastAsia="zh-CN" w:bidi="ar-SA"/>
              </w:rPr>
              <w:t>备注</w:t>
            </w:r>
          </w:p>
        </w:tc>
      </w:tr>
      <w:tr w14:paraId="3AA55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noWrap w:val="0"/>
            <w:vAlign w:val="top"/>
          </w:tcPr>
          <w:p w14:paraId="281B369E">
            <w:pPr>
              <w:pStyle w:val="27"/>
              <w:spacing w:after="0" w:line="677" w:lineRule="exact"/>
              <w:jc w:val="center"/>
              <w:rPr>
                <w:rFonts w:ascii="仿宋" w:hAnsi="仿宋" w:eastAsia="仿宋" w:cs="仿宋_GB2312"/>
                <w:b/>
                <w:bCs/>
                <w:color w:val="auto"/>
                <w:lang w:val="en-US" w:eastAsia="zh-CN" w:bidi="ar-SA"/>
              </w:rPr>
            </w:pPr>
            <w:r>
              <w:rPr>
                <w:rFonts w:hint="eastAsia" w:ascii="仿宋" w:hAnsi="仿宋" w:eastAsia="仿宋" w:cs="仿宋_GB2312"/>
                <w:color w:val="auto"/>
                <w:lang w:val="en-US" w:eastAsia="zh-CN" w:bidi="ar-SA"/>
              </w:rPr>
              <w:t>一</w:t>
            </w:r>
          </w:p>
        </w:tc>
        <w:tc>
          <w:tcPr>
            <w:tcW w:w="6946" w:type="dxa"/>
            <w:noWrap w:val="0"/>
            <w:vAlign w:val="top"/>
          </w:tcPr>
          <w:p w14:paraId="0EC9B6F9">
            <w:pPr>
              <w:pStyle w:val="27"/>
              <w:spacing w:after="0" w:line="677" w:lineRule="exact"/>
              <w:jc w:val="left"/>
              <w:rPr>
                <w:rFonts w:hint="default" w:ascii="仿宋" w:hAnsi="仿宋" w:eastAsia="仿宋" w:cs="仿宋_GB2312"/>
                <w:b/>
                <w:bCs/>
                <w:color w:val="auto"/>
                <w:lang w:val="en-US" w:eastAsia="zh-CN" w:bidi="ar-SA"/>
              </w:rPr>
            </w:pPr>
            <w:r>
              <w:rPr>
                <w:rFonts w:hint="eastAsia" w:ascii="仿宋" w:hAnsi="仿宋" w:eastAsia="仿宋" w:cs="仿宋_GB2312"/>
                <w:b w:val="0"/>
                <w:bCs w:val="0"/>
                <w:color w:val="auto"/>
                <w:lang w:val="en-US" w:eastAsia="zh-CN" w:bidi="ar-SA"/>
              </w:rPr>
              <w:t>报价单</w:t>
            </w:r>
          </w:p>
        </w:tc>
        <w:tc>
          <w:tcPr>
            <w:tcW w:w="792" w:type="dxa"/>
            <w:noWrap w:val="0"/>
            <w:vAlign w:val="top"/>
          </w:tcPr>
          <w:p w14:paraId="722A6891">
            <w:pPr>
              <w:pStyle w:val="27"/>
              <w:spacing w:after="0" w:line="677" w:lineRule="exact"/>
              <w:jc w:val="left"/>
              <w:rPr>
                <w:rFonts w:ascii="仿宋" w:hAnsi="仿宋" w:eastAsia="仿宋" w:cs="仿宋_GB2312"/>
                <w:b/>
                <w:bCs/>
                <w:color w:val="auto"/>
                <w:lang w:val="en-US" w:eastAsia="zh-CN" w:bidi="ar-SA"/>
              </w:rPr>
            </w:pPr>
          </w:p>
        </w:tc>
      </w:tr>
      <w:tr w14:paraId="77E2B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noWrap w:val="0"/>
            <w:vAlign w:val="top"/>
          </w:tcPr>
          <w:p w14:paraId="314767A1">
            <w:pPr>
              <w:pStyle w:val="27"/>
              <w:spacing w:after="0" w:line="677" w:lineRule="exact"/>
              <w:jc w:val="center"/>
              <w:rPr>
                <w:rFonts w:ascii="仿宋" w:hAnsi="仿宋" w:eastAsia="仿宋" w:cs="仿宋_GB2312"/>
                <w:color w:val="auto"/>
                <w:lang w:val="en-US" w:eastAsia="zh-CN" w:bidi="ar-SA"/>
              </w:rPr>
            </w:pPr>
            <w:r>
              <w:rPr>
                <w:rFonts w:hint="eastAsia" w:ascii="仿宋" w:hAnsi="仿宋" w:eastAsia="仿宋" w:cs="仿宋_GB2312"/>
                <w:color w:val="auto"/>
                <w:lang w:val="en-US" w:eastAsia="zh-CN" w:bidi="ar-SA"/>
              </w:rPr>
              <w:t>二</w:t>
            </w:r>
          </w:p>
        </w:tc>
        <w:tc>
          <w:tcPr>
            <w:tcW w:w="6946" w:type="dxa"/>
            <w:noWrap w:val="0"/>
            <w:vAlign w:val="top"/>
          </w:tcPr>
          <w:p w14:paraId="3FA88291">
            <w:pPr>
              <w:pStyle w:val="27"/>
              <w:spacing w:beforeLines="0" w:after="0" w:afterLines="0" w:line="677" w:lineRule="exact"/>
              <w:jc w:val="left"/>
              <w:rPr>
                <w:rFonts w:hint="eastAsia" w:ascii="仿宋" w:hAnsi="仿宋" w:eastAsia="仿宋" w:cs="仿宋_GB2312"/>
                <w:b/>
                <w:color w:val="auto"/>
                <w:kern w:val="2"/>
                <w:sz w:val="28"/>
                <w:szCs w:val="28"/>
                <w:u w:val="none"/>
                <w:shd w:val="clear" w:color="auto" w:fill="auto"/>
                <w:lang w:val="en-US" w:eastAsia="zh-CN" w:bidi="ar-SA"/>
              </w:rPr>
            </w:pPr>
            <w:r>
              <w:rPr>
                <w:rFonts w:hint="eastAsia" w:ascii="仿宋" w:hAnsi="仿宋" w:eastAsia="仿宋" w:cs="仿宋_GB2312"/>
                <w:color w:val="auto"/>
                <w:sz w:val="28"/>
                <w:szCs w:val="28"/>
                <w:lang w:val="en-US" w:eastAsia="zh-CN" w:bidi="ar-SA"/>
              </w:rPr>
              <w:t>供应商基本信息</w:t>
            </w:r>
          </w:p>
        </w:tc>
        <w:tc>
          <w:tcPr>
            <w:tcW w:w="792" w:type="dxa"/>
            <w:noWrap w:val="0"/>
            <w:vAlign w:val="top"/>
          </w:tcPr>
          <w:p w14:paraId="5F715069">
            <w:pPr>
              <w:pStyle w:val="27"/>
              <w:spacing w:after="0" w:line="677" w:lineRule="exact"/>
              <w:jc w:val="left"/>
              <w:rPr>
                <w:rFonts w:ascii="仿宋" w:hAnsi="仿宋" w:eastAsia="仿宋" w:cs="仿宋_GB2312"/>
                <w:b/>
                <w:bCs/>
                <w:color w:val="auto"/>
                <w:lang w:val="en-US" w:eastAsia="zh-CN" w:bidi="ar-SA"/>
              </w:rPr>
            </w:pPr>
          </w:p>
        </w:tc>
      </w:tr>
      <w:tr w14:paraId="4F936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noWrap w:val="0"/>
            <w:vAlign w:val="top"/>
          </w:tcPr>
          <w:p w14:paraId="22FC0B0F">
            <w:pPr>
              <w:pStyle w:val="27"/>
              <w:spacing w:after="0" w:line="677" w:lineRule="exact"/>
              <w:jc w:val="center"/>
              <w:rPr>
                <w:rFonts w:ascii="仿宋" w:hAnsi="仿宋" w:eastAsia="仿宋" w:cs="仿宋_GB2312"/>
                <w:b/>
                <w:bCs/>
                <w:color w:val="auto"/>
                <w:lang w:val="en-US" w:eastAsia="zh-CN" w:bidi="ar-SA"/>
              </w:rPr>
            </w:pPr>
            <w:r>
              <w:rPr>
                <w:rFonts w:hint="eastAsia" w:ascii="仿宋" w:hAnsi="仿宋" w:eastAsia="仿宋" w:cs="仿宋_GB2312"/>
                <w:color w:val="auto"/>
                <w:lang w:val="en-US" w:eastAsia="zh-CN" w:bidi="ar-SA"/>
              </w:rPr>
              <w:t>三</w:t>
            </w:r>
          </w:p>
        </w:tc>
        <w:tc>
          <w:tcPr>
            <w:tcW w:w="6946" w:type="dxa"/>
            <w:noWrap w:val="0"/>
            <w:vAlign w:val="top"/>
          </w:tcPr>
          <w:p w14:paraId="33EE9DC3">
            <w:pPr>
              <w:pStyle w:val="27"/>
              <w:spacing w:beforeLines="0" w:after="0" w:afterLines="0" w:line="677" w:lineRule="exact"/>
              <w:jc w:val="left"/>
              <w:rPr>
                <w:rFonts w:hint="eastAsia" w:ascii="仿宋" w:hAnsi="仿宋" w:eastAsia="仿宋" w:cs="仿宋_GB2312"/>
                <w:color w:val="auto"/>
                <w:kern w:val="2"/>
                <w:sz w:val="28"/>
                <w:szCs w:val="28"/>
                <w:u w:val="none"/>
                <w:shd w:val="clear" w:color="auto" w:fill="auto"/>
                <w:lang w:val="en-US" w:eastAsia="zh-CN" w:bidi="ar-SA"/>
              </w:rPr>
            </w:pPr>
            <w:r>
              <w:rPr>
                <w:rFonts w:hint="eastAsia" w:ascii="仿宋" w:hAnsi="仿宋" w:eastAsia="仿宋" w:cs="仿宋_GB2312"/>
                <w:color w:val="auto"/>
                <w:sz w:val="28"/>
                <w:szCs w:val="28"/>
                <w:lang w:val="en-US" w:eastAsia="zh-CN" w:bidi="ar-SA"/>
              </w:rPr>
              <w:t>无重大违法记录声明函、无不良信用记录承诺函</w:t>
            </w:r>
          </w:p>
        </w:tc>
        <w:tc>
          <w:tcPr>
            <w:tcW w:w="792" w:type="dxa"/>
            <w:noWrap w:val="0"/>
            <w:vAlign w:val="top"/>
          </w:tcPr>
          <w:p w14:paraId="4F2B0614">
            <w:pPr>
              <w:pStyle w:val="27"/>
              <w:spacing w:after="0" w:line="677" w:lineRule="exact"/>
              <w:jc w:val="left"/>
              <w:rPr>
                <w:rFonts w:ascii="仿宋" w:hAnsi="仿宋" w:eastAsia="仿宋" w:cs="仿宋_GB2312"/>
                <w:b/>
                <w:bCs/>
                <w:color w:val="auto"/>
                <w:lang w:val="en-US" w:eastAsia="zh-CN" w:bidi="ar-SA"/>
              </w:rPr>
            </w:pPr>
          </w:p>
        </w:tc>
      </w:tr>
      <w:tr w14:paraId="4F422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noWrap w:val="0"/>
            <w:vAlign w:val="top"/>
          </w:tcPr>
          <w:p w14:paraId="2D1EC990">
            <w:pPr>
              <w:pStyle w:val="27"/>
              <w:spacing w:after="0" w:line="677" w:lineRule="exact"/>
              <w:jc w:val="center"/>
              <w:rPr>
                <w:rFonts w:ascii="仿宋" w:hAnsi="仿宋" w:eastAsia="仿宋" w:cs="仿宋_GB2312"/>
                <w:color w:val="auto"/>
                <w:lang w:val="en-US" w:eastAsia="zh-CN" w:bidi="ar-SA"/>
              </w:rPr>
            </w:pPr>
            <w:r>
              <w:rPr>
                <w:rFonts w:hint="eastAsia" w:ascii="仿宋" w:hAnsi="仿宋" w:eastAsia="仿宋" w:cs="仿宋_GB2312"/>
                <w:color w:val="auto"/>
                <w:lang w:val="en-US" w:eastAsia="zh-CN" w:bidi="ar-SA"/>
              </w:rPr>
              <w:t>四</w:t>
            </w:r>
          </w:p>
        </w:tc>
        <w:tc>
          <w:tcPr>
            <w:tcW w:w="6946" w:type="dxa"/>
            <w:noWrap w:val="0"/>
            <w:vAlign w:val="top"/>
          </w:tcPr>
          <w:p w14:paraId="1AF5ABE6">
            <w:pPr>
              <w:pStyle w:val="27"/>
              <w:spacing w:beforeLines="0" w:after="0" w:afterLines="0" w:line="677" w:lineRule="exact"/>
              <w:jc w:val="left"/>
              <w:rPr>
                <w:rFonts w:hint="eastAsia" w:ascii="仿宋" w:hAnsi="仿宋" w:eastAsia="仿宋" w:cs="仿宋_GB2312"/>
                <w:b/>
                <w:color w:val="auto"/>
                <w:kern w:val="2"/>
                <w:sz w:val="28"/>
                <w:szCs w:val="28"/>
                <w:u w:val="none"/>
                <w:shd w:val="clear" w:color="auto" w:fill="auto"/>
                <w:lang w:val="en-US" w:eastAsia="zh-CN" w:bidi="ar-SA"/>
              </w:rPr>
            </w:pPr>
            <w:r>
              <w:rPr>
                <w:rFonts w:hint="eastAsia" w:ascii="仿宋" w:hAnsi="仿宋" w:eastAsia="仿宋" w:cs="仿宋_GB2312"/>
                <w:color w:val="auto"/>
                <w:sz w:val="28"/>
                <w:szCs w:val="28"/>
                <w:lang w:val="en-US" w:eastAsia="zh-CN" w:bidi="ar-SA"/>
              </w:rPr>
              <w:t>投标授权书</w:t>
            </w:r>
          </w:p>
        </w:tc>
        <w:tc>
          <w:tcPr>
            <w:tcW w:w="792" w:type="dxa"/>
            <w:noWrap w:val="0"/>
            <w:vAlign w:val="top"/>
          </w:tcPr>
          <w:p w14:paraId="294268CE">
            <w:pPr>
              <w:pStyle w:val="27"/>
              <w:spacing w:after="0" w:line="677" w:lineRule="exact"/>
              <w:jc w:val="left"/>
              <w:rPr>
                <w:rFonts w:ascii="仿宋" w:hAnsi="仿宋" w:eastAsia="仿宋" w:cs="仿宋_GB2312"/>
                <w:b/>
                <w:bCs/>
                <w:color w:val="auto"/>
                <w:lang w:val="en-US" w:eastAsia="zh-CN" w:bidi="ar-SA"/>
              </w:rPr>
            </w:pPr>
          </w:p>
        </w:tc>
      </w:tr>
      <w:tr w14:paraId="2B87C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noWrap w:val="0"/>
            <w:vAlign w:val="top"/>
          </w:tcPr>
          <w:p w14:paraId="7B4E4571">
            <w:pPr>
              <w:pStyle w:val="27"/>
              <w:spacing w:after="0" w:line="677" w:lineRule="exact"/>
              <w:jc w:val="center"/>
              <w:rPr>
                <w:rFonts w:hint="default" w:ascii="仿宋" w:hAnsi="仿宋" w:eastAsia="仿宋" w:cs="仿宋_GB2312"/>
                <w:color w:val="auto"/>
                <w:lang w:val="en-US" w:eastAsia="zh-CN" w:bidi="ar-SA"/>
              </w:rPr>
            </w:pPr>
            <w:r>
              <w:rPr>
                <w:rFonts w:hint="eastAsia" w:ascii="仿宋" w:hAnsi="仿宋" w:eastAsia="仿宋" w:cs="仿宋_GB2312"/>
                <w:color w:val="auto"/>
                <w:lang w:val="en-US" w:eastAsia="zh-CN" w:bidi="ar-SA"/>
              </w:rPr>
              <w:t>五</w:t>
            </w:r>
          </w:p>
        </w:tc>
        <w:tc>
          <w:tcPr>
            <w:tcW w:w="6946" w:type="dxa"/>
            <w:noWrap w:val="0"/>
            <w:vAlign w:val="top"/>
          </w:tcPr>
          <w:p w14:paraId="0DBD2C74">
            <w:pPr>
              <w:pStyle w:val="27"/>
              <w:spacing w:beforeLines="0" w:after="0" w:afterLines="0" w:line="677" w:lineRule="exact"/>
              <w:jc w:val="left"/>
              <w:rPr>
                <w:rFonts w:hint="eastAsia" w:ascii="仿宋" w:hAnsi="仿宋" w:eastAsia="仿宋" w:cs="仿宋_GB2312"/>
                <w:color w:val="auto"/>
                <w:sz w:val="28"/>
                <w:szCs w:val="28"/>
                <w:lang w:val="en-US" w:eastAsia="zh-CN" w:bidi="ar-SA"/>
              </w:rPr>
            </w:pPr>
            <w:r>
              <w:rPr>
                <w:rFonts w:hint="eastAsia" w:ascii="仿宋" w:hAnsi="仿宋" w:eastAsia="仿宋" w:cs="仿宋_GB2312"/>
                <w:color w:val="auto"/>
                <w:sz w:val="28"/>
                <w:szCs w:val="28"/>
                <w:lang w:val="en-US" w:eastAsia="zh-CN" w:bidi="ar-SA"/>
              </w:rPr>
              <w:t>响应情况表</w:t>
            </w:r>
          </w:p>
        </w:tc>
        <w:tc>
          <w:tcPr>
            <w:tcW w:w="792" w:type="dxa"/>
            <w:noWrap w:val="0"/>
            <w:vAlign w:val="top"/>
          </w:tcPr>
          <w:p w14:paraId="0225622F">
            <w:pPr>
              <w:pStyle w:val="27"/>
              <w:spacing w:after="0" w:line="677" w:lineRule="exact"/>
              <w:jc w:val="left"/>
              <w:rPr>
                <w:rFonts w:ascii="仿宋" w:hAnsi="仿宋" w:eastAsia="仿宋" w:cs="仿宋_GB2312"/>
                <w:b/>
                <w:bCs/>
                <w:color w:val="auto"/>
                <w:lang w:val="en-US" w:eastAsia="zh-CN" w:bidi="ar-SA"/>
              </w:rPr>
            </w:pPr>
          </w:p>
        </w:tc>
      </w:tr>
      <w:tr w14:paraId="4B4E1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noWrap w:val="0"/>
            <w:vAlign w:val="top"/>
          </w:tcPr>
          <w:p w14:paraId="5C853A09">
            <w:pPr>
              <w:pStyle w:val="27"/>
              <w:spacing w:after="0" w:line="677" w:lineRule="exact"/>
              <w:jc w:val="center"/>
              <w:rPr>
                <w:rFonts w:hint="default" w:ascii="仿宋" w:hAnsi="仿宋" w:eastAsia="仿宋" w:cs="仿宋_GB2312"/>
                <w:color w:val="auto"/>
                <w:lang w:val="en-US" w:eastAsia="zh-CN" w:bidi="ar-SA"/>
              </w:rPr>
            </w:pPr>
            <w:r>
              <w:rPr>
                <w:rFonts w:hint="eastAsia" w:ascii="仿宋" w:hAnsi="仿宋" w:eastAsia="仿宋" w:cs="仿宋_GB2312"/>
                <w:color w:val="auto"/>
                <w:lang w:val="en-US" w:eastAsia="zh-CN" w:bidi="ar-SA"/>
              </w:rPr>
              <w:t>六</w:t>
            </w:r>
          </w:p>
        </w:tc>
        <w:tc>
          <w:tcPr>
            <w:tcW w:w="6946" w:type="dxa"/>
            <w:noWrap w:val="0"/>
            <w:vAlign w:val="top"/>
          </w:tcPr>
          <w:p w14:paraId="66C1FDB3">
            <w:pPr>
              <w:pStyle w:val="27"/>
              <w:spacing w:beforeLines="0" w:after="0" w:afterLines="0" w:line="677" w:lineRule="exact"/>
              <w:jc w:val="left"/>
              <w:rPr>
                <w:rFonts w:hint="eastAsia" w:ascii="仿宋" w:hAnsi="仿宋" w:eastAsia="仿宋" w:cs="仿宋_GB2312"/>
                <w:color w:val="auto"/>
                <w:sz w:val="28"/>
                <w:szCs w:val="28"/>
                <w:lang w:val="en-US" w:eastAsia="zh-CN" w:bidi="ar-SA"/>
              </w:rPr>
            </w:pPr>
            <w:r>
              <w:rPr>
                <w:rFonts w:hint="eastAsia" w:ascii="仿宋" w:hAnsi="仿宋" w:eastAsia="仿宋" w:cs="仿宋_GB2312"/>
                <w:color w:val="auto"/>
                <w:sz w:val="28"/>
                <w:szCs w:val="28"/>
                <w:lang w:val="en-US" w:eastAsia="zh-CN" w:bidi="ar-SA"/>
              </w:rPr>
              <w:t>采购文件要求和供应商认为需要提供的其它说明和资料</w:t>
            </w:r>
          </w:p>
        </w:tc>
        <w:tc>
          <w:tcPr>
            <w:tcW w:w="792" w:type="dxa"/>
            <w:noWrap w:val="0"/>
            <w:vAlign w:val="top"/>
          </w:tcPr>
          <w:p w14:paraId="6080FAFE">
            <w:pPr>
              <w:pStyle w:val="27"/>
              <w:spacing w:after="0" w:line="677" w:lineRule="exact"/>
              <w:jc w:val="left"/>
              <w:rPr>
                <w:rFonts w:ascii="仿宋" w:hAnsi="仿宋" w:eastAsia="仿宋" w:cs="仿宋_GB2312"/>
                <w:b/>
                <w:bCs/>
                <w:color w:val="auto"/>
                <w:lang w:val="en-US" w:eastAsia="zh-CN" w:bidi="ar-SA"/>
              </w:rPr>
            </w:pPr>
          </w:p>
        </w:tc>
      </w:tr>
    </w:tbl>
    <w:p w14:paraId="4930753E">
      <w:pPr>
        <w:pStyle w:val="5"/>
        <w:jc w:val="both"/>
        <w:rPr>
          <w:rFonts w:hint="eastAsia" w:ascii="宋体" w:hAnsi="宋体"/>
          <w:b/>
          <w:color w:val="auto"/>
          <w:sz w:val="28"/>
          <w:szCs w:val="28"/>
        </w:rPr>
      </w:pPr>
    </w:p>
    <w:p w14:paraId="3166C06C">
      <w:pPr>
        <w:pStyle w:val="5"/>
        <w:jc w:val="both"/>
        <w:rPr>
          <w:rFonts w:hint="eastAsia" w:ascii="宋体" w:hAnsi="宋体"/>
          <w:b/>
          <w:color w:val="auto"/>
          <w:sz w:val="28"/>
          <w:szCs w:val="28"/>
        </w:rPr>
      </w:pPr>
    </w:p>
    <w:p w14:paraId="74087502">
      <w:pPr>
        <w:pStyle w:val="5"/>
        <w:jc w:val="both"/>
        <w:rPr>
          <w:rFonts w:hint="eastAsia" w:ascii="宋体" w:hAnsi="宋体"/>
          <w:b/>
          <w:color w:val="auto"/>
          <w:sz w:val="28"/>
          <w:szCs w:val="28"/>
        </w:rPr>
      </w:pPr>
    </w:p>
    <w:p w14:paraId="4077B3A7">
      <w:pPr>
        <w:pStyle w:val="5"/>
        <w:jc w:val="both"/>
        <w:rPr>
          <w:rFonts w:hint="eastAsia" w:ascii="宋体" w:hAnsi="宋体"/>
          <w:b/>
          <w:color w:val="auto"/>
          <w:sz w:val="28"/>
          <w:szCs w:val="28"/>
        </w:rPr>
      </w:pPr>
    </w:p>
    <w:p w14:paraId="1F131941">
      <w:pPr>
        <w:pStyle w:val="6"/>
        <w:rPr>
          <w:rFonts w:hint="eastAsia"/>
        </w:rPr>
      </w:pPr>
    </w:p>
    <w:p w14:paraId="3A8AD122">
      <w:pPr>
        <w:pStyle w:val="27"/>
        <w:spacing w:after="0" w:line="677" w:lineRule="exact"/>
        <w:jc w:val="left"/>
        <w:outlineLvl w:val="2"/>
        <w:rPr>
          <w:rFonts w:hint="eastAsia" w:ascii="仿宋" w:hAnsi="仿宋" w:eastAsia="仿宋" w:cs="仿宋_GB2312"/>
          <w:b/>
          <w:bCs/>
          <w:color w:val="auto"/>
          <w:lang w:val="en-US" w:eastAsia="zh-CN" w:bidi="ar-SA"/>
        </w:rPr>
      </w:pPr>
      <w:bookmarkStart w:id="54" w:name="_Toc13985"/>
    </w:p>
    <w:p w14:paraId="046EE6A7">
      <w:pPr>
        <w:pStyle w:val="27"/>
        <w:spacing w:after="0" w:line="677" w:lineRule="exact"/>
        <w:jc w:val="left"/>
        <w:outlineLvl w:val="2"/>
        <w:rPr>
          <w:rFonts w:hint="eastAsia" w:ascii="宋体" w:hAnsi="宋体" w:eastAsia="宋体" w:cs="Times New Roman"/>
          <w:b/>
          <w:bCs/>
          <w:snapToGrid w:val="0"/>
          <w:color w:val="auto"/>
          <w:kern w:val="0"/>
          <w:sz w:val="28"/>
          <w:szCs w:val="28"/>
          <w:u w:val="none"/>
          <w:shd w:val="clear" w:color="auto" w:fill="auto"/>
          <w:lang w:val="en-US" w:eastAsia="zh-CN" w:bidi="zh-TW"/>
        </w:rPr>
      </w:pPr>
      <w:bookmarkStart w:id="55" w:name="_Toc3603"/>
      <w:r>
        <w:rPr>
          <w:rFonts w:hint="eastAsia" w:ascii="仿宋" w:hAnsi="仿宋" w:eastAsia="仿宋" w:cs="仿宋_GB2312"/>
          <w:b/>
          <w:bCs/>
          <w:color w:val="auto"/>
          <w:lang w:val="en-US" w:eastAsia="zh-CN" w:bidi="ar-SA"/>
        </w:rPr>
        <w:t>附件一：</w:t>
      </w:r>
      <w:bookmarkEnd w:id="54"/>
      <w:bookmarkEnd w:id="55"/>
    </w:p>
    <w:p w14:paraId="3438DC1A">
      <w:pPr>
        <w:numPr>
          <w:ilvl w:val="0"/>
          <w:numId w:val="0"/>
        </w:numPr>
        <w:ind w:firstLine="4498" w:firstLineChars="1600"/>
        <w:outlineLvl w:val="2"/>
        <w:rPr>
          <w:rFonts w:hint="default" w:ascii="宋体" w:hAnsi="宋体" w:eastAsia="宋体" w:cs="Times New Roman"/>
          <w:b/>
          <w:bCs/>
          <w:snapToGrid w:val="0"/>
          <w:color w:val="auto"/>
          <w:kern w:val="0"/>
          <w:sz w:val="28"/>
          <w:szCs w:val="28"/>
          <w:u w:val="none"/>
          <w:shd w:val="clear" w:color="auto" w:fill="auto"/>
          <w:lang w:val="en-US" w:eastAsia="zh-CN" w:bidi="zh-TW"/>
        </w:rPr>
      </w:pPr>
      <w:bookmarkStart w:id="56" w:name="_Toc25904"/>
      <w:bookmarkStart w:id="57" w:name="_Toc14135"/>
      <w:r>
        <w:rPr>
          <w:rFonts w:hint="eastAsia" w:ascii="宋体" w:hAnsi="宋体" w:eastAsia="宋体" w:cs="Times New Roman"/>
          <w:b/>
          <w:bCs/>
          <w:snapToGrid w:val="0"/>
          <w:color w:val="auto"/>
          <w:kern w:val="0"/>
          <w:sz w:val="28"/>
          <w:szCs w:val="28"/>
          <w:u w:val="none"/>
          <w:shd w:val="clear" w:color="auto" w:fill="auto"/>
          <w:lang w:val="en-US" w:eastAsia="zh-CN" w:bidi="zh-TW"/>
        </w:rPr>
        <w:t>报价单</w:t>
      </w:r>
      <w:bookmarkEnd w:id="56"/>
      <w:bookmarkEnd w:id="57"/>
    </w:p>
    <w:tbl>
      <w:tblPr>
        <w:tblStyle w:val="19"/>
        <w:tblW w:w="1029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81"/>
        <w:gridCol w:w="851"/>
        <w:gridCol w:w="1566"/>
        <w:gridCol w:w="1735"/>
        <w:gridCol w:w="1089"/>
        <w:gridCol w:w="1272"/>
        <w:gridCol w:w="1466"/>
        <w:gridCol w:w="1637"/>
      </w:tblGrid>
      <w:tr w14:paraId="44B19A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1" w:hRule="atLeast"/>
        </w:trPr>
        <w:tc>
          <w:tcPr>
            <w:tcW w:w="681" w:type="dxa"/>
            <w:tcBorders>
              <w:tl2br w:val="nil"/>
              <w:tr2bl w:val="nil"/>
            </w:tcBorders>
            <w:shd w:val="clear" w:color="auto" w:fill="FFFFFF"/>
            <w:noWrap w:val="0"/>
            <w:vAlign w:val="center"/>
          </w:tcPr>
          <w:p w14:paraId="193D21D9">
            <w:pPr>
              <w:jc w:val="center"/>
              <w:rPr>
                <w:rFonts w:hint="eastAsia" w:eastAsia="宋体" w:cs="Times New Roman"/>
                <w:b/>
                <w:bCs/>
                <w:color w:val="000000"/>
                <w:szCs w:val="21"/>
                <w:lang w:val="en-US" w:eastAsia="zh-CN"/>
              </w:rPr>
            </w:pPr>
            <w:r>
              <w:rPr>
                <w:rFonts w:hint="eastAsia" w:eastAsia="宋体" w:cs="Times New Roman"/>
                <w:b/>
                <w:bCs/>
                <w:color w:val="000000"/>
                <w:szCs w:val="21"/>
                <w:lang w:val="en-US" w:eastAsia="zh-CN"/>
              </w:rPr>
              <w:t>序号</w:t>
            </w:r>
          </w:p>
        </w:tc>
        <w:tc>
          <w:tcPr>
            <w:tcW w:w="851" w:type="dxa"/>
            <w:tcBorders>
              <w:tl2br w:val="nil"/>
              <w:tr2bl w:val="nil"/>
            </w:tcBorders>
            <w:shd w:val="clear" w:color="auto" w:fill="FFFFFF"/>
            <w:noWrap w:val="0"/>
            <w:vAlign w:val="center"/>
          </w:tcPr>
          <w:p w14:paraId="52961C33">
            <w:pPr>
              <w:jc w:val="center"/>
              <w:rPr>
                <w:rFonts w:hint="default" w:eastAsia="宋体" w:cs="Times New Roman"/>
                <w:b/>
                <w:bCs/>
                <w:color w:val="000000"/>
                <w:szCs w:val="21"/>
                <w:lang w:val="en-US" w:eastAsia="zh-CN"/>
              </w:rPr>
            </w:pPr>
            <w:r>
              <w:rPr>
                <w:rFonts w:hint="eastAsia" w:eastAsia="宋体" w:cs="Times New Roman"/>
                <w:b/>
                <w:bCs/>
                <w:color w:val="000000"/>
                <w:szCs w:val="21"/>
                <w:lang w:val="en-US" w:eastAsia="zh-CN"/>
              </w:rPr>
              <w:t>检测项目类别</w:t>
            </w:r>
          </w:p>
        </w:tc>
        <w:tc>
          <w:tcPr>
            <w:tcW w:w="1566" w:type="dxa"/>
            <w:tcBorders>
              <w:tl2br w:val="nil"/>
              <w:tr2bl w:val="nil"/>
            </w:tcBorders>
            <w:shd w:val="clear" w:color="auto" w:fill="FFFFFF"/>
            <w:noWrap w:val="0"/>
            <w:vAlign w:val="center"/>
          </w:tcPr>
          <w:p w14:paraId="7B2C1D6E">
            <w:pPr>
              <w:jc w:val="center"/>
              <w:rPr>
                <w:rFonts w:hint="default" w:eastAsia="宋体" w:cs="Times New Roman"/>
                <w:b/>
                <w:bCs/>
                <w:color w:val="000000"/>
                <w:szCs w:val="21"/>
                <w:lang w:val="en-US" w:eastAsia="zh-CN"/>
              </w:rPr>
            </w:pPr>
            <w:r>
              <w:rPr>
                <w:rFonts w:hint="eastAsia" w:eastAsia="宋体" w:cs="Times New Roman"/>
                <w:b/>
                <w:bCs/>
                <w:color w:val="000000"/>
                <w:szCs w:val="21"/>
              </w:rPr>
              <w:t>污染源</w:t>
            </w:r>
            <w:r>
              <w:rPr>
                <w:rFonts w:hint="eastAsia" w:eastAsia="宋体" w:cs="Times New Roman"/>
                <w:b/>
                <w:bCs/>
                <w:color w:val="000000"/>
                <w:szCs w:val="21"/>
                <w:lang w:eastAsia="zh-CN"/>
              </w:rPr>
              <w:t>（</w:t>
            </w:r>
            <w:r>
              <w:rPr>
                <w:rFonts w:hint="eastAsia" w:eastAsia="宋体" w:cs="Times New Roman"/>
                <w:b/>
                <w:bCs/>
                <w:color w:val="000000"/>
                <w:szCs w:val="21"/>
                <w:lang w:val="en-US" w:eastAsia="zh-CN"/>
              </w:rPr>
              <w:t>排气筒编号）</w:t>
            </w:r>
          </w:p>
        </w:tc>
        <w:tc>
          <w:tcPr>
            <w:tcW w:w="1735" w:type="dxa"/>
            <w:tcBorders>
              <w:tl2br w:val="nil"/>
              <w:tr2bl w:val="nil"/>
            </w:tcBorders>
            <w:shd w:val="clear" w:color="auto" w:fill="FFFFFF"/>
            <w:noWrap w:val="0"/>
            <w:vAlign w:val="center"/>
          </w:tcPr>
          <w:p w14:paraId="36086EE9">
            <w:pPr>
              <w:jc w:val="center"/>
              <w:rPr>
                <w:rFonts w:eastAsia="宋体" w:cs="Times New Roman"/>
                <w:b/>
                <w:bCs/>
                <w:color w:val="000000"/>
                <w:szCs w:val="21"/>
              </w:rPr>
            </w:pPr>
            <w:r>
              <w:rPr>
                <w:rFonts w:hint="eastAsia" w:eastAsia="宋体" w:cs="Times New Roman"/>
                <w:b/>
                <w:bCs/>
                <w:color w:val="000000"/>
                <w:szCs w:val="21"/>
              </w:rPr>
              <w:t>污染物</w:t>
            </w:r>
          </w:p>
        </w:tc>
        <w:tc>
          <w:tcPr>
            <w:tcW w:w="1089" w:type="dxa"/>
            <w:tcBorders>
              <w:tl2br w:val="nil"/>
              <w:tr2bl w:val="nil"/>
            </w:tcBorders>
            <w:shd w:val="clear" w:color="auto" w:fill="FFFFFF"/>
            <w:noWrap w:val="0"/>
            <w:vAlign w:val="center"/>
          </w:tcPr>
          <w:p w14:paraId="2D935C82">
            <w:pPr>
              <w:jc w:val="center"/>
              <w:rPr>
                <w:rFonts w:hint="default" w:eastAsia="宋体" w:cs="Times New Roman"/>
                <w:b/>
                <w:bCs/>
                <w:color w:val="000000"/>
                <w:szCs w:val="21"/>
                <w:lang w:val="en-US" w:eastAsia="zh-CN"/>
              </w:rPr>
            </w:pPr>
            <w:r>
              <w:rPr>
                <w:rFonts w:hint="eastAsia" w:eastAsia="宋体" w:cs="Times New Roman"/>
                <w:b/>
                <w:bCs/>
                <w:color w:val="000000"/>
                <w:szCs w:val="21"/>
                <w:lang w:val="en-US" w:eastAsia="zh-CN"/>
              </w:rPr>
              <w:t>检测频次</w:t>
            </w:r>
          </w:p>
        </w:tc>
        <w:tc>
          <w:tcPr>
            <w:tcW w:w="1272" w:type="dxa"/>
            <w:tcBorders>
              <w:tl2br w:val="nil"/>
              <w:tr2bl w:val="nil"/>
            </w:tcBorders>
            <w:shd w:val="clear" w:color="auto" w:fill="FFFFFF"/>
            <w:noWrap w:val="0"/>
            <w:vAlign w:val="center"/>
          </w:tcPr>
          <w:p w14:paraId="0BFBBC3C">
            <w:pPr>
              <w:jc w:val="both"/>
              <w:rPr>
                <w:rFonts w:hint="default" w:eastAsia="宋体" w:cs="Times New Roman"/>
                <w:b/>
                <w:bCs/>
                <w:color w:val="000000"/>
                <w:szCs w:val="21"/>
                <w:lang w:val="en-US" w:eastAsia="zh-CN"/>
              </w:rPr>
            </w:pPr>
            <w:r>
              <w:rPr>
                <w:rFonts w:hint="eastAsia" w:eastAsia="宋体" w:cs="Times New Roman"/>
                <w:b/>
                <w:bCs/>
                <w:color w:val="000000"/>
                <w:szCs w:val="21"/>
                <w:lang w:val="en-US" w:eastAsia="zh-CN"/>
              </w:rPr>
              <w:t>检测频次合计（次/年）</w:t>
            </w:r>
          </w:p>
        </w:tc>
        <w:tc>
          <w:tcPr>
            <w:tcW w:w="1466" w:type="dxa"/>
            <w:tcBorders>
              <w:tl2br w:val="nil"/>
              <w:tr2bl w:val="nil"/>
            </w:tcBorders>
            <w:shd w:val="clear" w:color="auto" w:fill="FFFFFF"/>
            <w:noWrap w:val="0"/>
            <w:vAlign w:val="center"/>
          </w:tcPr>
          <w:p w14:paraId="78CB066D">
            <w:pPr>
              <w:jc w:val="both"/>
              <w:rPr>
                <w:rFonts w:hint="eastAsia" w:eastAsia="宋体" w:cs="Times New Roman"/>
                <w:b/>
                <w:bCs/>
                <w:color w:val="000000"/>
                <w:szCs w:val="21"/>
                <w:lang w:val="en-US" w:eastAsia="zh-CN"/>
              </w:rPr>
            </w:pPr>
            <w:r>
              <w:rPr>
                <w:rFonts w:hint="eastAsia" w:eastAsia="宋体" w:cs="Times New Roman"/>
                <w:b/>
                <w:bCs/>
                <w:color w:val="000000"/>
                <w:szCs w:val="21"/>
                <w:lang w:val="en-US" w:eastAsia="zh-CN"/>
              </w:rPr>
              <w:t>报价（元/年）</w:t>
            </w:r>
          </w:p>
        </w:tc>
        <w:tc>
          <w:tcPr>
            <w:tcW w:w="1637" w:type="dxa"/>
            <w:tcBorders>
              <w:tl2br w:val="nil"/>
              <w:tr2bl w:val="nil"/>
            </w:tcBorders>
            <w:shd w:val="clear" w:color="auto" w:fill="FFFFFF"/>
            <w:noWrap w:val="0"/>
            <w:vAlign w:val="center"/>
          </w:tcPr>
          <w:p w14:paraId="08F53820">
            <w:pPr>
              <w:jc w:val="both"/>
              <w:rPr>
                <w:rFonts w:hint="default" w:eastAsia="宋体" w:cs="Times New Roman"/>
                <w:b/>
                <w:bCs/>
                <w:color w:val="000000"/>
                <w:szCs w:val="21"/>
                <w:lang w:val="en-US" w:eastAsia="zh-CN"/>
              </w:rPr>
            </w:pPr>
            <w:r>
              <w:rPr>
                <w:rFonts w:hint="eastAsia" w:eastAsia="宋体" w:cs="Times New Roman"/>
                <w:b/>
                <w:bCs/>
                <w:color w:val="000000"/>
                <w:szCs w:val="21"/>
                <w:lang w:val="en-US" w:eastAsia="zh-CN"/>
              </w:rPr>
              <w:t>备注</w:t>
            </w:r>
          </w:p>
        </w:tc>
      </w:tr>
      <w:tr w14:paraId="00AF13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4" w:hRule="atLeast"/>
        </w:trPr>
        <w:tc>
          <w:tcPr>
            <w:tcW w:w="681" w:type="dxa"/>
            <w:tcBorders>
              <w:tl2br w:val="nil"/>
              <w:tr2bl w:val="nil"/>
            </w:tcBorders>
            <w:shd w:val="clear" w:color="auto" w:fill="FFFFFF"/>
            <w:noWrap w:val="0"/>
            <w:vAlign w:val="center"/>
          </w:tcPr>
          <w:p w14:paraId="67771AC9">
            <w:pPr>
              <w:jc w:val="center"/>
              <w:rPr>
                <w:rFonts w:hint="eastAsia" w:eastAsia="宋体" w:cs="Times New Roman"/>
                <w:color w:val="000000"/>
                <w:szCs w:val="21"/>
                <w:lang w:val="en-US" w:eastAsia="zh-CN"/>
              </w:rPr>
            </w:pPr>
            <w:r>
              <w:rPr>
                <w:rFonts w:hint="eastAsia" w:eastAsia="宋体" w:cs="Times New Roman"/>
                <w:color w:val="000000"/>
                <w:szCs w:val="21"/>
                <w:lang w:val="en-US" w:eastAsia="zh-CN"/>
              </w:rPr>
              <w:t>1</w:t>
            </w:r>
          </w:p>
        </w:tc>
        <w:tc>
          <w:tcPr>
            <w:tcW w:w="851" w:type="dxa"/>
            <w:vMerge w:val="restart"/>
            <w:tcBorders>
              <w:tl2br w:val="nil"/>
              <w:tr2bl w:val="nil"/>
            </w:tcBorders>
            <w:shd w:val="clear" w:color="auto" w:fill="FFFFFF"/>
            <w:noWrap w:val="0"/>
            <w:vAlign w:val="center"/>
          </w:tcPr>
          <w:p w14:paraId="1F325E62">
            <w:pPr>
              <w:jc w:val="center"/>
              <w:rPr>
                <w:rFonts w:hint="eastAsia" w:eastAsia="宋体" w:cs="Times New Roman"/>
                <w:color w:val="000000"/>
                <w:szCs w:val="21"/>
                <w:lang w:val="en-US" w:eastAsia="zh-CN"/>
              </w:rPr>
            </w:pPr>
            <w:r>
              <w:rPr>
                <w:rFonts w:hint="eastAsia" w:eastAsia="宋体" w:cs="Times New Roman"/>
                <w:color w:val="000000"/>
                <w:szCs w:val="21"/>
              </w:rPr>
              <w:t>有组织</w:t>
            </w:r>
            <w:r>
              <w:rPr>
                <w:rFonts w:hint="eastAsia" w:eastAsia="宋体" w:cs="Times New Roman"/>
                <w:color w:val="000000"/>
                <w:szCs w:val="21"/>
                <w:lang w:val="en-US" w:eastAsia="zh-CN"/>
              </w:rPr>
              <w:t>废气</w:t>
            </w:r>
          </w:p>
        </w:tc>
        <w:tc>
          <w:tcPr>
            <w:tcW w:w="1566" w:type="dxa"/>
            <w:tcBorders>
              <w:tl2br w:val="nil"/>
              <w:tr2bl w:val="nil"/>
            </w:tcBorders>
            <w:shd w:val="clear" w:color="auto" w:fill="FFFFFF"/>
            <w:noWrap w:val="0"/>
            <w:vAlign w:val="center"/>
          </w:tcPr>
          <w:p w14:paraId="2F27DA6E">
            <w:pPr>
              <w:jc w:val="center"/>
              <w:rPr>
                <w:rFonts w:eastAsia="宋体" w:cs="Times New Roman"/>
                <w:color w:val="000000"/>
                <w:szCs w:val="21"/>
              </w:rPr>
            </w:pPr>
            <w:r>
              <w:rPr>
                <w:rFonts w:hint="eastAsia" w:eastAsia="宋体" w:cs="Times New Roman"/>
                <w:color w:val="000000"/>
                <w:szCs w:val="21"/>
                <w:lang w:eastAsia="zh-CN"/>
              </w:rPr>
              <w:t>提</w:t>
            </w:r>
            <w:r>
              <w:rPr>
                <w:rFonts w:hint="eastAsia" w:eastAsia="宋体" w:cs="Times New Roman"/>
                <w:color w:val="000000"/>
                <w:szCs w:val="21"/>
                <w:lang w:val="en-US" w:eastAsia="zh-CN"/>
              </w:rPr>
              <w:t>取间</w:t>
            </w:r>
            <w:r>
              <w:rPr>
                <w:rFonts w:hint="eastAsia" w:eastAsia="宋体" w:cs="Times New Roman"/>
                <w:color w:val="000000"/>
                <w:szCs w:val="21"/>
              </w:rPr>
              <w:t>排</w:t>
            </w:r>
            <w:r>
              <w:rPr>
                <w:rFonts w:hint="eastAsia" w:eastAsia="宋体" w:cs="Times New Roman"/>
                <w:color w:val="000000"/>
                <w:szCs w:val="21"/>
                <w:lang w:eastAsia="zh-CN"/>
              </w:rPr>
              <w:t>气</w:t>
            </w:r>
            <w:r>
              <w:rPr>
                <w:rFonts w:hint="eastAsia" w:eastAsia="宋体" w:cs="Times New Roman"/>
                <w:color w:val="000000"/>
                <w:szCs w:val="21"/>
              </w:rPr>
              <w:t>筒（DA001）</w:t>
            </w:r>
          </w:p>
        </w:tc>
        <w:tc>
          <w:tcPr>
            <w:tcW w:w="1735" w:type="dxa"/>
            <w:tcBorders>
              <w:tl2br w:val="nil"/>
              <w:tr2bl w:val="nil"/>
            </w:tcBorders>
            <w:shd w:val="clear" w:color="auto" w:fill="FFFFFF"/>
            <w:noWrap w:val="0"/>
            <w:vAlign w:val="center"/>
          </w:tcPr>
          <w:p w14:paraId="7F02D2CC">
            <w:pPr>
              <w:jc w:val="center"/>
              <w:rPr>
                <w:rFonts w:eastAsia="宋体" w:cs="Times New Roman"/>
                <w:color w:val="000000"/>
                <w:szCs w:val="21"/>
              </w:rPr>
            </w:pPr>
            <w:r>
              <w:rPr>
                <w:rFonts w:hint="eastAsia" w:eastAsia="宋体" w:cs="Times New Roman"/>
                <w:color w:val="000000"/>
                <w:szCs w:val="21"/>
              </w:rPr>
              <w:t>臭气浓度</w:t>
            </w:r>
          </w:p>
        </w:tc>
        <w:tc>
          <w:tcPr>
            <w:tcW w:w="1089" w:type="dxa"/>
            <w:tcBorders>
              <w:tl2br w:val="nil"/>
              <w:tr2bl w:val="nil"/>
            </w:tcBorders>
            <w:shd w:val="clear" w:color="auto" w:fill="FFFFFF"/>
            <w:noWrap w:val="0"/>
            <w:vAlign w:val="center"/>
          </w:tcPr>
          <w:p w14:paraId="1B0855FB">
            <w:pPr>
              <w:jc w:val="center"/>
              <w:rPr>
                <w:rFonts w:hint="default" w:eastAsia="宋体" w:cs="Times New Roman"/>
                <w:color w:val="000000"/>
                <w:szCs w:val="21"/>
                <w:lang w:val="en-US"/>
              </w:rPr>
            </w:pPr>
            <w:r>
              <w:rPr>
                <w:rFonts w:hint="eastAsia" w:eastAsia="宋体" w:cs="Times New Roman"/>
                <w:color w:val="000000"/>
                <w:szCs w:val="21"/>
                <w:lang w:val="en-US" w:eastAsia="zh-CN"/>
              </w:rPr>
              <w:t>1次/年</w:t>
            </w:r>
          </w:p>
        </w:tc>
        <w:tc>
          <w:tcPr>
            <w:tcW w:w="1272" w:type="dxa"/>
            <w:tcBorders>
              <w:tl2br w:val="nil"/>
              <w:tr2bl w:val="nil"/>
            </w:tcBorders>
            <w:shd w:val="clear" w:color="auto" w:fill="FFFFFF"/>
            <w:noWrap w:val="0"/>
            <w:vAlign w:val="center"/>
          </w:tcPr>
          <w:p w14:paraId="388E8E4E">
            <w:pPr>
              <w:jc w:val="center"/>
              <w:rPr>
                <w:rFonts w:hint="default" w:eastAsia="宋体" w:cs="Times New Roman"/>
                <w:color w:val="000000"/>
                <w:szCs w:val="21"/>
                <w:lang w:val="en-US" w:eastAsia="zh-CN"/>
              </w:rPr>
            </w:pPr>
            <w:r>
              <w:rPr>
                <w:rFonts w:hint="eastAsia" w:eastAsia="宋体" w:cs="Times New Roman"/>
                <w:color w:val="000000"/>
                <w:szCs w:val="21"/>
                <w:lang w:val="en-US" w:eastAsia="zh-CN"/>
              </w:rPr>
              <w:t>1</w:t>
            </w:r>
          </w:p>
        </w:tc>
        <w:tc>
          <w:tcPr>
            <w:tcW w:w="1466" w:type="dxa"/>
            <w:tcBorders>
              <w:tl2br w:val="nil"/>
              <w:tr2bl w:val="nil"/>
            </w:tcBorders>
            <w:shd w:val="clear" w:color="auto" w:fill="FFFFFF"/>
            <w:noWrap w:val="0"/>
            <w:vAlign w:val="center"/>
          </w:tcPr>
          <w:p w14:paraId="4FBED9CD">
            <w:pPr>
              <w:jc w:val="center"/>
              <w:rPr>
                <w:rFonts w:hint="eastAsia" w:eastAsia="宋体" w:cs="Times New Roman"/>
                <w:color w:val="000000"/>
                <w:szCs w:val="21"/>
                <w:lang w:val="en-US" w:eastAsia="zh-CN"/>
              </w:rPr>
            </w:pPr>
          </w:p>
        </w:tc>
        <w:tc>
          <w:tcPr>
            <w:tcW w:w="1637" w:type="dxa"/>
            <w:tcBorders>
              <w:tl2br w:val="nil"/>
              <w:tr2bl w:val="nil"/>
            </w:tcBorders>
            <w:shd w:val="clear" w:color="auto" w:fill="FFFFFF"/>
            <w:noWrap w:val="0"/>
            <w:vAlign w:val="center"/>
          </w:tcPr>
          <w:p w14:paraId="13220B4D">
            <w:pPr>
              <w:jc w:val="center"/>
              <w:rPr>
                <w:rFonts w:hint="eastAsia" w:eastAsia="宋体" w:cs="Times New Roman"/>
                <w:color w:val="000000"/>
                <w:szCs w:val="21"/>
                <w:lang w:val="en-US" w:eastAsia="zh-CN"/>
              </w:rPr>
            </w:pPr>
          </w:p>
        </w:tc>
      </w:tr>
      <w:tr w14:paraId="2F7F59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4" w:hRule="atLeast"/>
        </w:trPr>
        <w:tc>
          <w:tcPr>
            <w:tcW w:w="681" w:type="dxa"/>
            <w:tcBorders>
              <w:tl2br w:val="nil"/>
              <w:tr2bl w:val="nil"/>
            </w:tcBorders>
            <w:shd w:val="clear" w:color="auto" w:fill="FFFFFF"/>
            <w:noWrap w:val="0"/>
            <w:vAlign w:val="center"/>
          </w:tcPr>
          <w:p w14:paraId="65AA0313">
            <w:pPr>
              <w:jc w:val="center"/>
              <w:rPr>
                <w:rFonts w:hint="eastAsia" w:eastAsia="宋体" w:cs="Times New Roman"/>
                <w:color w:val="000000"/>
                <w:szCs w:val="21"/>
                <w:lang w:val="en-US" w:eastAsia="zh-CN"/>
              </w:rPr>
            </w:pPr>
            <w:r>
              <w:rPr>
                <w:rFonts w:hint="eastAsia" w:eastAsia="宋体" w:cs="Times New Roman"/>
                <w:color w:val="000000"/>
                <w:szCs w:val="21"/>
                <w:lang w:val="en-US" w:eastAsia="zh-CN"/>
              </w:rPr>
              <w:t>2</w:t>
            </w:r>
          </w:p>
        </w:tc>
        <w:tc>
          <w:tcPr>
            <w:tcW w:w="851" w:type="dxa"/>
            <w:vMerge w:val="continue"/>
            <w:tcBorders>
              <w:tl2br w:val="nil"/>
              <w:tr2bl w:val="nil"/>
            </w:tcBorders>
            <w:shd w:val="clear" w:color="auto" w:fill="FFFFFF"/>
            <w:noWrap w:val="0"/>
            <w:vAlign w:val="center"/>
          </w:tcPr>
          <w:p w14:paraId="53870420">
            <w:pPr>
              <w:jc w:val="center"/>
              <w:rPr>
                <w:rFonts w:hint="eastAsia" w:eastAsia="宋体" w:cs="Times New Roman"/>
                <w:color w:val="000000"/>
                <w:szCs w:val="21"/>
              </w:rPr>
            </w:pPr>
          </w:p>
        </w:tc>
        <w:tc>
          <w:tcPr>
            <w:tcW w:w="1566" w:type="dxa"/>
            <w:tcBorders>
              <w:tl2br w:val="nil"/>
              <w:tr2bl w:val="nil"/>
            </w:tcBorders>
            <w:shd w:val="clear" w:color="auto" w:fill="FFFFFF"/>
            <w:noWrap w:val="0"/>
            <w:vAlign w:val="center"/>
          </w:tcPr>
          <w:p w14:paraId="56A4517C">
            <w:pPr>
              <w:jc w:val="center"/>
              <w:rPr>
                <w:rFonts w:hint="eastAsia" w:eastAsia="宋体" w:cs="Times New Roman"/>
                <w:color w:val="000000"/>
                <w:szCs w:val="21"/>
                <w:lang w:eastAsia="zh-CN"/>
              </w:rPr>
            </w:pPr>
            <w:r>
              <w:rPr>
                <w:rFonts w:hint="eastAsia" w:eastAsia="宋体" w:cs="Times New Roman"/>
                <w:color w:val="000000"/>
                <w:szCs w:val="21"/>
                <w:lang w:eastAsia="zh-CN"/>
              </w:rPr>
              <w:t>除渣</w:t>
            </w:r>
            <w:r>
              <w:rPr>
                <w:rFonts w:hint="eastAsia" w:eastAsia="宋体" w:cs="Times New Roman"/>
                <w:color w:val="000000"/>
                <w:szCs w:val="21"/>
              </w:rPr>
              <w:t>排</w:t>
            </w:r>
            <w:r>
              <w:rPr>
                <w:rFonts w:hint="eastAsia" w:eastAsia="宋体" w:cs="Times New Roman"/>
                <w:color w:val="000000"/>
                <w:szCs w:val="21"/>
                <w:lang w:eastAsia="zh-CN"/>
              </w:rPr>
              <w:t>气</w:t>
            </w:r>
            <w:r>
              <w:rPr>
                <w:rFonts w:hint="eastAsia" w:eastAsia="宋体" w:cs="Times New Roman"/>
                <w:color w:val="000000"/>
                <w:szCs w:val="21"/>
              </w:rPr>
              <w:t>筒（DA00</w:t>
            </w:r>
            <w:r>
              <w:rPr>
                <w:rFonts w:hint="eastAsia" w:eastAsia="宋体" w:cs="Times New Roman"/>
                <w:color w:val="000000"/>
                <w:szCs w:val="21"/>
                <w:lang w:val="en-US" w:eastAsia="zh-CN"/>
              </w:rPr>
              <w:t>2</w:t>
            </w:r>
            <w:r>
              <w:rPr>
                <w:rFonts w:hint="eastAsia" w:eastAsia="宋体" w:cs="Times New Roman"/>
                <w:color w:val="000000"/>
                <w:szCs w:val="21"/>
              </w:rPr>
              <w:t>）</w:t>
            </w:r>
          </w:p>
        </w:tc>
        <w:tc>
          <w:tcPr>
            <w:tcW w:w="1735" w:type="dxa"/>
            <w:tcBorders>
              <w:tl2br w:val="nil"/>
              <w:tr2bl w:val="nil"/>
            </w:tcBorders>
            <w:shd w:val="clear" w:color="auto" w:fill="FFFFFF"/>
            <w:noWrap w:val="0"/>
            <w:vAlign w:val="center"/>
          </w:tcPr>
          <w:p w14:paraId="0D776A0C">
            <w:pPr>
              <w:jc w:val="center"/>
              <w:rPr>
                <w:rFonts w:hint="eastAsia" w:eastAsia="宋体" w:cs="Times New Roman"/>
                <w:color w:val="000000"/>
                <w:szCs w:val="21"/>
              </w:rPr>
            </w:pPr>
            <w:r>
              <w:rPr>
                <w:rFonts w:hint="eastAsia" w:eastAsia="宋体" w:cs="Times New Roman"/>
                <w:color w:val="000000"/>
                <w:szCs w:val="21"/>
              </w:rPr>
              <w:t>臭气浓度</w:t>
            </w:r>
          </w:p>
        </w:tc>
        <w:tc>
          <w:tcPr>
            <w:tcW w:w="1089" w:type="dxa"/>
            <w:tcBorders>
              <w:tl2br w:val="nil"/>
              <w:tr2bl w:val="nil"/>
            </w:tcBorders>
            <w:shd w:val="clear" w:color="auto" w:fill="FFFFFF"/>
            <w:noWrap w:val="0"/>
            <w:vAlign w:val="center"/>
          </w:tcPr>
          <w:p w14:paraId="49EB6709">
            <w:pPr>
              <w:jc w:val="center"/>
              <w:rPr>
                <w:rFonts w:hint="eastAsia" w:eastAsia="宋体" w:cs="Times New Roman"/>
                <w:color w:val="000000"/>
                <w:szCs w:val="21"/>
              </w:rPr>
            </w:pPr>
            <w:r>
              <w:rPr>
                <w:rFonts w:hint="eastAsia" w:eastAsia="宋体" w:cs="Times New Roman"/>
                <w:color w:val="000000"/>
                <w:szCs w:val="21"/>
                <w:lang w:val="en-US" w:eastAsia="zh-CN"/>
              </w:rPr>
              <w:t>1次/年</w:t>
            </w:r>
          </w:p>
        </w:tc>
        <w:tc>
          <w:tcPr>
            <w:tcW w:w="1272" w:type="dxa"/>
            <w:tcBorders>
              <w:tl2br w:val="nil"/>
              <w:tr2bl w:val="nil"/>
            </w:tcBorders>
            <w:shd w:val="clear" w:color="auto" w:fill="FFFFFF"/>
            <w:noWrap w:val="0"/>
            <w:vAlign w:val="center"/>
          </w:tcPr>
          <w:p w14:paraId="3D7A5AFC">
            <w:pPr>
              <w:jc w:val="center"/>
              <w:rPr>
                <w:rFonts w:hint="default" w:eastAsia="宋体" w:cs="Times New Roman"/>
                <w:color w:val="000000"/>
                <w:szCs w:val="21"/>
                <w:lang w:val="en-US" w:eastAsia="zh-CN"/>
              </w:rPr>
            </w:pPr>
            <w:r>
              <w:rPr>
                <w:rFonts w:hint="eastAsia" w:eastAsia="宋体" w:cs="Times New Roman"/>
                <w:color w:val="000000"/>
                <w:szCs w:val="21"/>
                <w:lang w:val="en-US" w:eastAsia="zh-CN"/>
              </w:rPr>
              <w:t>1</w:t>
            </w:r>
          </w:p>
        </w:tc>
        <w:tc>
          <w:tcPr>
            <w:tcW w:w="1466" w:type="dxa"/>
            <w:tcBorders>
              <w:tl2br w:val="nil"/>
              <w:tr2bl w:val="nil"/>
            </w:tcBorders>
            <w:shd w:val="clear" w:color="auto" w:fill="FFFFFF"/>
            <w:noWrap w:val="0"/>
            <w:vAlign w:val="center"/>
          </w:tcPr>
          <w:p w14:paraId="5848515A">
            <w:pPr>
              <w:jc w:val="center"/>
              <w:rPr>
                <w:rFonts w:hint="eastAsia" w:eastAsia="宋体" w:cs="Times New Roman"/>
                <w:color w:val="000000"/>
                <w:szCs w:val="21"/>
                <w:lang w:val="en-US" w:eastAsia="zh-CN"/>
              </w:rPr>
            </w:pPr>
          </w:p>
        </w:tc>
        <w:tc>
          <w:tcPr>
            <w:tcW w:w="1637" w:type="dxa"/>
            <w:tcBorders>
              <w:tl2br w:val="nil"/>
              <w:tr2bl w:val="nil"/>
            </w:tcBorders>
            <w:shd w:val="clear" w:color="auto" w:fill="FFFFFF"/>
            <w:noWrap w:val="0"/>
            <w:vAlign w:val="center"/>
          </w:tcPr>
          <w:p w14:paraId="1396A3DD">
            <w:pPr>
              <w:jc w:val="center"/>
              <w:rPr>
                <w:rFonts w:hint="eastAsia" w:eastAsia="宋体" w:cs="Times New Roman"/>
                <w:color w:val="000000"/>
                <w:szCs w:val="21"/>
                <w:lang w:val="en-US" w:eastAsia="zh-CN"/>
              </w:rPr>
            </w:pPr>
          </w:p>
        </w:tc>
      </w:tr>
      <w:tr w14:paraId="3E8ED4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681" w:type="dxa"/>
            <w:vMerge w:val="restart"/>
            <w:tcBorders>
              <w:tl2br w:val="nil"/>
              <w:tr2bl w:val="nil"/>
            </w:tcBorders>
            <w:shd w:val="clear" w:color="auto" w:fill="FFFFFF"/>
            <w:noWrap w:val="0"/>
            <w:vAlign w:val="center"/>
          </w:tcPr>
          <w:p w14:paraId="7ECFD768">
            <w:pPr>
              <w:jc w:val="center"/>
              <w:rPr>
                <w:rFonts w:hint="eastAsia" w:eastAsia="宋体" w:cs="Times New Roman"/>
                <w:color w:val="000000"/>
                <w:szCs w:val="21"/>
                <w:lang w:val="en-US" w:eastAsia="zh-CN"/>
              </w:rPr>
            </w:pPr>
            <w:r>
              <w:rPr>
                <w:rFonts w:hint="eastAsia" w:eastAsia="宋体" w:cs="Times New Roman"/>
                <w:color w:val="000000"/>
                <w:szCs w:val="21"/>
                <w:lang w:val="en-US" w:eastAsia="zh-CN"/>
              </w:rPr>
              <w:t>3</w:t>
            </w:r>
          </w:p>
        </w:tc>
        <w:tc>
          <w:tcPr>
            <w:tcW w:w="851" w:type="dxa"/>
            <w:vMerge w:val="continue"/>
            <w:tcBorders>
              <w:tl2br w:val="nil"/>
              <w:tr2bl w:val="nil"/>
            </w:tcBorders>
            <w:shd w:val="clear" w:color="auto" w:fill="FFFFFF"/>
            <w:noWrap w:val="0"/>
            <w:vAlign w:val="center"/>
          </w:tcPr>
          <w:p w14:paraId="2E6219B2">
            <w:pPr>
              <w:jc w:val="center"/>
              <w:rPr>
                <w:rFonts w:eastAsia="宋体" w:cs="Times New Roman"/>
                <w:color w:val="000000"/>
                <w:szCs w:val="21"/>
              </w:rPr>
            </w:pPr>
          </w:p>
        </w:tc>
        <w:tc>
          <w:tcPr>
            <w:tcW w:w="1566" w:type="dxa"/>
            <w:vMerge w:val="restart"/>
            <w:tcBorders>
              <w:tl2br w:val="nil"/>
              <w:tr2bl w:val="nil"/>
            </w:tcBorders>
            <w:shd w:val="clear" w:color="auto" w:fill="FFFFFF"/>
            <w:noWrap w:val="0"/>
            <w:vAlign w:val="center"/>
          </w:tcPr>
          <w:p w14:paraId="2F314E6C">
            <w:pPr>
              <w:jc w:val="center"/>
              <w:rPr>
                <w:rFonts w:eastAsia="宋体" w:cs="Times New Roman"/>
                <w:color w:val="000000"/>
                <w:szCs w:val="21"/>
              </w:rPr>
            </w:pPr>
            <w:r>
              <w:rPr>
                <w:rFonts w:hint="eastAsia" w:eastAsia="宋体" w:cs="Times New Roman"/>
                <w:color w:val="000000"/>
                <w:szCs w:val="21"/>
              </w:rPr>
              <w:t>蒸汽热源机废气排放口（DA00</w:t>
            </w:r>
            <w:r>
              <w:rPr>
                <w:rFonts w:hint="eastAsia" w:eastAsia="宋体" w:cs="Times New Roman"/>
                <w:color w:val="000000"/>
                <w:szCs w:val="21"/>
                <w:lang w:val="en-US" w:eastAsia="zh-CN"/>
              </w:rPr>
              <w:t>4</w:t>
            </w:r>
            <w:r>
              <w:rPr>
                <w:rFonts w:hint="eastAsia" w:eastAsia="宋体" w:cs="Times New Roman"/>
                <w:color w:val="000000"/>
                <w:szCs w:val="21"/>
              </w:rPr>
              <w:t>）</w:t>
            </w:r>
          </w:p>
        </w:tc>
        <w:tc>
          <w:tcPr>
            <w:tcW w:w="1735" w:type="dxa"/>
            <w:tcBorders>
              <w:tl2br w:val="nil"/>
              <w:tr2bl w:val="nil"/>
            </w:tcBorders>
            <w:shd w:val="clear" w:color="auto" w:fill="FFFFFF"/>
            <w:noWrap w:val="0"/>
            <w:vAlign w:val="center"/>
          </w:tcPr>
          <w:p w14:paraId="4ADFC243">
            <w:pPr>
              <w:jc w:val="center"/>
              <w:rPr>
                <w:rFonts w:eastAsia="宋体" w:cs="Times New Roman"/>
                <w:color w:val="000000"/>
                <w:szCs w:val="21"/>
              </w:rPr>
            </w:pPr>
            <w:r>
              <w:rPr>
                <w:rFonts w:hint="eastAsia" w:eastAsia="宋体" w:cs="Times New Roman"/>
                <w:color w:val="000000"/>
                <w:szCs w:val="21"/>
              </w:rPr>
              <w:t>颗粒物</w:t>
            </w:r>
          </w:p>
        </w:tc>
        <w:tc>
          <w:tcPr>
            <w:tcW w:w="1089" w:type="dxa"/>
            <w:tcBorders>
              <w:tl2br w:val="nil"/>
              <w:tr2bl w:val="nil"/>
            </w:tcBorders>
            <w:shd w:val="clear" w:color="auto" w:fill="FFFFFF"/>
            <w:noWrap w:val="0"/>
            <w:vAlign w:val="center"/>
          </w:tcPr>
          <w:p w14:paraId="6DCB8F15">
            <w:pPr>
              <w:jc w:val="center"/>
              <w:rPr>
                <w:rFonts w:hint="default" w:eastAsia="宋体" w:cs="Times New Roman"/>
                <w:color w:val="000000"/>
                <w:szCs w:val="21"/>
                <w:lang w:val="en-US" w:eastAsia="zh-CN"/>
              </w:rPr>
            </w:pPr>
            <w:r>
              <w:rPr>
                <w:rFonts w:hint="eastAsia" w:eastAsia="宋体" w:cs="Times New Roman"/>
                <w:color w:val="000000"/>
                <w:szCs w:val="21"/>
                <w:lang w:val="en-US" w:eastAsia="zh-CN"/>
              </w:rPr>
              <w:t>半年/次</w:t>
            </w:r>
          </w:p>
        </w:tc>
        <w:tc>
          <w:tcPr>
            <w:tcW w:w="1272" w:type="dxa"/>
            <w:tcBorders>
              <w:tl2br w:val="nil"/>
              <w:tr2bl w:val="nil"/>
            </w:tcBorders>
            <w:shd w:val="clear" w:color="auto" w:fill="FFFFFF"/>
            <w:noWrap w:val="0"/>
            <w:vAlign w:val="center"/>
          </w:tcPr>
          <w:p w14:paraId="1474F490">
            <w:pPr>
              <w:jc w:val="center"/>
              <w:rPr>
                <w:rFonts w:hint="default" w:eastAsia="宋体" w:cs="Times New Roman"/>
                <w:color w:val="000000"/>
                <w:szCs w:val="21"/>
                <w:lang w:val="en-US" w:eastAsia="zh-CN"/>
              </w:rPr>
            </w:pPr>
            <w:r>
              <w:rPr>
                <w:rFonts w:hint="eastAsia" w:eastAsia="宋体" w:cs="Times New Roman"/>
                <w:color w:val="000000"/>
                <w:szCs w:val="21"/>
                <w:lang w:val="en-US" w:eastAsia="zh-CN"/>
              </w:rPr>
              <w:t>2</w:t>
            </w:r>
          </w:p>
        </w:tc>
        <w:tc>
          <w:tcPr>
            <w:tcW w:w="1466" w:type="dxa"/>
            <w:tcBorders>
              <w:tl2br w:val="nil"/>
              <w:tr2bl w:val="nil"/>
            </w:tcBorders>
            <w:shd w:val="clear" w:color="auto" w:fill="FFFFFF"/>
            <w:noWrap w:val="0"/>
            <w:vAlign w:val="center"/>
          </w:tcPr>
          <w:p w14:paraId="7AD7A806">
            <w:pPr>
              <w:jc w:val="center"/>
              <w:rPr>
                <w:rFonts w:hint="eastAsia" w:eastAsia="宋体" w:cs="Times New Roman"/>
                <w:color w:val="000000"/>
                <w:szCs w:val="21"/>
                <w:lang w:val="en-US" w:eastAsia="zh-CN"/>
              </w:rPr>
            </w:pPr>
          </w:p>
        </w:tc>
        <w:tc>
          <w:tcPr>
            <w:tcW w:w="1637" w:type="dxa"/>
            <w:tcBorders>
              <w:tl2br w:val="nil"/>
              <w:tr2bl w:val="nil"/>
            </w:tcBorders>
            <w:shd w:val="clear" w:color="auto" w:fill="FFFFFF"/>
            <w:noWrap w:val="0"/>
            <w:vAlign w:val="center"/>
          </w:tcPr>
          <w:p w14:paraId="3A4F552B">
            <w:pPr>
              <w:jc w:val="center"/>
              <w:rPr>
                <w:rFonts w:hint="eastAsia" w:eastAsia="宋体" w:cs="Times New Roman"/>
                <w:color w:val="000000"/>
                <w:szCs w:val="21"/>
                <w:lang w:val="en-US" w:eastAsia="zh-CN"/>
              </w:rPr>
            </w:pPr>
          </w:p>
        </w:tc>
      </w:tr>
      <w:tr w14:paraId="63D354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681" w:type="dxa"/>
            <w:vMerge w:val="continue"/>
            <w:tcBorders>
              <w:tl2br w:val="nil"/>
              <w:tr2bl w:val="nil"/>
            </w:tcBorders>
            <w:shd w:val="clear" w:color="auto" w:fill="FFFFFF"/>
            <w:noWrap w:val="0"/>
            <w:vAlign w:val="center"/>
          </w:tcPr>
          <w:p w14:paraId="76852CB6">
            <w:pPr>
              <w:jc w:val="center"/>
              <w:rPr>
                <w:rFonts w:eastAsia="宋体" w:cs="Times New Roman"/>
              </w:rPr>
            </w:pPr>
          </w:p>
        </w:tc>
        <w:tc>
          <w:tcPr>
            <w:tcW w:w="851" w:type="dxa"/>
            <w:vMerge w:val="continue"/>
            <w:tcBorders>
              <w:tl2br w:val="nil"/>
              <w:tr2bl w:val="nil"/>
            </w:tcBorders>
            <w:shd w:val="clear" w:color="auto" w:fill="FFFFFF"/>
            <w:noWrap w:val="0"/>
            <w:vAlign w:val="center"/>
          </w:tcPr>
          <w:p w14:paraId="47403DDC">
            <w:pPr>
              <w:jc w:val="center"/>
              <w:rPr>
                <w:rFonts w:eastAsia="宋体" w:cs="Times New Roman"/>
              </w:rPr>
            </w:pPr>
          </w:p>
        </w:tc>
        <w:tc>
          <w:tcPr>
            <w:tcW w:w="1566" w:type="dxa"/>
            <w:vMerge w:val="continue"/>
            <w:tcBorders>
              <w:tl2br w:val="nil"/>
              <w:tr2bl w:val="nil"/>
            </w:tcBorders>
            <w:shd w:val="clear" w:color="auto" w:fill="FFFFFF"/>
            <w:noWrap w:val="0"/>
            <w:vAlign w:val="center"/>
          </w:tcPr>
          <w:p w14:paraId="5D87AC1E">
            <w:pPr>
              <w:jc w:val="center"/>
              <w:rPr>
                <w:rFonts w:eastAsia="宋体" w:cs="Times New Roman"/>
              </w:rPr>
            </w:pPr>
          </w:p>
        </w:tc>
        <w:tc>
          <w:tcPr>
            <w:tcW w:w="1735" w:type="dxa"/>
            <w:tcBorders>
              <w:tl2br w:val="nil"/>
              <w:tr2bl w:val="nil"/>
            </w:tcBorders>
            <w:shd w:val="clear" w:color="auto" w:fill="FFFFFF"/>
            <w:noWrap w:val="0"/>
            <w:vAlign w:val="center"/>
          </w:tcPr>
          <w:p w14:paraId="29B19396">
            <w:pPr>
              <w:jc w:val="center"/>
              <w:rPr>
                <w:rFonts w:hint="eastAsia" w:eastAsia="宋体" w:cs="Times New Roman"/>
                <w:color w:val="000000"/>
                <w:szCs w:val="21"/>
                <w:lang w:val="en-US" w:eastAsia="zh-CN"/>
              </w:rPr>
            </w:pPr>
            <w:r>
              <w:rPr>
                <w:rFonts w:hint="eastAsia" w:eastAsia="宋体" w:cs="Times New Roman"/>
                <w:color w:val="000000"/>
                <w:szCs w:val="21"/>
                <w:lang w:val="en-US" w:eastAsia="zh-CN"/>
              </w:rPr>
              <w:t>二氧化硫</w:t>
            </w:r>
          </w:p>
        </w:tc>
        <w:tc>
          <w:tcPr>
            <w:tcW w:w="1089" w:type="dxa"/>
            <w:tcBorders>
              <w:tl2br w:val="nil"/>
              <w:tr2bl w:val="nil"/>
            </w:tcBorders>
            <w:shd w:val="clear" w:color="auto" w:fill="FFFFFF"/>
            <w:noWrap w:val="0"/>
            <w:vAlign w:val="center"/>
          </w:tcPr>
          <w:p w14:paraId="1A0DEE97">
            <w:pPr>
              <w:jc w:val="center"/>
              <w:rPr>
                <w:rFonts w:eastAsia="宋体" w:cs="Times New Roman"/>
                <w:color w:val="000000"/>
                <w:szCs w:val="21"/>
              </w:rPr>
            </w:pPr>
            <w:r>
              <w:rPr>
                <w:rFonts w:hint="eastAsia" w:eastAsia="宋体" w:cs="Times New Roman"/>
                <w:color w:val="000000"/>
                <w:szCs w:val="21"/>
                <w:lang w:val="en-US" w:eastAsia="zh-CN"/>
              </w:rPr>
              <w:t>半年/次</w:t>
            </w:r>
          </w:p>
        </w:tc>
        <w:tc>
          <w:tcPr>
            <w:tcW w:w="1272" w:type="dxa"/>
            <w:tcBorders>
              <w:tl2br w:val="nil"/>
              <w:tr2bl w:val="nil"/>
            </w:tcBorders>
            <w:shd w:val="clear" w:color="auto" w:fill="FFFFFF"/>
            <w:noWrap w:val="0"/>
            <w:vAlign w:val="center"/>
          </w:tcPr>
          <w:p w14:paraId="007563BA">
            <w:pPr>
              <w:jc w:val="center"/>
              <w:rPr>
                <w:rFonts w:hint="default" w:eastAsia="宋体" w:cs="Times New Roman"/>
                <w:color w:val="000000"/>
                <w:szCs w:val="21"/>
                <w:lang w:val="en-US" w:eastAsia="zh-CN"/>
              </w:rPr>
            </w:pPr>
            <w:r>
              <w:rPr>
                <w:rFonts w:hint="eastAsia" w:eastAsia="宋体" w:cs="Times New Roman"/>
                <w:color w:val="000000"/>
                <w:szCs w:val="21"/>
                <w:lang w:val="en-US" w:eastAsia="zh-CN"/>
              </w:rPr>
              <w:t>2</w:t>
            </w:r>
          </w:p>
        </w:tc>
        <w:tc>
          <w:tcPr>
            <w:tcW w:w="1466" w:type="dxa"/>
            <w:tcBorders>
              <w:tl2br w:val="nil"/>
              <w:tr2bl w:val="nil"/>
            </w:tcBorders>
            <w:shd w:val="clear" w:color="auto" w:fill="FFFFFF"/>
            <w:noWrap w:val="0"/>
            <w:vAlign w:val="center"/>
          </w:tcPr>
          <w:p w14:paraId="7C257097">
            <w:pPr>
              <w:jc w:val="center"/>
              <w:rPr>
                <w:rFonts w:hint="eastAsia" w:eastAsia="宋体" w:cs="Times New Roman"/>
                <w:color w:val="000000"/>
                <w:szCs w:val="21"/>
                <w:lang w:val="en-US" w:eastAsia="zh-CN"/>
              </w:rPr>
            </w:pPr>
          </w:p>
        </w:tc>
        <w:tc>
          <w:tcPr>
            <w:tcW w:w="1637" w:type="dxa"/>
            <w:tcBorders>
              <w:tl2br w:val="nil"/>
              <w:tr2bl w:val="nil"/>
            </w:tcBorders>
            <w:shd w:val="clear" w:color="auto" w:fill="FFFFFF"/>
            <w:noWrap w:val="0"/>
            <w:vAlign w:val="center"/>
          </w:tcPr>
          <w:p w14:paraId="152CD721">
            <w:pPr>
              <w:jc w:val="center"/>
              <w:rPr>
                <w:rFonts w:hint="eastAsia" w:eastAsia="宋体" w:cs="Times New Roman"/>
                <w:color w:val="000000"/>
                <w:szCs w:val="21"/>
                <w:lang w:val="en-US" w:eastAsia="zh-CN"/>
              </w:rPr>
            </w:pPr>
          </w:p>
        </w:tc>
      </w:tr>
      <w:tr w14:paraId="6FF7C4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681" w:type="dxa"/>
            <w:vMerge w:val="continue"/>
            <w:tcBorders>
              <w:tl2br w:val="nil"/>
              <w:tr2bl w:val="nil"/>
            </w:tcBorders>
            <w:shd w:val="clear" w:color="auto" w:fill="FFFFFF"/>
            <w:noWrap w:val="0"/>
            <w:vAlign w:val="center"/>
          </w:tcPr>
          <w:p w14:paraId="37C3D014">
            <w:pPr>
              <w:jc w:val="center"/>
              <w:rPr>
                <w:rFonts w:eastAsia="宋体" w:cs="Times New Roman"/>
                <w:color w:val="000000"/>
                <w:szCs w:val="21"/>
              </w:rPr>
            </w:pPr>
          </w:p>
        </w:tc>
        <w:tc>
          <w:tcPr>
            <w:tcW w:w="851" w:type="dxa"/>
            <w:vMerge w:val="continue"/>
            <w:tcBorders>
              <w:tl2br w:val="nil"/>
              <w:tr2bl w:val="nil"/>
            </w:tcBorders>
            <w:shd w:val="clear" w:color="auto" w:fill="FFFFFF"/>
            <w:noWrap w:val="0"/>
            <w:vAlign w:val="center"/>
          </w:tcPr>
          <w:p w14:paraId="4B3856D2">
            <w:pPr>
              <w:jc w:val="center"/>
              <w:rPr>
                <w:rFonts w:eastAsia="宋体" w:cs="Times New Roman"/>
                <w:color w:val="000000"/>
                <w:szCs w:val="21"/>
              </w:rPr>
            </w:pPr>
          </w:p>
        </w:tc>
        <w:tc>
          <w:tcPr>
            <w:tcW w:w="1566" w:type="dxa"/>
            <w:vMerge w:val="continue"/>
            <w:tcBorders>
              <w:tl2br w:val="nil"/>
              <w:tr2bl w:val="nil"/>
            </w:tcBorders>
            <w:shd w:val="clear" w:color="auto" w:fill="FFFFFF"/>
            <w:noWrap w:val="0"/>
            <w:vAlign w:val="center"/>
          </w:tcPr>
          <w:p w14:paraId="20D610E1">
            <w:pPr>
              <w:jc w:val="center"/>
              <w:rPr>
                <w:rFonts w:eastAsia="宋体" w:cs="Times New Roman"/>
                <w:color w:val="000000"/>
                <w:szCs w:val="21"/>
              </w:rPr>
            </w:pPr>
          </w:p>
        </w:tc>
        <w:tc>
          <w:tcPr>
            <w:tcW w:w="1735" w:type="dxa"/>
            <w:tcBorders>
              <w:tl2br w:val="nil"/>
              <w:tr2bl w:val="nil"/>
            </w:tcBorders>
            <w:shd w:val="clear" w:color="auto" w:fill="FFFFFF"/>
            <w:noWrap w:val="0"/>
            <w:vAlign w:val="center"/>
          </w:tcPr>
          <w:p w14:paraId="1DED8EE0">
            <w:pPr>
              <w:ind w:firstLine="420" w:firstLineChars="200"/>
              <w:jc w:val="both"/>
              <w:rPr>
                <w:rFonts w:hint="default" w:eastAsia="宋体" w:cs="Times New Roman"/>
                <w:color w:val="000000"/>
                <w:szCs w:val="21"/>
                <w:lang w:val="en-US" w:eastAsia="zh-CN"/>
              </w:rPr>
            </w:pPr>
            <w:r>
              <w:rPr>
                <w:rFonts w:hint="eastAsia" w:eastAsia="宋体" w:cs="Times New Roman"/>
                <w:color w:val="000000"/>
                <w:szCs w:val="21"/>
                <w:lang w:val="en-US" w:eastAsia="zh-CN"/>
              </w:rPr>
              <w:t>氮氧化物</w:t>
            </w:r>
          </w:p>
        </w:tc>
        <w:tc>
          <w:tcPr>
            <w:tcW w:w="1089" w:type="dxa"/>
            <w:tcBorders>
              <w:tl2br w:val="nil"/>
              <w:tr2bl w:val="nil"/>
            </w:tcBorders>
            <w:shd w:val="clear" w:color="auto" w:fill="FFFFFF"/>
            <w:noWrap w:val="0"/>
            <w:vAlign w:val="center"/>
          </w:tcPr>
          <w:p w14:paraId="228D19F8">
            <w:pPr>
              <w:jc w:val="center"/>
              <w:rPr>
                <w:rFonts w:eastAsia="宋体" w:cs="Times New Roman"/>
                <w:color w:val="000000"/>
                <w:szCs w:val="21"/>
              </w:rPr>
            </w:pPr>
            <w:r>
              <w:rPr>
                <w:rFonts w:hint="eastAsia" w:cs="Times New Roman"/>
                <w:color w:val="000000"/>
                <w:szCs w:val="21"/>
                <w:lang w:val="en-US" w:eastAsia="zh-CN"/>
              </w:rPr>
              <w:t>月</w:t>
            </w:r>
            <w:r>
              <w:rPr>
                <w:rFonts w:hint="eastAsia" w:eastAsia="宋体" w:cs="Times New Roman"/>
                <w:color w:val="000000"/>
                <w:szCs w:val="21"/>
                <w:lang w:val="en-US" w:eastAsia="zh-CN"/>
              </w:rPr>
              <w:t>/次</w:t>
            </w:r>
          </w:p>
        </w:tc>
        <w:tc>
          <w:tcPr>
            <w:tcW w:w="1272" w:type="dxa"/>
            <w:tcBorders>
              <w:tl2br w:val="nil"/>
              <w:tr2bl w:val="nil"/>
            </w:tcBorders>
            <w:shd w:val="clear" w:color="auto" w:fill="FFFFFF"/>
            <w:noWrap w:val="0"/>
            <w:vAlign w:val="center"/>
          </w:tcPr>
          <w:p w14:paraId="2FED98F5">
            <w:pPr>
              <w:jc w:val="center"/>
              <w:rPr>
                <w:rFonts w:hint="default" w:eastAsia="宋体" w:cs="Times New Roman"/>
                <w:color w:val="000000"/>
                <w:szCs w:val="21"/>
                <w:lang w:val="en-US" w:eastAsia="zh-CN"/>
              </w:rPr>
            </w:pPr>
            <w:r>
              <w:rPr>
                <w:rFonts w:hint="eastAsia" w:cs="Times New Roman"/>
                <w:color w:val="000000"/>
                <w:szCs w:val="21"/>
                <w:lang w:val="en-US" w:eastAsia="zh-CN"/>
              </w:rPr>
              <w:t>1</w:t>
            </w:r>
            <w:r>
              <w:rPr>
                <w:rFonts w:hint="eastAsia" w:eastAsia="宋体" w:cs="Times New Roman"/>
                <w:color w:val="000000"/>
                <w:szCs w:val="21"/>
                <w:lang w:val="en-US" w:eastAsia="zh-CN"/>
              </w:rPr>
              <w:t>2</w:t>
            </w:r>
          </w:p>
        </w:tc>
        <w:tc>
          <w:tcPr>
            <w:tcW w:w="1466" w:type="dxa"/>
            <w:tcBorders>
              <w:tl2br w:val="nil"/>
              <w:tr2bl w:val="nil"/>
            </w:tcBorders>
            <w:shd w:val="clear" w:color="auto" w:fill="FFFFFF"/>
            <w:noWrap w:val="0"/>
            <w:vAlign w:val="center"/>
          </w:tcPr>
          <w:p w14:paraId="65A0C737">
            <w:pPr>
              <w:jc w:val="center"/>
              <w:rPr>
                <w:rFonts w:hint="eastAsia" w:eastAsia="宋体" w:cs="Times New Roman"/>
                <w:color w:val="000000"/>
                <w:szCs w:val="21"/>
                <w:lang w:val="en-US" w:eastAsia="zh-CN"/>
              </w:rPr>
            </w:pPr>
          </w:p>
        </w:tc>
        <w:tc>
          <w:tcPr>
            <w:tcW w:w="1637" w:type="dxa"/>
            <w:tcBorders>
              <w:tl2br w:val="nil"/>
              <w:tr2bl w:val="nil"/>
            </w:tcBorders>
            <w:shd w:val="clear" w:color="auto" w:fill="FFFFFF"/>
            <w:noWrap w:val="0"/>
            <w:vAlign w:val="center"/>
          </w:tcPr>
          <w:p w14:paraId="4A14F242">
            <w:pPr>
              <w:jc w:val="center"/>
              <w:rPr>
                <w:rFonts w:hint="eastAsia" w:eastAsia="宋体" w:cs="Times New Roman"/>
                <w:color w:val="000000"/>
                <w:szCs w:val="21"/>
                <w:lang w:val="en-US" w:eastAsia="zh-CN"/>
              </w:rPr>
            </w:pPr>
          </w:p>
        </w:tc>
      </w:tr>
      <w:tr w14:paraId="7BDA5C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681" w:type="dxa"/>
            <w:vMerge w:val="continue"/>
            <w:tcBorders>
              <w:tl2br w:val="nil"/>
              <w:tr2bl w:val="nil"/>
            </w:tcBorders>
            <w:shd w:val="clear" w:color="auto" w:fill="FFFFFF"/>
            <w:noWrap w:val="0"/>
            <w:vAlign w:val="center"/>
          </w:tcPr>
          <w:p w14:paraId="5716CEC5">
            <w:pPr>
              <w:jc w:val="center"/>
              <w:rPr>
                <w:rFonts w:eastAsia="宋体" w:cs="Times New Roman"/>
                <w:color w:val="000000"/>
                <w:szCs w:val="21"/>
              </w:rPr>
            </w:pPr>
          </w:p>
        </w:tc>
        <w:tc>
          <w:tcPr>
            <w:tcW w:w="851" w:type="dxa"/>
            <w:vMerge w:val="continue"/>
            <w:tcBorders>
              <w:tl2br w:val="nil"/>
              <w:tr2bl w:val="nil"/>
            </w:tcBorders>
            <w:shd w:val="clear" w:color="auto" w:fill="FFFFFF"/>
            <w:noWrap w:val="0"/>
            <w:vAlign w:val="center"/>
          </w:tcPr>
          <w:p w14:paraId="32A51E42">
            <w:pPr>
              <w:jc w:val="center"/>
              <w:rPr>
                <w:rFonts w:eastAsia="宋体" w:cs="Times New Roman"/>
                <w:color w:val="000000"/>
                <w:szCs w:val="21"/>
              </w:rPr>
            </w:pPr>
          </w:p>
        </w:tc>
        <w:tc>
          <w:tcPr>
            <w:tcW w:w="1566" w:type="dxa"/>
            <w:tcBorders>
              <w:tl2br w:val="nil"/>
              <w:tr2bl w:val="nil"/>
            </w:tcBorders>
            <w:shd w:val="clear" w:color="auto" w:fill="FFFFFF"/>
            <w:noWrap w:val="0"/>
            <w:vAlign w:val="center"/>
          </w:tcPr>
          <w:p w14:paraId="56BD410E">
            <w:pPr>
              <w:jc w:val="center"/>
              <w:rPr>
                <w:rFonts w:hint="default" w:ascii="Calibri" w:hAnsi="Calibri" w:eastAsia="宋体" w:cs="Times New Roman"/>
                <w:color w:val="000000"/>
                <w:kern w:val="2"/>
                <w:sz w:val="21"/>
                <w:szCs w:val="21"/>
                <w:lang w:val="en-US" w:eastAsia="zh-CN" w:bidi="ar-SA"/>
              </w:rPr>
            </w:pPr>
            <w:r>
              <w:rPr>
                <w:rFonts w:hint="eastAsia" w:cs="Times New Roman"/>
                <w:color w:val="000000"/>
                <w:szCs w:val="21"/>
                <w:lang w:val="en-US" w:eastAsia="zh-CN"/>
              </w:rPr>
              <w:t>排气筒（DA005）</w:t>
            </w:r>
          </w:p>
        </w:tc>
        <w:tc>
          <w:tcPr>
            <w:tcW w:w="1735" w:type="dxa"/>
            <w:tcBorders>
              <w:tl2br w:val="nil"/>
              <w:tr2bl w:val="nil"/>
            </w:tcBorders>
            <w:shd w:val="clear" w:color="auto" w:fill="FFFFFF"/>
            <w:noWrap w:val="0"/>
            <w:vAlign w:val="center"/>
          </w:tcPr>
          <w:p w14:paraId="1EEB1C2B">
            <w:pPr>
              <w:ind w:firstLine="420" w:firstLineChars="200"/>
              <w:jc w:val="both"/>
              <w:rPr>
                <w:rFonts w:hint="eastAsia" w:ascii="Calibri" w:hAnsi="Calibri" w:eastAsia="宋体" w:cs="Times New Roman"/>
                <w:color w:val="000000"/>
                <w:kern w:val="2"/>
                <w:sz w:val="21"/>
                <w:szCs w:val="21"/>
                <w:lang w:val="en-US" w:eastAsia="zh-CN" w:bidi="ar-SA"/>
              </w:rPr>
            </w:pPr>
            <w:r>
              <w:rPr>
                <w:rFonts w:hint="eastAsia" w:cs="Times New Roman"/>
                <w:color w:val="000000"/>
                <w:szCs w:val="21"/>
                <w:lang w:val="en-US" w:eastAsia="zh-CN"/>
              </w:rPr>
              <w:t>乙腈</w:t>
            </w:r>
          </w:p>
        </w:tc>
        <w:tc>
          <w:tcPr>
            <w:tcW w:w="1089" w:type="dxa"/>
            <w:tcBorders>
              <w:tl2br w:val="nil"/>
              <w:tr2bl w:val="nil"/>
            </w:tcBorders>
            <w:shd w:val="clear" w:color="auto" w:fill="FFFFFF"/>
            <w:noWrap w:val="0"/>
            <w:vAlign w:val="center"/>
          </w:tcPr>
          <w:p w14:paraId="60EE62AD">
            <w:pPr>
              <w:jc w:val="center"/>
              <w:rPr>
                <w:rFonts w:hint="eastAsia" w:ascii="Calibri" w:hAnsi="Calibri" w:eastAsia="宋体" w:cs="Times New Roman"/>
                <w:color w:val="000000"/>
                <w:kern w:val="2"/>
                <w:sz w:val="21"/>
                <w:szCs w:val="21"/>
                <w:lang w:val="en-US" w:eastAsia="zh-CN" w:bidi="ar-SA"/>
              </w:rPr>
            </w:pPr>
            <w:r>
              <w:rPr>
                <w:rFonts w:hint="eastAsia" w:cs="Times New Roman"/>
                <w:color w:val="000000"/>
                <w:szCs w:val="21"/>
                <w:lang w:val="en-US" w:eastAsia="zh-CN"/>
              </w:rPr>
              <w:t>半年/次</w:t>
            </w:r>
          </w:p>
        </w:tc>
        <w:tc>
          <w:tcPr>
            <w:tcW w:w="1272" w:type="dxa"/>
            <w:tcBorders>
              <w:tl2br w:val="nil"/>
              <w:tr2bl w:val="nil"/>
            </w:tcBorders>
            <w:shd w:val="clear" w:color="auto" w:fill="FFFFFF"/>
            <w:noWrap w:val="0"/>
            <w:vAlign w:val="center"/>
          </w:tcPr>
          <w:p w14:paraId="61F672BE">
            <w:pPr>
              <w:jc w:val="center"/>
              <w:rPr>
                <w:rFonts w:hint="eastAsia" w:ascii="Calibri" w:hAnsi="Calibri" w:eastAsia="宋体" w:cs="Times New Roman"/>
                <w:color w:val="000000"/>
                <w:kern w:val="2"/>
                <w:sz w:val="21"/>
                <w:szCs w:val="21"/>
                <w:lang w:val="en-US" w:eastAsia="zh-CN" w:bidi="ar-SA"/>
              </w:rPr>
            </w:pPr>
            <w:r>
              <w:rPr>
                <w:rFonts w:hint="eastAsia" w:cs="Times New Roman"/>
                <w:color w:val="000000"/>
                <w:szCs w:val="21"/>
                <w:lang w:val="en-US" w:eastAsia="zh-CN"/>
              </w:rPr>
              <w:t>2</w:t>
            </w:r>
          </w:p>
        </w:tc>
        <w:tc>
          <w:tcPr>
            <w:tcW w:w="1466" w:type="dxa"/>
            <w:tcBorders>
              <w:tl2br w:val="nil"/>
              <w:tr2bl w:val="nil"/>
            </w:tcBorders>
            <w:shd w:val="clear" w:color="auto" w:fill="FFFFFF"/>
            <w:noWrap w:val="0"/>
            <w:vAlign w:val="center"/>
          </w:tcPr>
          <w:p w14:paraId="020E6C4D">
            <w:pPr>
              <w:jc w:val="center"/>
              <w:rPr>
                <w:rFonts w:hint="eastAsia" w:ascii="Calibri" w:hAnsi="Calibri" w:eastAsia="宋体" w:cs="Times New Roman"/>
                <w:color w:val="000000"/>
                <w:kern w:val="2"/>
                <w:sz w:val="21"/>
                <w:szCs w:val="21"/>
                <w:lang w:val="en-US" w:eastAsia="zh-CN" w:bidi="ar-SA"/>
              </w:rPr>
            </w:pPr>
          </w:p>
        </w:tc>
        <w:tc>
          <w:tcPr>
            <w:tcW w:w="1637" w:type="dxa"/>
            <w:tcBorders>
              <w:tl2br w:val="nil"/>
              <w:tr2bl w:val="nil"/>
            </w:tcBorders>
            <w:shd w:val="clear" w:color="auto" w:fill="FFFFFF"/>
            <w:noWrap w:val="0"/>
            <w:vAlign w:val="center"/>
          </w:tcPr>
          <w:p w14:paraId="433080EB">
            <w:pPr>
              <w:jc w:val="center"/>
              <w:rPr>
                <w:rFonts w:hint="eastAsia" w:eastAsia="宋体" w:cs="Times New Roman"/>
                <w:color w:val="000000"/>
                <w:szCs w:val="21"/>
                <w:lang w:val="en-US" w:eastAsia="zh-CN"/>
              </w:rPr>
            </w:pPr>
          </w:p>
        </w:tc>
      </w:tr>
      <w:tr w14:paraId="1C8B55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1" w:hRule="atLeast"/>
        </w:trPr>
        <w:tc>
          <w:tcPr>
            <w:tcW w:w="681" w:type="dxa"/>
            <w:tcBorders>
              <w:tl2br w:val="nil"/>
              <w:tr2bl w:val="nil"/>
            </w:tcBorders>
            <w:shd w:val="clear" w:color="auto" w:fill="FFFFFF"/>
            <w:noWrap w:val="0"/>
            <w:vAlign w:val="center"/>
          </w:tcPr>
          <w:p w14:paraId="2F1702E2">
            <w:pPr>
              <w:jc w:val="center"/>
              <w:rPr>
                <w:rFonts w:hint="eastAsia" w:eastAsia="宋体" w:cs="Times New Roman"/>
                <w:lang w:val="en-US" w:eastAsia="zh-CN"/>
              </w:rPr>
            </w:pPr>
            <w:r>
              <w:rPr>
                <w:rFonts w:hint="eastAsia" w:eastAsia="宋体" w:cs="Times New Roman"/>
                <w:lang w:val="en-US" w:eastAsia="zh-CN"/>
              </w:rPr>
              <w:t>4</w:t>
            </w:r>
          </w:p>
        </w:tc>
        <w:tc>
          <w:tcPr>
            <w:tcW w:w="851" w:type="dxa"/>
            <w:vMerge w:val="continue"/>
            <w:tcBorders>
              <w:tl2br w:val="nil"/>
              <w:tr2bl w:val="nil"/>
            </w:tcBorders>
            <w:shd w:val="clear" w:color="auto" w:fill="FFFFFF"/>
            <w:noWrap w:val="0"/>
            <w:vAlign w:val="center"/>
          </w:tcPr>
          <w:p w14:paraId="144F1F13">
            <w:pPr>
              <w:jc w:val="center"/>
              <w:rPr>
                <w:rFonts w:eastAsia="宋体" w:cs="Times New Roman"/>
              </w:rPr>
            </w:pPr>
          </w:p>
        </w:tc>
        <w:tc>
          <w:tcPr>
            <w:tcW w:w="1566" w:type="dxa"/>
            <w:tcBorders>
              <w:tl2br w:val="nil"/>
              <w:tr2bl w:val="nil"/>
            </w:tcBorders>
            <w:shd w:val="clear" w:color="auto" w:fill="FFFFFF"/>
            <w:noWrap w:val="0"/>
            <w:vAlign w:val="center"/>
          </w:tcPr>
          <w:p w14:paraId="2A68E4F7">
            <w:pPr>
              <w:jc w:val="center"/>
              <w:rPr>
                <w:rFonts w:eastAsia="宋体" w:cs="Times New Roman"/>
              </w:rPr>
            </w:pPr>
            <w:r>
              <w:rPr>
                <w:rFonts w:hint="eastAsia" w:eastAsia="宋体" w:cs="Times New Roman"/>
                <w:color w:val="000000"/>
                <w:szCs w:val="21"/>
              </w:rPr>
              <w:t>质检中心实验室废气排放筒（DA00</w:t>
            </w:r>
            <w:r>
              <w:rPr>
                <w:rFonts w:hint="eastAsia" w:eastAsia="宋体" w:cs="Times New Roman"/>
                <w:color w:val="000000"/>
                <w:szCs w:val="21"/>
                <w:lang w:val="en-US" w:eastAsia="zh-CN"/>
              </w:rPr>
              <w:t>6</w:t>
            </w:r>
            <w:r>
              <w:rPr>
                <w:rFonts w:hint="eastAsia" w:eastAsia="宋体" w:cs="Times New Roman"/>
                <w:color w:val="000000"/>
                <w:szCs w:val="21"/>
              </w:rPr>
              <w:t>）</w:t>
            </w:r>
          </w:p>
        </w:tc>
        <w:tc>
          <w:tcPr>
            <w:tcW w:w="1735" w:type="dxa"/>
            <w:tcBorders>
              <w:tl2br w:val="nil"/>
              <w:tr2bl w:val="nil"/>
            </w:tcBorders>
            <w:shd w:val="clear" w:color="auto" w:fill="FFFFFF"/>
            <w:noWrap w:val="0"/>
            <w:vAlign w:val="center"/>
          </w:tcPr>
          <w:p w14:paraId="1181F5E0">
            <w:pPr>
              <w:ind w:firstLine="420" w:firstLineChars="200"/>
              <w:jc w:val="both"/>
              <w:rPr>
                <w:rFonts w:eastAsia="宋体" w:cs="Times New Roman"/>
                <w:color w:val="000000"/>
                <w:szCs w:val="21"/>
              </w:rPr>
            </w:pPr>
            <w:r>
              <w:rPr>
                <w:rFonts w:hint="eastAsia" w:eastAsia="宋体" w:cs="Times New Roman"/>
                <w:color w:val="000000"/>
                <w:szCs w:val="21"/>
              </w:rPr>
              <w:t>甲醇</w:t>
            </w:r>
          </w:p>
        </w:tc>
        <w:tc>
          <w:tcPr>
            <w:tcW w:w="1089" w:type="dxa"/>
            <w:tcBorders>
              <w:tl2br w:val="nil"/>
              <w:tr2bl w:val="nil"/>
            </w:tcBorders>
            <w:shd w:val="clear" w:color="auto" w:fill="FFFFFF"/>
            <w:noWrap w:val="0"/>
            <w:vAlign w:val="center"/>
          </w:tcPr>
          <w:p w14:paraId="43DBCEB4">
            <w:pPr>
              <w:jc w:val="center"/>
              <w:rPr>
                <w:rFonts w:eastAsia="宋体" w:cs="Times New Roman"/>
                <w:color w:val="000000"/>
                <w:szCs w:val="21"/>
              </w:rPr>
            </w:pPr>
            <w:r>
              <w:rPr>
                <w:rFonts w:hint="eastAsia" w:eastAsia="宋体" w:cs="Times New Roman"/>
                <w:color w:val="000000"/>
                <w:szCs w:val="21"/>
                <w:lang w:val="en-US" w:eastAsia="zh-CN"/>
              </w:rPr>
              <w:t>半年/次</w:t>
            </w:r>
          </w:p>
        </w:tc>
        <w:tc>
          <w:tcPr>
            <w:tcW w:w="1272" w:type="dxa"/>
            <w:tcBorders>
              <w:tl2br w:val="nil"/>
              <w:tr2bl w:val="nil"/>
            </w:tcBorders>
            <w:shd w:val="clear" w:color="auto" w:fill="FFFFFF"/>
            <w:noWrap w:val="0"/>
            <w:vAlign w:val="center"/>
          </w:tcPr>
          <w:p w14:paraId="533FE160">
            <w:pPr>
              <w:jc w:val="center"/>
              <w:rPr>
                <w:rFonts w:hint="default" w:eastAsia="宋体" w:cs="Times New Roman"/>
                <w:color w:val="000000"/>
                <w:szCs w:val="21"/>
                <w:lang w:val="en-US" w:eastAsia="zh-CN"/>
              </w:rPr>
            </w:pPr>
            <w:r>
              <w:rPr>
                <w:rFonts w:hint="eastAsia" w:eastAsia="宋体" w:cs="Times New Roman"/>
                <w:color w:val="000000"/>
                <w:szCs w:val="21"/>
                <w:lang w:val="en-US" w:eastAsia="zh-CN"/>
              </w:rPr>
              <w:t>2</w:t>
            </w:r>
          </w:p>
        </w:tc>
        <w:tc>
          <w:tcPr>
            <w:tcW w:w="1466" w:type="dxa"/>
            <w:tcBorders>
              <w:tl2br w:val="nil"/>
              <w:tr2bl w:val="nil"/>
            </w:tcBorders>
            <w:shd w:val="clear" w:color="auto" w:fill="FFFFFF"/>
            <w:noWrap w:val="0"/>
            <w:vAlign w:val="center"/>
          </w:tcPr>
          <w:p w14:paraId="3372C17E">
            <w:pPr>
              <w:jc w:val="center"/>
              <w:rPr>
                <w:rFonts w:hint="eastAsia" w:eastAsia="宋体" w:cs="Times New Roman"/>
                <w:color w:val="000000"/>
                <w:szCs w:val="21"/>
                <w:lang w:val="en-US" w:eastAsia="zh-CN"/>
              </w:rPr>
            </w:pPr>
          </w:p>
        </w:tc>
        <w:tc>
          <w:tcPr>
            <w:tcW w:w="1637" w:type="dxa"/>
            <w:tcBorders>
              <w:tl2br w:val="nil"/>
              <w:tr2bl w:val="nil"/>
            </w:tcBorders>
            <w:shd w:val="clear" w:color="auto" w:fill="FFFFFF"/>
            <w:noWrap w:val="0"/>
            <w:vAlign w:val="center"/>
          </w:tcPr>
          <w:p w14:paraId="61EDD6B7">
            <w:pPr>
              <w:jc w:val="center"/>
              <w:rPr>
                <w:rFonts w:hint="eastAsia" w:eastAsia="宋体" w:cs="Times New Roman"/>
                <w:color w:val="000000"/>
                <w:szCs w:val="21"/>
                <w:lang w:val="en-US" w:eastAsia="zh-CN"/>
              </w:rPr>
            </w:pPr>
          </w:p>
        </w:tc>
      </w:tr>
      <w:tr w14:paraId="6D94EF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7" w:hRule="atLeast"/>
        </w:trPr>
        <w:tc>
          <w:tcPr>
            <w:tcW w:w="681" w:type="dxa"/>
            <w:vMerge w:val="restart"/>
            <w:tcBorders>
              <w:tl2br w:val="nil"/>
              <w:tr2bl w:val="nil"/>
            </w:tcBorders>
            <w:shd w:val="clear" w:color="auto" w:fill="FFFFFF"/>
            <w:noWrap w:val="0"/>
            <w:vAlign w:val="center"/>
          </w:tcPr>
          <w:p w14:paraId="474274A5">
            <w:pPr>
              <w:jc w:val="center"/>
              <w:rPr>
                <w:rFonts w:hint="eastAsia" w:eastAsia="宋体" w:cs="Times New Roman"/>
                <w:color w:val="000000"/>
                <w:szCs w:val="21"/>
                <w:lang w:val="en-US" w:eastAsia="zh-CN"/>
              </w:rPr>
            </w:pPr>
            <w:r>
              <w:rPr>
                <w:rFonts w:hint="eastAsia" w:eastAsia="宋体" w:cs="Times New Roman"/>
                <w:color w:val="000000"/>
                <w:szCs w:val="21"/>
                <w:lang w:val="en-US" w:eastAsia="zh-CN"/>
              </w:rPr>
              <w:t>5</w:t>
            </w:r>
          </w:p>
        </w:tc>
        <w:tc>
          <w:tcPr>
            <w:tcW w:w="851" w:type="dxa"/>
            <w:vMerge w:val="restart"/>
            <w:tcBorders>
              <w:tl2br w:val="nil"/>
              <w:tr2bl w:val="nil"/>
            </w:tcBorders>
            <w:shd w:val="clear" w:color="auto" w:fill="FFFFFF"/>
            <w:noWrap w:val="0"/>
            <w:vAlign w:val="center"/>
          </w:tcPr>
          <w:p w14:paraId="09941261">
            <w:pPr>
              <w:jc w:val="center"/>
              <w:rPr>
                <w:rFonts w:hint="eastAsia" w:eastAsia="宋体" w:cs="Times New Roman"/>
                <w:color w:val="000000"/>
                <w:szCs w:val="21"/>
                <w:lang w:val="en-US" w:eastAsia="zh-CN"/>
              </w:rPr>
            </w:pPr>
            <w:r>
              <w:rPr>
                <w:rFonts w:hint="eastAsia" w:eastAsia="宋体" w:cs="Times New Roman"/>
                <w:color w:val="000000"/>
                <w:szCs w:val="21"/>
              </w:rPr>
              <w:t>无组织</w:t>
            </w:r>
            <w:r>
              <w:rPr>
                <w:rFonts w:hint="eastAsia" w:eastAsia="宋体" w:cs="Times New Roman"/>
                <w:color w:val="000000"/>
                <w:szCs w:val="21"/>
                <w:lang w:val="en-US" w:eastAsia="zh-CN"/>
              </w:rPr>
              <w:t>废气</w:t>
            </w:r>
          </w:p>
        </w:tc>
        <w:tc>
          <w:tcPr>
            <w:tcW w:w="1566" w:type="dxa"/>
            <w:vMerge w:val="restart"/>
            <w:tcBorders>
              <w:tl2br w:val="nil"/>
              <w:tr2bl w:val="nil"/>
            </w:tcBorders>
            <w:shd w:val="clear" w:color="auto" w:fill="FFFFFF"/>
            <w:noWrap w:val="0"/>
            <w:vAlign w:val="center"/>
          </w:tcPr>
          <w:p w14:paraId="0B3DC484">
            <w:pPr>
              <w:jc w:val="center"/>
              <w:rPr>
                <w:rFonts w:hint="eastAsia" w:eastAsia="宋体" w:cs="Times New Roman"/>
                <w:color w:val="000000"/>
                <w:szCs w:val="21"/>
              </w:rPr>
            </w:pPr>
            <w:r>
              <w:rPr>
                <w:rFonts w:hint="eastAsia" w:eastAsia="宋体" w:cs="Times New Roman"/>
                <w:color w:val="000000"/>
                <w:szCs w:val="21"/>
              </w:rPr>
              <w:t>企业边界监控点</w:t>
            </w:r>
          </w:p>
          <w:p w14:paraId="19C510D7">
            <w:pPr>
              <w:jc w:val="center"/>
              <w:rPr>
                <w:rFonts w:eastAsia="宋体" w:cs="Times New Roman"/>
                <w:color w:val="000000"/>
                <w:szCs w:val="21"/>
              </w:rPr>
            </w:pPr>
          </w:p>
        </w:tc>
        <w:tc>
          <w:tcPr>
            <w:tcW w:w="1735" w:type="dxa"/>
            <w:tcBorders>
              <w:tl2br w:val="nil"/>
              <w:tr2bl w:val="nil"/>
            </w:tcBorders>
            <w:shd w:val="clear" w:color="auto" w:fill="FFFFFF"/>
            <w:noWrap w:val="0"/>
            <w:vAlign w:val="center"/>
          </w:tcPr>
          <w:p w14:paraId="57F51AC1">
            <w:pPr>
              <w:jc w:val="center"/>
              <w:rPr>
                <w:rFonts w:eastAsia="宋体" w:cs="Times New Roman"/>
                <w:color w:val="000000"/>
                <w:szCs w:val="21"/>
              </w:rPr>
            </w:pPr>
            <w:r>
              <w:rPr>
                <w:rFonts w:hint="eastAsia" w:eastAsia="宋体" w:cs="Times New Roman"/>
                <w:color w:val="000000"/>
                <w:szCs w:val="21"/>
              </w:rPr>
              <w:t>非甲烷总烃</w:t>
            </w:r>
          </w:p>
        </w:tc>
        <w:tc>
          <w:tcPr>
            <w:tcW w:w="1089" w:type="dxa"/>
            <w:tcBorders>
              <w:tl2br w:val="nil"/>
              <w:tr2bl w:val="nil"/>
            </w:tcBorders>
            <w:shd w:val="clear" w:color="auto" w:fill="FFFFFF"/>
            <w:noWrap w:val="0"/>
            <w:vAlign w:val="center"/>
          </w:tcPr>
          <w:p w14:paraId="56339CF2">
            <w:pPr>
              <w:jc w:val="center"/>
              <w:rPr>
                <w:rFonts w:eastAsia="宋体" w:cs="Times New Roman"/>
                <w:color w:val="000000"/>
                <w:szCs w:val="21"/>
              </w:rPr>
            </w:pPr>
            <w:r>
              <w:rPr>
                <w:rFonts w:hint="eastAsia" w:eastAsia="宋体" w:cs="Times New Roman"/>
                <w:color w:val="000000"/>
                <w:szCs w:val="21"/>
                <w:lang w:val="en-US" w:eastAsia="zh-CN"/>
              </w:rPr>
              <w:t>半年/次</w:t>
            </w:r>
          </w:p>
        </w:tc>
        <w:tc>
          <w:tcPr>
            <w:tcW w:w="1272" w:type="dxa"/>
            <w:tcBorders>
              <w:tl2br w:val="nil"/>
              <w:tr2bl w:val="nil"/>
            </w:tcBorders>
            <w:shd w:val="clear" w:color="auto" w:fill="FFFFFF"/>
            <w:noWrap w:val="0"/>
            <w:vAlign w:val="center"/>
          </w:tcPr>
          <w:p w14:paraId="2AB2B335">
            <w:pPr>
              <w:jc w:val="center"/>
              <w:rPr>
                <w:rFonts w:hint="default" w:eastAsia="宋体" w:cs="Times New Roman"/>
                <w:color w:val="000000"/>
                <w:szCs w:val="21"/>
                <w:lang w:val="en-US" w:eastAsia="zh-CN"/>
              </w:rPr>
            </w:pPr>
            <w:r>
              <w:rPr>
                <w:rFonts w:hint="eastAsia" w:eastAsia="宋体" w:cs="Times New Roman"/>
                <w:color w:val="000000"/>
                <w:szCs w:val="21"/>
                <w:lang w:val="en-US" w:eastAsia="zh-CN"/>
              </w:rPr>
              <w:t>2</w:t>
            </w:r>
          </w:p>
        </w:tc>
        <w:tc>
          <w:tcPr>
            <w:tcW w:w="1466" w:type="dxa"/>
            <w:tcBorders>
              <w:tl2br w:val="nil"/>
              <w:tr2bl w:val="nil"/>
            </w:tcBorders>
            <w:shd w:val="clear" w:color="auto" w:fill="FFFFFF"/>
            <w:noWrap w:val="0"/>
            <w:vAlign w:val="center"/>
          </w:tcPr>
          <w:p w14:paraId="1044CDCA">
            <w:pPr>
              <w:jc w:val="center"/>
              <w:rPr>
                <w:rFonts w:hint="eastAsia" w:eastAsia="宋体" w:cs="Times New Roman"/>
                <w:color w:val="000000"/>
                <w:szCs w:val="21"/>
                <w:lang w:val="en-US" w:eastAsia="zh-CN"/>
              </w:rPr>
            </w:pPr>
          </w:p>
        </w:tc>
        <w:tc>
          <w:tcPr>
            <w:tcW w:w="1637" w:type="dxa"/>
            <w:tcBorders>
              <w:tl2br w:val="nil"/>
              <w:tr2bl w:val="nil"/>
            </w:tcBorders>
            <w:shd w:val="clear" w:color="auto" w:fill="FFFFFF"/>
            <w:noWrap w:val="0"/>
            <w:vAlign w:val="center"/>
          </w:tcPr>
          <w:p w14:paraId="7D55F4E5">
            <w:pPr>
              <w:jc w:val="center"/>
              <w:rPr>
                <w:rFonts w:hint="eastAsia" w:eastAsia="宋体" w:cs="Times New Roman"/>
                <w:color w:val="000000"/>
                <w:szCs w:val="21"/>
                <w:lang w:val="en-US" w:eastAsia="zh-CN"/>
              </w:rPr>
            </w:pPr>
          </w:p>
        </w:tc>
      </w:tr>
      <w:tr w14:paraId="01C81B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99" w:hRule="atLeast"/>
        </w:trPr>
        <w:tc>
          <w:tcPr>
            <w:tcW w:w="681" w:type="dxa"/>
            <w:vMerge w:val="continue"/>
            <w:tcBorders>
              <w:tl2br w:val="nil"/>
              <w:tr2bl w:val="nil"/>
            </w:tcBorders>
            <w:shd w:val="clear" w:color="auto" w:fill="FFFFFF"/>
            <w:noWrap w:val="0"/>
            <w:vAlign w:val="center"/>
          </w:tcPr>
          <w:p w14:paraId="14075C44">
            <w:pPr>
              <w:jc w:val="center"/>
              <w:rPr>
                <w:rFonts w:eastAsia="宋体" w:cs="Times New Roman"/>
              </w:rPr>
            </w:pPr>
          </w:p>
        </w:tc>
        <w:tc>
          <w:tcPr>
            <w:tcW w:w="851" w:type="dxa"/>
            <w:vMerge w:val="continue"/>
            <w:tcBorders>
              <w:tl2br w:val="nil"/>
              <w:tr2bl w:val="nil"/>
            </w:tcBorders>
            <w:shd w:val="clear" w:color="auto" w:fill="FFFFFF"/>
            <w:noWrap w:val="0"/>
            <w:vAlign w:val="center"/>
          </w:tcPr>
          <w:p w14:paraId="0E4DEE9A">
            <w:pPr>
              <w:jc w:val="center"/>
              <w:rPr>
                <w:rFonts w:eastAsia="宋体" w:cs="Times New Roman"/>
              </w:rPr>
            </w:pPr>
          </w:p>
        </w:tc>
        <w:tc>
          <w:tcPr>
            <w:tcW w:w="1566" w:type="dxa"/>
            <w:vMerge w:val="continue"/>
            <w:tcBorders>
              <w:tl2br w:val="nil"/>
              <w:tr2bl w:val="nil"/>
            </w:tcBorders>
            <w:shd w:val="clear" w:color="auto" w:fill="FFFFFF"/>
            <w:noWrap w:val="0"/>
            <w:vAlign w:val="center"/>
          </w:tcPr>
          <w:p w14:paraId="5B370DE6">
            <w:pPr>
              <w:jc w:val="center"/>
              <w:rPr>
                <w:rFonts w:eastAsia="宋体" w:cs="Times New Roman"/>
              </w:rPr>
            </w:pPr>
          </w:p>
        </w:tc>
        <w:tc>
          <w:tcPr>
            <w:tcW w:w="1735" w:type="dxa"/>
            <w:tcBorders>
              <w:tl2br w:val="nil"/>
              <w:tr2bl w:val="nil"/>
            </w:tcBorders>
            <w:shd w:val="clear" w:color="auto" w:fill="FFFFFF"/>
            <w:noWrap w:val="0"/>
            <w:vAlign w:val="center"/>
          </w:tcPr>
          <w:p w14:paraId="4FEF388E">
            <w:pPr>
              <w:jc w:val="center"/>
              <w:rPr>
                <w:rFonts w:hint="eastAsia" w:eastAsia="宋体" w:cs="Times New Roman"/>
                <w:color w:val="000000"/>
                <w:szCs w:val="21"/>
                <w:lang w:eastAsia="zh-CN"/>
              </w:rPr>
            </w:pPr>
            <w:r>
              <w:rPr>
                <w:rFonts w:hint="eastAsia" w:eastAsia="宋体" w:cs="Times New Roman"/>
                <w:color w:val="000000"/>
                <w:szCs w:val="21"/>
              </w:rPr>
              <w:t>总悬浮颗粒物</w:t>
            </w:r>
            <w:r>
              <w:rPr>
                <w:rFonts w:hint="eastAsia" w:eastAsia="宋体" w:cs="Times New Roman"/>
                <w:color w:val="000000"/>
                <w:szCs w:val="21"/>
                <w:lang w:eastAsia="zh-CN"/>
              </w:rPr>
              <w:t>（</w:t>
            </w:r>
            <w:r>
              <w:rPr>
                <w:rFonts w:hint="eastAsia" w:eastAsia="宋体" w:cs="Times New Roman"/>
                <w:color w:val="000000"/>
                <w:szCs w:val="21"/>
              </w:rPr>
              <w:t>空气动力学当量直径100</w:t>
            </w:r>
            <w:r>
              <w:rPr>
                <w:rFonts w:hint="eastAsia" w:eastAsia="宋体" w:cs="Times New Roman"/>
                <w:color w:val="000000"/>
                <w:szCs w:val="21"/>
                <w:lang w:val="en-US" w:eastAsia="zh-CN"/>
              </w:rPr>
              <w:t>u</w:t>
            </w:r>
            <w:r>
              <w:rPr>
                <w:rFonts w:hint="eastAsia" w:eastAsia="宋体" w:cs="Times New Roman"/>
                <w:color w:val="000000"/>
                <w:szCs w:val="21"/>
              </w:rPr>
              <w:t>m以下</w:t>
            </w:r>
            <w:r>
              <w:rPr>
                <w:rFonts w:hint="eastAsia" w:eastAsia="宋体" w:cs="Times New Roman"/>
                <w:color w:val="000000"/>
                <w:szCs w:val="21"/>
                <w:lang w:eastAsia="zh-CN"/>
              </w:rPr>
              <w:t>）</w:t>
            </w:r>
          </w:p>
        </w:tc>
        <w:tc>
          <w:tcPr>
            <w:tcW w:w="1089" w:type="dxa"/>
            <w:tcBorders>
              <w:tl2br w:val="nil"/>
              <w:tr2bl w:val="nil"/>
            </w:tcBorders>
            <w:shd w:val="clear" w:color="auto" w:fill="FFFFFF"/>
            <w:noWrap w:val="0"/>
            <w:vAlign w:val="center"/>
          </w:tcPr>
          <w:p w14:paraId="09BF92C2">
            <w:pPr>
              <w:jc w:val="center"/>
              <w:rPr>
                <w:rFonts w:eastAsia="宋体" w:cs="Times New Roman"/>
                <w:color w:val="000000"/>
                <w:szCs w:val="21"/>
              </w:rPr>
            </w:pPr>
            <w:r>
              <w:rPr>
                <w:rFonts w:hint="eastAsia" w:eastAsia="宋体" w:cs="Times New Roman"/>
                <w:color w:val="000000"/>
                <w:szCs w:val="21"/>
                <w:lang w:val="en-US" w:eastAsia="zh-CN"/>
              </w:rPr>
              <w:t>半年/次</w:t>
            </w:r>
          </w:p>
        </w:tc>
        <w:tc>
          <w:tcPr>
            <w:tcW w:w="1272" w:type="dxa"/>
            <w:tcBorders>
              <w:tl2br w:val="nil"/>
              <w:tr2bl w:val="nil"/>
            </w:tcBorders>
            <w:shd w:val="clear" w:color="auto" w:fill="FFFFFF"/>
            <w:noWrap w:val="0"/>
            <w:vAlign w:val="center"/>
          </w:tcPr>
          <w:p w14:paraId="56A1CB06">
            <w:pPr>
              <w:jc w:val="center"/>
              <w:rPr>
                <w:rFonts w:hint="default" w:eastAsia="宋体" w:cs="Times New Roman"/>
                <w:color w:val="000000"/>
                <w:szCs w:val="21"/>
                <w:lang w:val="en-US" w:eastAsia="zh-CN"/>
              </w:rPr>
            </w:pPr>
            <w:r>
              <w:rPr>
                <w:rFonts w:hint="eastAsia" w:eastAsia="宋体" w:cs="Times New Roman"/>
                <w:color w:val="000000"/>
                <w:szCs w:val="21"/>
                <w:lang w:val="en-US" w:eastAsia="zh-CN"/>
              </w:rPr>
              <w:t>2</w:t>
            </w:r>
          </w:p>
        </w:tc>
        <w:tc>
          <w:tcPr>
            <w:tcW w:w="1466" w:type="dxa"/>
            <w:tcBorders>
              <w:tl2br w:val="nil"/>
              <w:tr2bl w:val="nil"/>
            </w:tcBorders>
            <w:shd w:val="clear" w:color="auto" w:fill="FFFFFF"/>
            <w:noWrap w:val="0"/>
            <w:vAlign w:val="center"/>
          </w:tcPr>
          <w:p w14:paraId="504EA6E1">
            <w:pPr>
              <w:jc w:val="center"/>
              <w:rPr>
                <w:rFonts w:hint="eastAsia" w:eastAsia="宋体" w:cs="Times New Roman"/>
                <w:color w:val="000000"/>
                <w:szCs w:val="21"/>
                <w:lang w:val="en-US" w:eastAsia="zh-CN"/>
              </w:rPr>
            </w:pPr>
          </w:p>
        </w:tc>
        <w:tc>
          <w:tcPr>
            <w:tcW w:w="1637" w:type="dxa"/>
            <w:tcBorders>
              <w:tl2br w:val="nil"/>
              <w:tr2bl w:val="nil"/>
            </w:tcBorders>
            <w:shd w:val="clear" w:color="auto" w:fill="FFFFFF"/>
            <w:noWrap w:val="0"/>
            <w:vAlign w:val="center"/>
          </w:tcPr>
          <w:p w14:paraId="40073696">
            <w:pPr>
              <w:jc w:val="center"/>
              <w:rPr>
                <w:rFonts w:hint="eastAsia" w:eastAsia="宋体" w:cs="Times New Roman"/>
                <w:color w:val="000000"/>
                <w:szCs w:val="21"/>
                <w:lang w:val="en-US" w:eastAsia="zh-CN"/>
              </w:rPr>
            </w:pPr>
          </w:p>
        </w:tc>
      </w:tr>
      <w:tr w14:paraId="4C7729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7" w:hRule="atLeast"/>
        </w:trPr>
        <w:tc>
          <w:tcPr>
            <w:tcW w:w="681" w:type="dxa"/>
            <w:vMerge w:val="continue"/>
            <w:tcBorders>
              <w:tl2br w:val="nil"/>
              <w:tr2bl w:val="nil"/>
            </w:tcBorders>
            <w:shd w:val="clear" w:color="auto" w:fill="FFFFFF"/>
            <w:noWrap w:val="0"/>
            <w:vAlign w:val="center"/>
          </w:tcPr>
          <w:p w14:paraId="1C40A39B">
            <w:pPr>
              <w:jc w:val="center"/>
              <w:rPr>
                <w:rFonts w:eastAsia="宋体" w:cs="Times New Roman"/>
              </w:rPr>
            </w:pPr>
          </w:p>
        </w:tc>
        <w:tc>
          <w:tcPr>
            <w:tcW w:w="851" w:type="dxa"/>
            <w:vMerge w:val="continue"/>
            <w:tcBorders>
              <w:tl2br w:val="nil"/>
              <w:tr2bl w:val="nil"/>
            </w:tcBorders>
            <w:shd w:val="clear" w:color="auto" w:fill="FFFFFF"/>
            <w:noWrap w:val="0"/>
            <w:vAlign w:val="center"/>
          </w:tcPr>
          <w:p w14:paraId="328FD731">
            <w:pPr>
              <w:jc w:val="center"/>
              <w:rPr>
                <w:rFonts w:eastAsia="宋体" w:cs="Times New Roman"/>
              </w:rPr>
            </w:pPr>
          </w:p>
        </w:tc>
        <w:tc>
          <w:tcPr>
            <w:tcW w:w="1566" w:type="dxa"/>
            <w:vMerge w:val="continue"/>
            <w:tcBorders>
              <w:tl2br w:val="nil"/>
              <w:tr2bl w:val="nil"/>
            </w:tcBorders>
            <w:shd w:val="clear" w:color="auto" w:fill="FFFFFF"/>
            <w:noWrap w:val="0"/>
            <w:vAlign w:val="center"/>
          </w:tcPr>
          <w:p w14:paraId="24FF6D87">
            <w:pPr>
              <w:jc w:val="center"/>
              <w:rPr>
                <w:rFonts w:eastAsia="宋体" w:cs="Times New Roman"/>
              </w:rPr>
            </w:pPr>
          </w:p>
        </w:tc>
        <w:tc>
          <w:tcPr>
            <w:tcW w:w="1735" w:type="dxa"/>
            <w:tcBorders>
              <w:tl2br w:val="nil"/>
              <w:tr2bl w:val="nil"/>
            </w:tcBorders>
            <w:shd w:val="clear" w:color="auto" w:fill="FFFFFF"/>
            <w:noWrap w:val="0"/>
            <w:vAlign w:val="center"/>
          </w:tcPr>
          <w:p w14:paraId="6016DE9C">
            <w:pPr>
              <w:jc w:val="center"/>
              <w:rPr>
                <w:rFonts w:eastAsia="宋体" w:cs="Times New Roman"/>
                <w:color w:val="000000"/>
                <w:szCs w:val="21"/>
              </w:rPr>
            </w:pPr>
            <w:r>
              <w:rPr>
                <w:rFonts w:hint="eastAsia" w:eastAsia="宋体" w:cs="Times New Roman"/>
                <w:color w:val="000000"/>
                <w:szCs w:val="21"/>
              </w:rPr>
              <w:t>氨</w:t>
            </w:r>
          </w:p>
        </w:tc>
        <w:tc>
          <w:tcPr>
            <w:tcW w:w="1089" w:type="dxa"/>
            <w:tcBorders>
              <w:tl2br w:val="nil"/>
              <w:tr2bl w:val="nil"/>
            </w:tcBorders>
            <w:shd w:val="clear" w:color="auto" w:fill="FFFFFF"/>
            <w:noWrap w:val="0"/>
            <w:vAlign w:val="center"/>
          </w:tcPr>
          <w:p w14:paraId="55E45927">
            <w:pPr>
              <w:jc w:val="center"/>
              <w:rPr>
                <w:rFonts w:eastAsia="宋体" w:cs="Times New Roman"/>
                <w:color w:val="000000"/>
                <w:szCs w:val="21"/>
              </w:rPr>
            </w:pPr>
            <w:r>
              <w:rPr>
                <w:rFonts w:hint="eastAsia" w:eastAsia="宋体" w:cs="Times New Roman"/>
                <w:color w:val="000000"/>
                <w:szCs w:val="21"/>
                <w:lang w:val="en-US" w:eastAsia="zh-CN"/>
              </w:rPr>
              <w:t>半年/次</w:t>
            </w:r>
          </w:p>
        </w:tc>
        <w:tc>
          <w:tcPr>
            <w:tcW w:w="1272" w:type="dxa"/>
            <w:tcBorders>
              <w:tl2br w:val="nil"/>
              <w:tr2bl w:val="nil"/>
            </w:tcBorders>
            <w:shd w:val="clear" w:color="auto" w:fill="FFFFFF"/>
            <w:noWrap w:val="0"/>
            <w:vAlign w:val="center"/>
          </w:tcPr>
          <w:p w14:paraId="71E5436F">
            <w:pPr>
              <w:jc w:val="center"/>
              <w:rPr>
                <w:rFonts w:hint="default" w:eastAsia="宋体" w:cs="Times New Roman"/>
                <w:color w:val="000000"/>
                <w:szCs w:val="21"/>
                <w:lang w:val="en-US" w:eastAsia="zh-CN"/>
              </w:rPr>
            </w:pPr>
            <w:r>
              <w:rPr>
                <w:rFonts w:hint="eastAsia" w:eastAsia="宋体" w:cs="Times New Roman"/>
                <w:color w:val="000000"/>
                <w:szCs w:val="21"/>
                <w:lang w:val="en-US" w:eastAsia="zh-CN"/>
              </w:rPr>
              <w:t>2</w:t>
            </w:r>
          </w:p>
        </w:tc>
        <w:tc>
          <w:tcPr>
            <w:tcW w:w="1466" w:type="dxa"/>
            <w:tcBorders>
              <w:tl2br w:val="nil"/>
              <w:tr2bl w:val="nil"/>
            </w:tcBorders>
            <w:shd w:val="clear" w:color="auto" w:fill="FFFFFF"/>
            <w:noWrap w:val="0"/>
            <w:vAlign w:val="center"/>
          </w:tcPr>
          <w:p w14:paraId="3B08DB77">
            <w:pPr>
              <w:jc w:val="center"/>
              <w:rPr>
                <w:rFonts w:hint="eastAsia" w:eastAsia="宋体" w:cs="Times New Roman"/>
                <w:color w:val="000000"/>
                <w:szCs w:val="21"/>
                <w:lang w:val="en-US" w:eastAsia="zh-CN"/>
              </w:rPr>
            </w:pPr>
          </w:p>
        </w:tc>
        <w:tc>
          <w:tcPr>
            <w:tcW w:w="1637" w:type="dxa"/>
            <w:tcBorders>
              <w:tl2br w:val="nil"/>
              <w:tr2bl w:val="nil"/>
            </w:tcBorders>
            <w:shd w:val="clear" w:color="auto" w:fill="FFFFFF"/>
            <w:noWrap w:val="0"/>
            <w:vAlign w:val="center"/>
          </w:tcPr>
          <w:p w14:paraId="3C15ECBA">
            <w:pPr>
              <w:jc w:val="center"/>
              <w:rPr>
                <w:rFonts w:hint="eastAsia" w:eastAsia="宋体" w:cs="Times New Roman"/>
                <w:color w:val="000000"/>
                <w:szCs w:val="21"/>
                <w:lang w:val="en-US" w:eastAsia="zh-CN"/>
              </w:rPr>
            </w:pPr>
          </w:p>
        </w:tc>
      </w:tr>
      <w:tr w14:paraId="32B536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7" w:hRule="atLeast"/>
        </w:trPr>
        <w:tc>
          <w:tcPr>
            <w:tcW w:w="681" w:type="dxa"/>
            <w:vMerge w:val="continue"/>
            <w:tcBorders>
              <w:tl2br w:val="nil"/>
              <w:tr2bl w:val="nil"/>
            </w:tcBorders>
            <w:shd w:val="clear" w:color="auto" w:fill="FFFFFF"/>
            <w:noWrap w:val="0"/>
            <w:vAlign w:val="center"/>
          </w:tcPr>
          <w:p w14:paraId="31D21798">
            <w:pPr>
              <w:jc w:val="center"/>
              <w:rPr>
                <w:rFonts w:eastAsia="宋体" w:cs="Times New Roman"/>
                <w:color w:val="000000"/>
                <w:szCs w:val="21"/>
              </w:rPr>
            </w:pPr>
          </w:p>
        </w:tc>
        <w:tc>
          <w:tcPr>
            <w:tcW w:w="851" w:type="dxa"/>
            <w:vMerge w:val="continue"/>
            <w:tcBorders>
              <w:tl2br w:val="nil"/>
              <w:tr2bl w:val="nil"/>
            </w:tcBorders>
            <w:shd w:val="clear" w:color="auto" w:fill="FFFFFF"/>
            <w:noWrap w:val="0"/>
            <w:vAlign w:val="center"/>
          </w:tcPr>
          <w:p w14:paraId="081E23EA">
            <w:pPr>
              <w:jc w:val="center"/>
              <w:rPr>
                <w:rFonts w:eastAsia="宋体" w:cs="Times New Roman"/>
                <w:color w:val="000000"/>
                <w:szCs w:val="21"/>
              </w:rPr>
            </w:pPr>
          </w:p>
        </w:tc>
        <w:tc>
          <w:tcPr>
            <w:tcW w:w="1566" w:type="dxa"/>
            <w:vMerge w:val="continue"/>
            <w:tcBorders>
              <w:tl2br w:val="nil"/>
              <w:tr2bl w:val="nil"/>
            </w:tcBorders>
            <w:shd w:val="clear" w:color="auto" w:fill="FFFFFF"/>
            <w:noWrap w:val="0"/>
            <w:vAlign w:val="center"/>
          </w:tcPr>
          <w:p w14:paraId="39B39231">
            <w:pPr>
              <w:jc w:val="center"/>
              <w:rPr>
                <w:rFonts w:eastAsia="宋体" w:cs="Times New Roman"/>
                <w:color w:val="000000"/>
                <w:szCs w:val="21"/>
              </w:rPr>
            </w:pPr>
          </w:p>
        </w:tc>
        <w:tc>
          <w:tcPr>
            <w:tcW w:w="1735" w:type="dxa"/>
            <w:tcBorders>
              <w:tl2br w:val="nil"/>
              <w:tr2bl w:val="nil"/>
            </w:tcBorders>
            <w:shd w:val="clear" w:color="auto" w:fill="FFFFFF"/>
            <w:noWrap w:val="0"/>
            <w:vAlign w:val="center"/>
          </w:tcPr>
          <w:p w14:paraId="6549993D">
            <w:pPr>
              <w:jc w:val="center"/>
              <w:rPr>
                <w:rFonts w:eastAsia="宋体" w:cs="Times New Roman"/>
                <w:color w:val="000000"/>
                <w:szCs w:val="21"/>
              </w:rPr>
            </w:pPr>
            <w:r>
              <w:rPr>
                <w:rFonts w:hint="eastAsia" w:eastAsia="宋体" w:cs="Times New Roman"/>
                <w:color w:val="000000"/>
                <w:szCs w:val="21"/>
              </w:rPr>
              <w:t>硫化氢</w:t>
            </w:r>
          </w:p>
        </w:tc>
        <w:tc>
          <w:tcPr>
            <w:tcW w:w="1089" w:type="dxa"/>
            <w:tcBorders>
              <w:tl2br w:val="nil"/>
              <w:tr2bl w:val="nil"/>
            </w:tcBorders>
            <w:shd w:val="clear" w:color="auto" w:fill="FFFFFF"/>
            <w:noWrap w:val="0"/>
            <w:vAlign w:val="center"/>
          </w:tcPr>
          <w:p w14:paraId="626B96DF">
            <w:pPr>
              <w:jc w:val="center"/>
              <w:rPr>
                <w:rFonts w:eastAsia="宋体" w:cs="Times New Roman"/>
                <w:color w:val="000000"/>
                <w:szCs w:val="21"/>
              </w:rPr>
            </w:pPr>
            <w:r>
              <w:rPr>
                <w:rFonts w:hint="eastAsia" w:eastAsia="宋体" w:cs="Times New Roman"/>
                <w:color w:val="000000"/>
                <w:szCs w:val="21"/>
                <w:lang w:val="en-US" w:eastAsia="zh-CN"/>
              </w:rPr>
              <w:t>半年/次</w:t>
            </w:r>
          </w:p>
        </w:tc>
        <w:tc>
          <w:tcPr>
            <w:tcW w:w="1272" w:type="dxa"/>
            <w:tcBorders>
              <w:tl2br w:val="nil"/>
              <w:tr2bl w:val="nil"/>
            </w:tcBorders>
            <w:shd w:val="clear" w:color="auto" w:fill="FFFFFF"/>
            <w:noWrap w:val="0"/>
            <w:vAlign w:val="center"/>
          </w:tcPr>
          <w:p w14:paraId="33ADBA1F">
            <w:pPr>
              <w:jc w:val="center"/>
              <w:rPr>
                <w:rFonts w:hint="default" w:eastAsia="宋体" w:cs="Times New Roman"/>
                <w:color w:val="000000"/>
                <w:szCs w:val="21"/>
                <w:lang w:val="en-US" w:eastAsia="zh-CN"/>
              </w:rPr>
            </w:pPr>
            <w:r>
              <w:rPr>
                <w:rFonts w:hint="eastAsia" w:eastAsia="宋体" w:cs="Times New Roman"/>
                <w:color w:val="000000"/>
                <w:szCs w:val="21"/>
                <w:lang w:val="en-US" w:eastAsia="zh-CN"/>
              </w:rPr>
              <w:t>2</w:t>
            </w:r>
          </w:p>
        </w:tc>
        <w:tc>
          <w:tcPr>
            <w:tcW w:w="1466" w:type="dxa"/>
            <w:tcBorders>
              <w:tl2br w:val="nil"/>
              <w:tr2bl w:val="nil"/>
            </w:tcBorders>
            <w:shd w:val="clear" w:color="auto" w:fill="FFFFFF"/>
            <w:noWrap w:val="0"/>
            <w:vAlign w:val="center"/>
          </w:tcPr>
          <w:p w14:paraId="34524710">
            <w:pPr>
              <w:jc w:val="center"/>
              <w:rPr>
                <w:rFonts w:hint="eastAsia" w:eastAsia="宋体" w:cs="Times New Roman"/>
                <w:color w:val="000000"/>
                <w:szCs w:val="21"/>
                <w:lang w:val="en-US" w:eastAsia="zh-CN"/>
              </w:rPr>
            </w:pPr>
          </w:p>
        </w:tc>
        <w:tc>
          <w:tcPr>
            <w:tcW w:w="1637" w:type="dxa"/>
            <w:tcBorders>
              <w:tl2br w:val="nil"/>
              <w:tr2bl w:val="nil"/>
            </w:tcBorders>
            <w:shd w:val="clear" w:color="auto" w:fill="FFFFFF"/>
            <w:noWrap w:val="0"/>
            <w:vAlign w:val="center"/>
          </w:tcPr>
          <w:p w14:paraId="6BE45C9B">
            <w:pPr>
              <w:jc w:val="center"/>
              <w:rPr>
                <w:rFonts w:hint="eastAsia" w:eastAsia="宋体" w:cs="Times New Roman"/>
                <w:color w:val="000000"/>
                <w:szCs w:val="21"/>
                <w:lang w:val="en-US" w:eastAsia="zh-CN"/>
              </w:rPr>
            </w:pPr>
          </w:p>
        </w:tc>
      </w:tr>
      <w:tr w14:paraId="2DA3E2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7" w:hRule="atLeast"/>
        </w:trPr>
        <w:tc>
          <w:tcPr>
            <w:tcW w:w="681" w:type="dxa"/>
            <w:vMerge w:val="continue"/>
            <w:tcBorders>
              <w:tl2br w:val="nil"/>
              <w:tr2bl w:val="nil"/>
            </w:tcBorders>
            <w:shd w:val="clear" w:color="auto" w:fill="FFFFFF"/>
            <w:noWrap w:val="0"/>
            <w:vAlign w:val="center"/>
          </w:tcPr>
          <w:p w14:paraId="3C459794">
            <w:pPr>
              <w:jc w:val="center"/>
              <w:rPr>
                <w:rFonts w:eastAsia="宋体" w:cs="Times New Roman"/>
                <w:color w:val="000000"/>
                <w:szCs w:val="21"/>
              </w:rPr>
            </w:pPr>
          </w:p>
        </w:tc>
        <w:tc>
          <w:tcPr>
            <w:tcW w:w="851" w:type="dxa"/>
            <w:vMerge w:val="continue"/>
            <w:tcBorders>
              <w:tl2br w:val="nil"/>
              <w:tr2bl w:val="nil"/>
            </w:tcBorders>
            <w:shd w:val="clear" w:color="auto" w:fill="FFFFFF"/>
            <w:noWrap w:val="0"/>
            <w:vAlign w:val="center"/>
          </w:tcPr>
          <w:p w14:paraId="51FD6211">
            <w:pPr>
              <w:jc w:val="center"/>
              <w:rPr>
                <w:rFonts w:eastAsia="宋体" w:cs="Times New Roman"/>
                <w:color w:val="000000"/>
                <w:szCs w:val="21"/>
              </w:rPr>
            </w:pPr>
          </w:p>
        </w:tc>
        <w:tc>
          <w:tcPr>
            <w:tcW w:w="1566" w:type="dxa"/>
            <w:vMerge w:val="continue"/>
            <w:tcBorders>
              <w:tl2br w:val="nil"/>
              <w:tr2bl w:val="nil"/>
            </w:tcBorders>
            <w:shd w:val="clear" w:color="auto" w:fill="FFFFFF"/>
            <w:noWrap w:val="0"/>
            <w:vAlign w:val="center"/>
          </w:tcPr>
          <w:p w14:paraId="464F5044">
            <w:pPr>
              <w:jc w:val="center"/>
              <w:rPr>
                <w:rFonts w:eastAsia="宋体" w:cs="Times New Roman"/>
                <w:color w:val="000000"/>
                <w:szCs w:val="21"/>
              </w:rPr>
            </w:pPr>
          </w:p>
        </w:tc>
        <w:tc>
          <w:tcPr>
            <w:tcW w:w="1735" w:type="dxa"/>
            <w:tcBorders>
              <w:tl2br w:val="nil"/>
              <w:tr2bl w:val="nil"/>
            </w:tcBorders>
            <w:shd w:val="clear" w:color="auto" w:fill="FFFFFF"/>
            <w:noWrap w:val="0"/>
            <w:vAlign w:val="center"/>
          </w:tcPr>
          <w:p w14:paraId="34679FD4">
            <w:pPr>
              <w:jc w:val="center"/>
              <w:rPr>
                <w:rFonts w:eastAsia="宋体" w:cs="Times New Roman"/>
                <w:color w:val="000000"/>
                <w:szCs w:val="21"/>
              </w:rPr>
            </w:pPr>
            <w:r>
              <w:rPr>
                <w:rFonts w:hint="eastAsia" w:eastAsia="宋体" w:cs="Times New Roman"/>
                <w:color w:val="000000"/>
                <w:szCs w:val="21"/>
              </w:rPr>
              <w:t>臭气浓度</w:t>
            </w:r>
          </w:p>
        </w:tc>
        <w:tc>
          <w:tcPr>
            <w:tcW w:w="1089" w:type="dxa"/>
            <w:tcBorders>
              <w:tl2br w:val="nil"/>
              <w:tr2bl w:val="nil"/>
            </w:tcBorders>
            <w:shd w:val="clear" w:color="auto" w:fill="FFFFFF"/>
            <w:noWrap w:val="0"/>
            <w:vAlign w:val="center"/>
          </w:tcPr>
          <w:p w14:paraId="375F029D">
            <w:pPr>
              <w:jc w:val="center"/>
              <w:rPr>
                <w:rFonts w:eastAsia="宋体" w:cs="Times New Roman"/>
                <w:color w:val="000000"/>
                <w:szCs w:val="21"/>
              </w:rPr>
            </w:pPr>
            <w:r>
              <w:rPr>
                <w:rFonts w:hint="eastAsia" w:eastAsia="宋体" w:cs="Times New Roman"/>
                <w:color w:val="000000"/>
                <w:szCs w:val="21"/>
                <w:lang w:val="en-US" w:eastAsia="zh-CN"/>
              </w:rPr>
              <w:t>半年/次</w:t>
            </w:r>
          </w:p>
        </w:tc>
        <w:tc>
          <w:tcPr>
            <w:tcW w:w="1272" w:type="dxa"/>
            <w:tcBorders>
              <w:tl2br w:val="nil"/>
              <w:tr2bl w:val="nil"/>
            </w:tcBorders>
            <w:shd w:val="clear" w:color="auto" w:fill="FFFFFF"/>
            <w:noWrap w:val="0"/>
            <w:vAlign w:val="center"/>
          </w:tcPr>
          <w:p w14:paraId="16163B81">
            <w:pPr>
              <w:jc w:val="center"/>
              <w:rPr>
                <w:rFonts w:hint="default" w:eastAsia="宋体" w:cs="Times New Roman"/>
                <w:color w:val="000000"/>
                <w:szCs w:val="21"/>
                <w:lang w:val="en-US" w:eastAsia="zh-CN"/>
              </w:rPr>
            </w:pPr>
            <w:r>
              <w:rPr>
                <w:rFonts w:hint="eastAsia" w:eastAsia="宋体" w:cs="Times New Roman"/>
                <w:color w:val="000000"/>
                <w:szCs w:val="21"/>
                <w:lang w:val="en-US" w:eastAsia="zh-CN"/>
              </w:rPr>
              <w:t>2</w:t>
            </w:r>
          </w:p>
        </w:tc>
        <w:tc>
          <w:tcPr>
            <w:tcW w:w="1466" w:type="dxa"/>
            <w:tcBorders>
              <w:tl2br w:val="nil"/>
              <w:tr2bl w:val="nil"/>
            </w:tcBorders>
            <w:shd w:val="clear" w:color="auto" w:fill="FFFFFF"/>
            <w:noWrap w:val="0"/>
            <w:vAlign w:val="center"/>
          </w:tcPr>
          <w:p w14:paraId="0CD4B0DB">
            <w:pPr>
              <w:jc w:val="center"/>
              <w:rPr>
                <w:rFonts w:hint="eastAsia" w:eastAsia="宋体" w:cs="Times New Roman"/>
                <w:color w:val="000000"/>
                <w:szCs w:val="21"/>
                <w:lang w:val="en-US" w:eastAsia="zh-CN"/>
              </w:rPr>
            </w:pPr>
          </w:p>
        </w:tc>
        <w:tc>
          <w:tcPr>
            <w:tcW w:w="1637" w:type="dxa"/>
            <w:tcBorders>
              <w:tl2br w:val="nil"/>
              <w:tr2bl w:val="nil"/>
            </w:tcBorders>
            <w:shd w:val="clear" w:color="auto" w:fill="FFFFFF"/>
            <w:noWrap w:val="0"/>
            <w:vAlign w:val="center"/>
          </w:tcPr>
          <w:p w14:paraId="084D7EDD">
            <w:pPr>
              <w:jc w:val="center"/>
              <w:rPr>
                <w:rFonts w:hint="eastAsia" w:eastAsia="宋体" w:cs="Times New Roman"/>
                <w:color w:val="000000"/>
                <w:szCs w:val="21"/>
                <w:lang w:val="en-US" w:eastAsia="zh-CN"/>
              </w:rPr>
            </w:pPr>
          </w:p>
        </w:tc>
      </w:tr>
      <w:tr w14:paraId="1AAEEF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4" w:hRule="atLeast"/>
        </w:trPr>
        <w:tc>
          <w:tcPr>
            <w:tcW w:w="681" w:type="dxa"/>
            <w:tcBorders>
              <w:tl2br w:val="nil"/>
              <w:tr2bl w:val="nil"/>
            </w:tcBorders>
            <w:shd w:val="clear" w:color="auto" w:fill="FFFFFF"/>
            <w:noWrap w:val="0"/>
            <w:vAlign w:val="center"/>
          </w:tcPr>
          <w:p w14:paraId="0599FB82">
            <w:pPr>
              <w:jc w:val="center"/>
              <w:rPr>
                <w:rFonts w:hint="eastAsia" w:eastAsia="宋体" w:cs="Times New Roman"/>
                <w:color w:val="000000"/>
                <w:szCs w:val="21"/>
                <w:lang w:val="en-US" w:eastAsia="zh-CN"/>
              </w:rPr>
            </w:pPr>
            <w:r>
              <w:rPr>
                <w:rFonts w:hint="eastAsia" w:eastAsia="宋体" w:cs="Times New Roman"/>
                <w:color w:val="000000"/>
                <w:szCs w:val="21"/>
                <w:lang w:val="en-US" w:eastAsia="zh-CN"/>
              </w:rPr>
              <w:t>6</w:t>
            </w:r>
          </w:p>
        </w:tc>
        <w:tc>
          <w:tcPr>
            <w:tcW w:w="851" w:type="dxa"/>
            <w:tcBorders>
              <w:tl2br w:val="nil"/>
              <w:tr2bl w:val="nil"/>
            </w:tcBorders>
            <w:shd w:val="clear" w:color="auto" w:fill="FFFFFF"/>
            <w:noWrap w:val="0"/>
            <w:vAlign w:val="center"/>
          </w:tcPr>
          <w:p w14:paraId="48567BFD">
            <w:pPr>
              <w:jc w:val="center"/>
              <w:rPr>
                <w:rFonts w:hint="eastAsia" w:eastAsia="宋体" w:cs="Times New Roman"/>
                <w:color w:val="000000"/>
                <w:szCs w:val="21"/>
                <w:lang w:val="en-US" w:eastAsia="zh-CN"/>
              </w:rPr>
            </w:pPr>
            <w:r>
              <w:rPr>
                <w:rFonts w:hint="eastAsia" w:eastAsia="宋体" w:cs="Times New Roman"/>
                <w:color w:val="000000"/>
                <w:szCs w:val="21"/>
                <w:lang w:val="en-US" w:eastAsia="zh-CN"/>
              </w:rPr>
              <w:t>噪声</w:t>
            </w:r>
          </w:p>
        </w:tc>
        <w:tc>
          <w:tcPr>
            <w:tcW w:w="1566" w:type="dxa"/>
            <w:tcBorders>
              <w:tl2br w:val="nil"/>
              <w:tr2bl w:val="nil"/>
            </w:tcBorders>
            <w:shd w:val="clear" w:color="auto" w:fill="FFFFFF"/>
            <w:noWrap w:val="0"/>
            <w:vAlign w:val="center"/>
          </w:tcPr>
          <w:p w14:paraId="6E646767">
            <w:pPr>
              <w:jc w:val="center"/>
              <w:rPr>
                <w:rFonts w:hint="default" w:eastAsia="宋体" w:cs="Times New Roman"/>
                <w:color w:val="000000"/>
                <w:szCs w:val="21"/>
                <w:lang w:val="en-US" w:eastAsia="zh-CN"/>
              </w:rPr>
            </w:pPr>
            <w:r>
              <w:rPr>
                <w:rFonts w:hint="eastAsia" w:eastAsia="宋体" w:cs="Times New Roman"/>
                <w:color w:val="000000"/>
                <w:szCs w:val="21"/>
                <w:lang w:val="en-US" w:eastAsia="zh-CN"/>
              </w:rPr>
              <w:t>厂界噪声检测</w:t>
            </w:r>
          </w:p>
        </w:tc>
        <w:tc>
          <w:tcPr>
            <w:tcW w:w="1735" w:type="dxa"/>
            <w:tcBorders>
              <w:tl2br w:val="nil"/>
              <w:tr2bl w:val="nil"/>
            </w:tcBorders>
            <w:shd w:val="clear" w:color="auto" w:fill="FFFFFF"/>
            <w:noWrap w:val="0"/>
            <w:vAlign w:val="center"/>
          </w:tcPr>
          <w:p w14:paraId="57547B02">
            <w:pPr>
              <w:jc w:val="center"/>
              <w:rPr>
                <w:rFonts w:hint="eastAsia" w:eastAsia="宋体" w:cs="Times New Roman"/>
                <w:color w:val="000000"/>
                <w:szCs w:val="21"/>
              </w:rPr>
            </w:pPr>
            <w:r>
              <w:rPr>
                <w:rFonts w:hint="eastAsia" w:eastAsia="宋体" w:cs="Times New Roman"/>
                <w:color w:val="000000"/>
                <w:szCs w:val="21"/>
                <w:lang w:val="en-US" w:eastAsia="zh-CN"/>
              </w:rPr>
              <w:t>厂界噪声</w:t>
            </w:r>
          </w:p>
        </w:tc>
        <w:tc>
          <w:tcPr>
            <w:tcW w:w="1089" w:type="dxa"/>
            <w:tcBorders>
              <w:tl2br w:val="nil"/>
              <w:tr2bl w:val="nil"/>
            </w:tcBorders>
            <w:shd w:val="clear" w:color="auto" w:fill="FFFFFF"/>
            <w:noWrap w:val="0"/>
            <w:vAlign w:val="center"/>
          </w:tcPr>
          <w:p w14:paraId="1AFC7D44">
            <w:pPr>
              <w:jc w:val="center"/>
              <w:rPr>
                <w:rFonts w:hint="eastAsia" w:eastAsia="宋体" w:cs="Times New Roman"/>
                <w:color w:val="000000"/>
                <w:szCs w:val="21"/>
              </w:rPr>
            </w:pPr>
            <w:r>
              <w:rPr>
                <w:rFonts w:hint="eastAsia" w:eastAsia="宋体" w:cs="Times New Roman"/>
                <w:color w:val="000000"/>
                <w:szCs w:val="21"/>
                <w:lang w:val="en-US" w:eastAsia="zh-CN"/>
              </w:rPr>
              <w:t>季度/次</w:t>
            </w:r>
          </w:p>
        </w:tc>
        <w:tc>
          <w:tcPr>
            <w:tcW w:w="1272" w:type="dxa"/>
            <w:tcBorders>
              <w:tl2br w:val="nil"/>
              <w:tr2bl w:val="nil"/>
            </w:tcBorders>
            <w:shd w:val="clear" w:color="auto" w:fill="FFFFFF"/>
            <w:noWrap w:val="0"/>
            <w:vAlign w:val="center"/>
          </w:tcPr>
          <w:p w14:paraId="0D0A04AD">
            <w:pPr>
              <w:jc w:val="center"/>
              <w:rPr>
                <w:rFonts w:hint="default" w:eastAsia="宋体" w:cs="Times New Roman"/>
                <w:color w:val="000000"/>
                <w:szCs w:val="21"/>
                <w:lang w:val="en-US" w:eastAsia="zh-CN"/>
              </w:rPr>
            </w:pPr>
            <w:r>
              <w:rPr>
                <w:rFonts w:hint="eastAsia" w:eastAsia="宋体" w:cs="Times New Roman"/>
                <w:color w:val="000000"/>
                <w:szCs w:val="21"/>
                <w:lang w:val="en-US" w:eastAsia="zh-CN"/>
              </w:rPr>
              <w:t>4</w:t>
            </w:r>
          </w:p>
        </w:tc>
        <w:tc>
          <w:tcPr>
            <w:tcW w:w="1466" w:type="dxa"/>
            <w:tcBorders>
              <w:tl2br w:val="nil"/>
              <w:tr2bl w:val="nil"/>
            </w:tcBorders>
            <w:shd w:val="clear" w:color="auto" w:fill="FFFFFF"/>
            <w:noWrap w:val="0"/>
            <w:vAlign w:val="center"/>
          </w:tcPr>
          <w:p w14:paraId="1FA9E249">
            <w:pPr>
              <w:jc w:val="center"/>
              <w:rPr>
                <w:rFonts w:hint="eastAsia" w:eastAsia="宋体" w:cs="Times New Roman"/>
                <w:color w:val="000000"/>
                <w:szCs w:val="21"/>
                <w:lang w:val="en-US" w:eastAsia="zh-CN"/>
              </w:rPr>
            </w:pPr>
          </w:p>
        </w:tc>
        <w:tc>
          <w:tcPr>
            <w:tcW w:w="1637" w:type="dxa"/>
            <w:tcBorders>
              <w:tl2br w:val="nil"/>
              <w:tr2bl w:val="nil"/>
            </w:tcBorders>
            <w:shd w:val="clear" w:color="auto" w:fill="FFFFFF"/>
            <w:noWrap w:val="0"/>
            <w:vAlign w:val="center"/>
          </w:tcPr>
          <w:p w14:paraId="6E195C3C">
            <w:pPr>
              <w:jc w:val="center"/>
              <w:rPr>
                <w:rFonts w:hint="eastAsia" w:eastAsia="宋体" w:cs="Times New Roman"/>
                <w:color w:val="000000"/>
                <w:szCs w:val="21"/>
                <w:lang w:val="en-US" w:eastAsia="zh-CN"/>
              </w:rPr>
            </w:pPr>
          </w:p>
        </w:tc>
      </w:tr>
      <w:tr w14:paraId="74DB71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3" w:hRule="atLeast"/>
        </w:trPr>
        <w:tc>
          <w:tcPr>
            <w:tcW w:w="5922" w:type="dxa"/>
            <w:gridSpan w:val="5"/>
            <w:tcBorders>
              <w:tl2br w:val="nil"/>
              <w:tr2bl w:val="nil"/>
            </w:tcBorders>
            <w:shd w:val="clear" w:color="auto" w:fill="FFFFFF"/>
            <w:noWrap w:val="0"/>
            <w:vAlign w:val="center"/>
          </w:tcPr>
          <w:p w14:paraId="45597D86">
            <w:pPr>
              <w:jc w:val="both"/>
              <w:rPr>
                <w:rFonts w:hint="default" w:eastAsia="宋体" w:cs="Times New Roman"/>
                <w:color w:val="000000"/>
                <w:szCs w:val="21"/>
                <w:lang w:val="en-US" w:eastAsia="zh-CN"/>
              </w:rPr>
            </w:pPr>
            <w:r>
              <w:rPr>
                <w:rFonts w:hint="eastAsia" w:eastAsia="宋体" w:cs="Times New Roman"/>
                <w:color w:val="000000"/>
                <w:szCs w:val="21"/>
                <w:lang w:val="en-US" w:eastAsia="zh-CN"/>
              </w:rPr>
              <w:t xml:space="preserve">                        </w:t>
            </w:r>
            <w:r>
              <w:rPr>
                <w:rFonts w:hint="eastAsia" w:eastAsia="宋体" w:cs="Times New Roman"/>
                <w:b/>
                <w:bCs/>
                <w:color w:val="000000"/>
                <w:szCs w:val="21"/>
                <w:lang w:val="en-US" w:eastAsia="zh-CN"/>
              </w:rPr>
              <w:t>总报价（元）</w:t>
            </w:r>
          </w:p>
        </w:tc>
        <w:tc>
          <w:tcPr>
            <w:tcW w:w="4375" w:type="dxa"/>
            <w:gridSpan w:val="3"/>
            <w:tcBorders>
              <w:tl2br w:val="nil"/>
              <w:tr2bl w:val="nil"/>
            </w:tcBorders>
            <w:shd w:val="clear" w:color="auto" w:fill="FFFFFF"/>
            <w:noWrap w:val="0"/>
            <w:vAlign w:val="center"/>
          </w:tcPr>
          <w:p w14:paraId="48DAFD28">
            <w:pPr>
              <w:jc w:val="center"/>
              <w:rPr>
                <w:rFonts w:hint="eastAsia" w:eastAsia="宋体" w:cs="Times New Roman"/>
                <w:color w:val="000000"/>
                <w:szCs w:val="21"/>
                <w:lang w:val="en-US" w:eastAsia="zh-CN"/>
              </w:rPr>
            </w:pPr>
          </w:p>
        </w:tc>
      </w:tr>
    </w:tbl>
    <w:p w14:paraId="1376DC0B">
      <w:pPr>
        <w:pStyle w:val="9"/>
        <w:ind w:left="0" w:leftChars="0" w:firstLine="482" w:firstLineChars="200"/>
        <w:rPr>
          <w:rFonts w:hint="eastAsia" w:ascii="仿宋" w:hAnsi="仿宋" w:eastAsia="仿宋" w:cs="仿宋"/>
          <w:b w:val="0"/>
          <w:bCs w:val="0"/>
          <w:sz w:val="24"/>
          <w:szCs w:val="24"/>
          <w:lang w:val="en-US" w:eastAsia="zh-CN"/>
        </w:rPr>
      </w:pPr>
      <w:r>
        <w:rPr>
          <w:rFonts w:hint="eastAsia" w:ascii="仿宋" w:hAnsi="仿宋" w:eastAsia="仿宋" w:cs="仿宋"/>
          <w:b/>
          <w:bCs/>
          <w:sz w:val="24"/>
          <w:szCs w:val="24"/>
          <w:lang w:val="en-US" w:eastAsia="zh-CN"/>
        </w:rPr>
        <w:t>注</w:t>
      </w:r>
      <w:r>
        <w:rPr>
          <w:rFonts w:hint="eastAsia" w:ascii="仿宋" w:hAnsi="仿宋" w:eastAsia="仿宋" w:cs="仿宋"/>
          <w:b w:val="0"/>
          <w:bCs w:val="0"/>
          <w:sz w:val="24"/>
          <w:szCs w:val="24"/>
          <w:lang w:val="en-US" w:eastAsia="zh-CN"/>
        </w:rPr>
        <w:t>：总报价不应超过最高限价，否则投标无效。报价应含材料费、检测费、人工费、交通费、利润、税费等一切相关费用。</w:t>
      </w:r>
    </w:p>
    <w:p w14:paraId="2FC8C65D">
      <w:pPr>
        <w:pStyle w:val="27"/>
        <w:wordWrap w:val="0"/>
        <w:spacing w:line="677" w:lineRule="exact"/>
        <w:jc w:val="right"/>
        <w:rPr>
          <w:rFonts w:ascii="仿宋" w:hAnsi="仿宋" w:eastAsia="仿宋" w:cs="仿宋_GB2312"/>
          <w:color w:val="auto"/>
          <w:lang w:val="en-US" w:eastAsia="zh-CN" w:bidi="ar-SA"/>
        </w:rPr>
      </w:pPr>
      <w:r>
        <w:rPr>
          <w:rFonts w:hint="eastAsia" w:ascii="仿宋" w:hAnsi="仿宋" w:eastAsia="仿宋" w:cs="仿宋"/>
          <w:b w:val="0"/>
          <w:bCs w:val="0"/>
          <w:snapToGrid w:val="0"/>
          <w:color w:val="auto"/>
          <w:kern w:val="0"/>
          <w:lang w:val="en-US" w:eastAsia="zh-CN"/>
        </w:rPr>
        <w:t>供应商</w:t>
      </w:r>
      <w:r>
        <w:rPr>
          <w:rFonts w:hint="eastAsia" w:ascii="仿宋" w:hAnsi="仿宋" w:eastAsia="仿宋" w:cs="仿宋"/>
          <w:b w:val="0"/>
          <w:bCs w:val="0"/>
          <w:color w:val="auto"/>
          <w:lang w:val="en-US" w:eastAsia="zh-CN" w:bidi="ar-SA"/>
        </w:rPr>
        <w:t>盖章：</w:t>
      </w:r>
      <w:r>
        <w:rPr>
          <w:rFonts w:hint="eastAsia" w:ascii="仿宋" w:hAnsi="仿宋" w:eastAsia="仿宋" w:cs="仿宋_GB2312"/>
          <w:b w:val="0"/>
          <w:bCs w:val="0"/>
          <w:color w:val="auto"/>
          <w:lang w:val="en-US" w:eastAsia="zh-CN" w:bidi="ar-SA"/>
        </w:rPr>
        <w:t xml:space="preserve"> </w:t>
      </w:r>
    </w:p>
    <w:p w14:paraId="63F09005">
      <w:pPr>
        <w:pStyle w:val="27"/>
        <w:spacing w:after="0" w:line="677" w:lineRule="exact"/>
        <w:jc w:val="right"/>
        <w:rPr>
          <w:rFonts w:hint="eastAsia" w:ascii="仿宋_GB2312" w:hAnsi="仿宋_GB2312" w:eastAsia="仿宋_GB2312" w:cs="仿宋_GB2312"/>
          <w:color w:val="auto"/>
          <w:sz w:val="30"/>
          <w:szCs w:val="30"/>
          <w:lang w:val="en-US" w:eastAsia="zh-CN"/>
        </w:rPr>
      </w:pPr>
      <w:r>
        <w:rPr>
          <w:rFonts w:hint="eastAsia" w:ascii="仿宋" w:hAnsi="仿宋" w:eastAsia="仿宋" w:cs="仿宋_GB2312"/>
          <w:color w:val="auto"/>
          <w:lang w:val="en-US" w:eastAsia="zh-CN" w:bidi="ar-SA"/>
        </w:rPr>
        <w:t xml:space="preserve">日期： </w:t>
      </w:r>
      <w:r>
        <w:rPr>
          <w:rFonts w:ascii="仿宋" w:hAnsi="仿宋" w:eastAsia="仿宋" w:cs="仿宋_GB2312"/>
          <w:color w:val="auto"/>
          <w:lang w:val="en-US" w:eastAsia="zh-CN" w:bidi="ar-SA"/>
        </w:rPr>
        <w:t xml:space="preserve"> </w:t>
      </w:r>
      <w:r>
        <w:rPr>
          <w:rFonts w:hint="eastAsia" w:ascii="仿宋" w:hAnsi="仿宋" w:eastAsia="仿宋" w:cs="仿宋_GB2312"/>
          <w:color w:val="auto"/>
          <w:lang w:val="en-US" w:eastAsia="zh-CN" w:bidi="ar-SA"/>
        </w:rPr>
        <w:t xml:space="preserve">年 </w:t>
      </w:r>
      <w:r>
        <w:rPr>
          <w:rFonts w:ascii="仿宋" w:hAnsi="仿宋" w:eastAsia="仿宋" w:cs="仿宋_GB2312"/>
          <w:color w:val="auto"/>
          <w:lang w:val="en-US" w:eastAsia="zh-CN" w:bidi="ar-SA"/>
        </w:rPr>
        <w:t xml:space="preserve">  </w:t>
      </w:r>
      <w:r>
        <w:rPr>
          <w:rFonts w:hint="eastAsia" w:ascii="仿宋" w:hAnsi="仿宋" w:eastAsia="仿宋" w:cs="仿宋_GB2312"/>
          <w:color w:val="auto"/>
          <w:lang w:val="en-US" w:eastAsia="zh-CN" w:bidi="ar-SA"/>
        </w:rPr>
        <w:t xml:space="preserve">月 </w:t>
      </w:r>
      <w:r>
        <w:rPr>
          <w:rFonts w:ascii="仿宋" w:hAnsi="仿宋" w:eastAsia="仿宋" w:cs="仿宋_GB2312"/>
          <w:color w:val="auto"/>
          <w:lang w:val="en-US" w:eastAsia="zh-CN" w:bidi="ar-SA"/>
        </w:rPr>
        <w:t xml:space="preserve">  </w:t>
      </w:r>
      <w:r>
        <w:rPr>
          <w:rFonts w:hint="eastAsia" w:ascii="仿宋" w:hAnsi="仿宋" w:eastAsia="仿宋" w:cs="仿宋_GB2312"/>
          <w:color w:val="auto"/>
          <w:lang w:val="en-US" w:eastAsia="zh-CN" w:bidi="ar-SA"/>
        </w:rPr>
        <w:t>日</w:t>
      </w:r>
    </w:p>
    <w:p w14:paraId="7D766B3D">
      <w:pPr>
        <w:pStyle w:val="27"/>
        <w:wordWrap w:val="0"/>
        <w:spacing w:line="677" w:lineRule="exact"/>
        <w:jc w:val="right"/>
        <w:rPr>
          <w:rFonts w:hint="eastAsia" w:cs="Times New Roman"/>
          <w:b/>
          <w:bCs/>
          <w:snapToGrid w:val="0"/>
          <w:color w:val="auto"/>
          <w:kern w:val="0"/>
          <w:lang w:val="en-US" w:eastAsia="zh-CN"/>
        </w:rPr>
      </w:pPr>
    </w:p>
    <w:p w14:paraId="1E2D1767">
      <w:pPr>
        <w:pStyle w:val="27"/>
        <w:wordWrap w:val="0"/>
        <w:spacing w:line="677" w:lineRule="exact"/>
        <w:jc w:val="both"/>
        <w:rPr>
          <w:rFonts w:hint="eastAsia" w:cs="Times New Roman"/>
          <w:b/>
          <w:bCs/>
          <w:snapToGrid w:val="0"/>
          <w:color w:val="auto"/>
          <w:kern w:val="0"/>
          <w:lang w:val="en-US" w:eastAsia="zh-CN"/>
        </w:rPr>
      </w:pPr>
      <w:r>
        <w:rPr>
          <w:rFonts w:hint="eastAsia" w:cs="Times New Roman"/>
          <w:b/>
          <w:bCs/>
          <w:snapToGrid w:val="0"/>
          <w:color w:val="auto"/>
          <w:kern w:val="0"/>
          <w:lang w:val="en-US" w:eastAsia="zh-CN"/>
        </w:rPr>
        <w:t xml:space="preserve">                        </w:t>
      </w:r>
      <w:bookmarkStart w:id="58" w:name="_Toc3136"/>
    </w:p>
    <w:p w14:paraId="7909E8B6">
      <w:pPr>
        <w:pStyle w:val="27"/>
        <w:wordWrap w:val="0"/>
        <w:spacing w:line="677" w:lineRule="exact"/>
        <w:jc w:val="both"/>
        <w:outlineLvl w:val="2"/>
        <w:rPr>
          <w:rFonts w:ascii="仿宋" w:hAnsi="仿宋" w:eastAsia="仿宋" w:cs="仿宋_GB2312"/>
          <w:b/>
          <w:bCs/>
          <w:color w:val="auto"/>
          <w:lang w:val="en-US" w:eastAsia="zh-CN" w:bidi="ar-SA"/>
        </w:rPr>
      </w:pPr>
      <w:bookmarkStart w:id="59" w:name="_Toc613"/>
      <w:r>
        <w:rPr>
          <w:rFonts w:hint="eastAsia" w:ascii="仿宋" w:hAnsi="仿宋" w:eastAsia="仿宋" w:cs="仿宋_GB2312"/>
          <w:b/>
          <w:bCs/>
          <w:color w:val="auto"/>
          <w:lang w:val="en-US" w:eastAsia="zh-CN" w:bidi="ar-SA"/>
        </w:rPr>
        <w:t>附件二：</w:t>
      </w:r>
      <w:bookmarkEnd w:id="58"/>
      <w:bookmarkEnd w:id="59"/>
    </w:p>
    <w:p w14:paraId="5A731BD1">
      <w:pPr>
        <w:pStyle w:val="27"/>
        <w:spacing w:after="0" w:line="677" w:lineRule="exact"/>
        <w:jc w:val="center"/>
        <w:outlineLvl w:val="2"/>
        <w:rPr>
          <w:rFonts w:cs="Times New Roman"/>
          <w:b/>
          <w:bCs/>
          <w:snapToGrid w:val="0"/>
          <w:color w:val="auto"/>
          <w:kern w:val="0"/>
          <w:lang w:val="en-US" w:eastAsia="zh-CN"/>
        </w:rPr>
      </w:pPr>
      <w:bookmarkStart w:id="60" w:name="_Toc18269"/>
      <w:bookmarkStart w:id="61" w:name="_Toc2314"/>
      <w:bookmarkStart w:id="62" w:name="_Toc16897"/>
      <w:r>
        <w:rPr>
          <w:rFonts w:hint="eastAsia" w:cs="Times New Roman"/>
          <w:b/>
          <w:bCs/>
          <w:snapToGrid w:val="0"/>
          <w:color w:val="auto"/>
          <w:kern w:val="0"/>
          <w:lang w:val="en-US" w:eastAsia="zh-CN"/>
        </w:rPr>
        <w:t>供应商基本信息</w:t>
      </w:r>
      <w:bookmarkEnd w:id="60"/>
      <w:bookmarkEnd w:id="61"/>
      <w:bookmarkEnd w:id="62"/>
    </w:p>
    <w:p w14:paraId="686090EC">
      <w:pPr>
        <w:pStyle w:val="5"/>
        <w:spacing w:before="147" w:line="219" w:lineRule="auto"/>
        <w:jc w:val="center"/>
        <w:rPr>
          <w:rFonts w:ascii="仿宋" w:hAnsi="仿宋" w:eastAsia="仿宋" w:cs="仿宋_GB2312"/>
          <w:color w:val="auto"/>
          <w:sz w:val="28"/>
          <w:szCs w:val="28"/>
        </w:rPr>
      </w:pPr>
      <w:r>
        <w:rPr>
          <w:rFonts w:hint="eastAsia" w:ascii="仿宋" w:hAnsi="仿宋" w:eastAsia="仿宋" w:cs="仿宋_GB2312"/>
          <w:color w:val="auto"/>
          <w:sz w:val="28"/>
          <w:szCs w:val="28"/>
        </w:rPr>
        <w:t>（</w:t>
      </w:r>
      <w:r>
        <w:rPr>
          <w:rFonts w:hint="eastAsia" w:ascii="仿宋" w:hAnsi="仿宋" w:eastAsia="仿宋" w:cs="仿宋_GB2312"/>
          <w:color w:val="auto"/>
          <w:sz w:val="28"/>
          <w:szCs w:val="28"/>
          <w:lang w:val="en-US" w:eastAsia="zh-CN"/>
        </w:rPr>
        <w:t>有效期内的</w:t>
      </w:r>
      <w:r>
        <w:rPr>
          <w:rFonts w:hint="eastAsia" w:ascii="仿宋" w:hAnsi="仿宋" w:eastAsia="仿宋" w:cs="仿宋_GB2312"/>
          <w:color w:val="auto"/>
          <w:sz w:val="28"/>
          <w:szCs w:val="28"/>
        </w:rPr>
        <w:t>营业执照）</w:t>
      </w:r>
    </w:p>
    <w:p w14:paraId="134AB8CA">
      <w:pPr>
        <w:spacing w:line="360" w:lineRule="auto"/>
        <w:rPr>
          <w:rFonts w:ascii="宋体"/>
          <w:b/>
          <w:bCs/>
          <w:snapToGrid w:val="0"/>
          <w:color w:val="auto"/>
          <w:kern w:val="0"/>
          <w:sz w:val="28"/>
          <w:szCs w:val="28"/>
        </w:rPr>
      </w:pPr>
      <w:bookmarkStart w:id="63" w:name="bookmark19"/>
      <w:bookmarkEnd w:id="63"/>
    </w:p>
    <w:p w14:paraId="6C3660D3">
      <w:pPr>
        <w:spacing w:line="360" w:lineRule="auto"/>
        <w:rPr>
          <w:rFonts w:ascii="宋体"/>
          <w:b/>
          <w:bCs/>
          <w:snapToGrid w:val="0"/>
          <w:color w:val="auto"/>
          <w:kern w:val="0"/>
          <w:sz w:val="28"/>
          <w:szCs w:val="28"/>
        </w:rPr>
      </w:pPr>
    </w:p>
    <w:p w14:paraId="1D0E89BE">
      <w:pPr>
        <w:spacing w:line="360" w:lineRule="auto"/>
        <w:rPr>
          <w:rFonts w:ascii="宋体"/>
          <w:b/>
          <w:bCs/>
          <w:snapToGrid w:val="0"/>
          <w:color w:val="auto"/>
          <w:kern w:val="0"/>
          <w:sz w:val="28"/>
          <w:szCs w:val="28"/>
        </w:rPr>
      </w:pPr>
    </w:p>
    <w:p w14:paraId="4417D62B">
      <w:pPr>
        <w:spacing w:line="360" w:lineRule="auto"/>
        <w:rPr>
          <w:rFonts w:ascii="宋体"/>
          <w:b/>
          <w:bCs/>
          <w:snapToGrid w:val="0"/>
          <w:color w:val="auto"/>
          <w:kern w:val="0"/>
          <w:sz w:val="28"/>
          <w:szCs w:val="28"/>
        </w:rPr>
      </w:pPr>
    </w:p>
    <w:p w14:paraId="3515D819">
      <w:pPr>
        <w:spacing w:line="360" w:lineRule="auto"/>
        <w:rPr>
          <w:rFonts w:ascii="宋体"/>
          <w:b/>
          <w:bCs/>
          <w:snapToGrid w:val="0"/>
          <w:color w:val="auto"/>
          <w:kern w:val="0"/>
          <w:sz w:val="28"/>
          <w:szCs w:val="28"/>
        </w:rPr>
      </w:pPr>
    </w:p>
    <w:p w14:paraId="375EF76F">
      <w:pPr>
        <w:spacing w:line="360" w:lineRule="auto"/>
        <w:rPr>
          <w:rFonts w:ascii="宋体"/>
          <w:b/>
          <w:bCs/>
          <w:snapToGrid w:val="0"/>
          <w:color w:val="auto"/>
          <w:kern w:val="0"/>
          <w:sz w:val="28"/>
          <w:szCs w:val="28"/>
        </w:rPr>
      </w:pPr>
    </w:p>
    <w:p w14:paraId="3CD05BCC">
      <w:pPr>
        <w:spacing w:line="360" w:lineRule="auto"/>
        <w:rPr>
          <w:rFonts w:ascii="宋体"/>
          <w:b/>
          <w:bCs/>
          <w:snapToGrid w:val="0"/>
          <w:color w:val="auto"/>
          <w:kern w:val="0"/>
          <w:sz w:val="28"/>
          <w:szCs w:val="28"/>
        </w:rPr>
      </w:pPr>
    </w:p>
    <w:p w14:paraId="22CD8FEC">
      <w:pPr>
        <w:spacing w:line="360" w:lineRule="auto"/>
        <w:rPr>
          <w:rFonts w:ascii="宋体"/>
          <w:b/>
          <w:bCs/>
          <w:snapToGrid w:val="0"/>
          <w:color w:val="auto"/>
          <w:kern w:val="0"/>
          <w:sz w:val="28"/>
          <w:szCs w:val="28"/>
        </w:rPr>
      </w:pPr>
    </w:p>
    <w:p w14:paraId="5530E1C0">
      <w:pPr>
        <w:spacing w:line="360" w:lineRule="auto"/>
        <w:rPr>
          <w:rFonts w:ascii="宋体"/>
          <w:b/>
          <w:bCs/>
          <w:snapToGrid w:val="0"/>
          <w:color w:val="auto"/>
          <w:kern w:val="0"/>
          <w:sz w:val="28"/>
          <w:szCs w:val="28"/>
        </w:rPr>
      </w:pPr>
    </w:p>
    <w:p w14:paraId="69108C08">
      <w:pPr>
        <w:spacing w:line="360" w:lineRule="auto"/>
        <w:rPr>
          <w:rFonts w:ascii="宋体"/>
          <w:b/>
          <w:bCs/>
          <w:snapToGrid w:val="0"/>
          <w:color w:val="auto"/>
          <w:kern w:val="0"/>
          <w:sz w:val="28"/>
          <w:szCs w:val="28"/>
        </w:rPr>
      </w:pPr>
    </w:p>
    <w:p w14:paraId="1C8F8B5A">
      <w:pPr>
        <w:spacing w:line="360" w:lineRule="auto"/>
        <w:rPr>
          <w:rFonts w:ascii="宋体"/>
          <w:b/>
          <w:bCs/>
          <w:snapToGrid w:val="0"/>
          <w:color w:val="auto"/>
          <w:kern w:val="0"/>
          <w:sz w:val="28"/>
          <w:szCs w:val="28"/>
        </w:rPr>
      </w:pPr>
    </w:p>
    <w:p w14:paraId="5DA3C03B">
      <w:pPr>
        <w:spacing w:line="360" w:lineRule="auto"/>
        <w:rPr>
          <w:rFonts w:ascii="宋体"/>
          <w:b/>
          <w:bCs/>
          <w:snapToGrid w:val="0"/>
          <w:color w:val="auto"/>
          <w:kern w:val="0"/>
          <w:sz w:val="28"/>
          <w:szCs w:val="28"/>
        </w:rPr>
      </w:pPr>
    </w:p>
    <w:p w14:paraId="0FD87703">
      <w:pPr>
        <w:spacing w:line="360" w:lineRule="auto"/>
        <w:rPr>
          <w:rFonts w:ascii="宋体"/>
          <w:b/>
          <w:bCs/>
          <w:snapToGrid w:val="0"/>
          <w:color w:val="auto"/>
          <w:kern w:val="0"/>
          <w:sz w:val="28"/>
          <w:szCs w:val="28"/>
        </w:rPr>
      </w:pPr>
    </w:p>
    <w:p w14:paraId="692800B4">
      <w:pPr>
        <w:spacing w:line="360" w:lineRule="auto"/>
        <w:rPr>
          <w:rFonts w:ascii="宋体"/>
          <w:b/>
          <w:bCs/>
          <w:snapToGrid w:val="0"/>
          <w:color w:val="auto"/>
          <w:kern w:val="0"/>
          <w:sz w:val="28"/>
          <w:szCs w:val="28"/>
        </w:rPr>
      </w:pPr>
    </w:p>
    <w:p w14:paraId="31666973">
      <w:pPr>
        <w:spacing w:line="360" w:lineRule="auto"/>
        <w:rPr>
          <w:rFonts w:ascii="宋体"/>
          <w:b/>
          <w:bCs/>
          <w:snapToGrid w:val="0"/>
          <w:color w:val="auto"/>
          <w:kern w:val="0"/>
          <w:sz w:val="28"/>
          <w:szCs w:val="28"/>
        </w:rPr>
      </w:pPr>
    </w:p>
    <w:p w14:paraId="06C402D8">
      <w:pPr>
        <w:spacing w:line="360" w:lineRule="auto"/>
        <w:rPr>
          <w:rFonts w:ascii="宋体"/>
          <w:b/>
          <w:bCs/>
          <w:snapToGrid w:val="0"/>
          <w:color w:val="auto"/>
          <w:kern w:val="0"/>
          <w:sz w:val="28"/>
          <w:szCs w:val="28"/>
        </w:rPr>
      </w:pPr>
    </w:p>
    <w:p w14:paraId="25DA05DD">
      <w:pPr>
        <w:spacing w:line="360" w:lineRule="auto"/>
        <w:outlineLvl w:val="9"/>
        <w:rPr>
          <w:rFonts w:ascii="宋体"/>
          <w:b/>
          <w:bCs/>
          <w:snapToGrid w:val="0"/>
          <w:color w:val="auto"/>
          <w:kern w:val="0"/>
          <w:sz w:val="28"/>
          <w:szCs w:val="28"/>
        </w:rPr>
      </w:pPr>
    </w:p>
    <w:p w14:paraId="0AC1BBA3">
      <w:pPr>
        <w:spacing w:line="360" w:lineRule="auto"/>
        <w:outlineLvl w:val="9"/>
        <w:rPr>
          <w:rFonts w:ascii="宋体"/>
          <w:b/>
          <w:bCs/>
          <w:snapToGrid w:val="0"/>
          <w:color w:val="auto"/>
          <w:kern w:val="0"/>
          <w:sz w:val="28"/>
          <w:szCs w:val="28"/>
        </w:rPr>
      </w:pPr>
    </w:p>
    <w:p w14:paraId="290C1D93">
      <w:pPr>
        <w:pStyle w:val="27"/>
        <w:spacing w:after="0" w:line="677" w:lineRule="exact"/>
        <w:jc w:val="left"/>
        <w:outlineLvl w:val="1"/>
        <w:rPr>
          <w:rFonts w:ascii="仿宋" w:hAnsi="仿宋" w:eastAsia="仿宋" w:cs="仿宋_GB2312"/>
          <w:b/>
          <w:bCs/>
          <w:color w:val="auto"/>
          <w:lang w:val="en-US" w:eastAsia="zh-CN" w:bidi="ar-SA"/>
        </w:rPr>
      </w:pPr>
      <w:bookmarkStart w:id="64" w:name="_Toc233"/>
      <w:bookmarkStart w:id="65" w:name="_Toc24109"/>
      <w:bookmarkStart w:id="66" w:name="_Toc31808"/>
      <w:bookmarkStart w:id="67" w:name="_Toc32198"/>
      <w:r>
        <w:rPr>
          <w:rFonts w:hint="eastAsia" w:ascii="仿宋" w:hAnsi="仿宋" w:eastAsia="仿宋" w:cs="仿宋_GB2312"/>
          <w:b/>
          <w:bCs/>
          <w:color w:val="auto"/>
          <w:lang w:val="en-US" w:eastAsia="zh-CN" w:bidi="ar-SA"/>
        </w:rPr>
        <w:t>附件三：</w:t>
      </w:r>
      <w:bookmarkEnd w:id="64"/>
      <w:bookmarkEnd w:id="65"/>
    </w:p>
    <w:p w14:paraId="1E48A351">
      <w:pPr>
        <w:pStyle w:val="27"/>
        <w:spacing w:after="0" w:line="677" w:lineRule="exact"/>
        <w:jc w:val="center"/>
        <w:outlineLvl w:val="1"/>
        <w:rPr>
          <w:rFonts w:cs="Times New Roman"/>
          <w:b/>
          <w:bCs/>
          <w:snapToGrid w:val="0"/>
          <w:color w:val="auto"/>
          <w:kern w:val="0"/>
          <w:lang w:val="en-US" w:eastAsia="zh-CN"/>
        </w:rPr>
      </w:pPr>
      <w:bookmarkStart w:id="68" w:name="_Toc22507"/>
      <w:bookmarkStart w:id="69" w:name="_Toc26476"/>
      <w:r>
        <w:rPr>
          <w:rFonts w:hint="eastAsia" w:cs="Times New Roman"/>
          <w:b/>
          <w:bCs/>
          <w:snapToGrid w:val="0"/>
          <w:color w:val="auto"/>
          <w:kern w:val="0"/>
          <w:lang w:val="en-US" w:eastAsia="zh-CN"/>
        </w:rPr>
        <w:t>无重大违法记录声明函、无不良信用记录声明函</w:t>
      </w:r>
      <w:bookmarkEnd w:id="66"/>
      <w:bookmarkEnd w:id="67"/>
      <w:bookmarkEnd w:id="68"/>
      <w:bookmarkEnd w:id="69"/>
    </w:p>
    <w:p w14:paraId="37FC3C8B">
      <w:pPr>
        <w:pStyle w:val="27"/>
        <w:spacing w:after="0" w:line="677" w:lineRule="exact"/>
        <w:jc w:val="center"/>
        <w:outlineLvl w:val="1"/>
        <w:rPr>
          <w:rFonts w:ascii="仿宋" w:hAnsi="仿宋" w:eastAsia="仿宋" w:cs="仿宋_GB2312"/>
          <w:b/>
          <w:bCs/>
          <w:color w:val="auto"/>
          <w:lang w:val="en-US" w:eastAsia="zh-CN" w:bidi="ar-SA"/>
        </w:rPr>
      </w:pPr>
      <w:bookmarkStart w:id="70" w:name="_Toc11309"/>
      <w:bookmarkStart w:id="71" w:name="_Toc13537"/>
      <w:bookmarkStart w:id="72" w:name="_Toc23565"/>
      <w:r>
        <w:rPr>
          <w:rFonts w:hint="eastAsia" w:ascii="仿宋" w:hAnsi="仿宋" w:eastAsia="仿宋" w:cs="仿宋_GB2312"/>
          <w:b/>
          <w:bCs/>
          <w:color w:val="auto"/>
          <w:lang w:val="en-US" w:eastAsia="zh-CN" w:bidi="ar-SA"/>
        </w:rPr>
        <w:t>无重大违法记录声明函</w:t>
      </w:r>
      <w:bookmarkEnd w:id="70"/>
      <w:bookmarkEnd w:id="71"/>
      <w:bookmarkEnd w:id="72"/>
    </w:p>
    <w:p w14:paraId="76A39F30">
      <w:pPr>
        <w:pStyle w:val="27"/>
        <w:spacing w:after="0" w:line="677" w:lineRule="exact"/>
        <w:ind w:firstLine="560" w:firstLineChars="200"/>
        <w:jc w:val="left"/>
        <w:rPr>
          <w:rFonts w:ascii="仿宋" w:hAnsi="仿宋" w:eastAsia="仿宋" w:cs="仿宋_GB2312"/>
          <w:color w:val="auto"/>
          <w:lang w:val="en-US" w:eastAsia="zh-CN" w:bidi="ar-SA"/>
        </w:rPr>
      </w:pPr>
      <w:r>
        <w:rPr>
          <w:rFonts w:hint="eastAsia" w:ascii="仿宋" w:hAnsi="仿宋" w:eastAsia="仿宋" w:cs="仿宋_GB2312"/>
          <w:color w:val="auto"/>
          <w:lang w:val="en-US" w:eastAsia="zh-CN" w:bidi="ar-SA"/>
        </w:rPr>
        <w:t>本公司郑重声明，根据《中华人民共和国政府采购法》及《中华人民共和国政府采购法实施条例》的规定，参加本次政府采购活动前三年内，本公司在经营活动中没有重大违法记录即没有因违法经营受到刑事处罚或者责令停产停业、吊销许可证或者执照、较大数额罚款等行政处罚。本公司未被政府采购监管部门限制参加政府采购活动或曾被政府采购监管部门限制参加政府采购活动但已不在限制期内。</w:t>
      </w:r>
    </w:p>
    <w:p w14:paraId="212CC936">
      <w:pPr>
        <w:pStyle w:val="27"/>
        <w:spacing w:after="0" w:line="677" w:lineRule="exact"/>
        <w:ind w:firstLine="560" w:firstLineChars="200"/>
        <w:jc w:val="left"/>
        <w:rPr>
          <w:rFonts w:ascii="仿宋" w:hAnsi="仿宋" w:eastAsia="仿宋" w:cs="仿宋_GB2312"/>
          <w:color w:val="auto"/>
          <w:lang w:val="en-US" w:eastAsia="zh-CN" w:bidi="ar-SA"/>
        </w:rPr>
      </w:pPr>
      <w:r>
        <w:rPr>
          <w:rFonts w:hint="eastAsia" w:ascii="仿宋" w:hAnsi="仿宋" w:eastAsia="仿宋" w:cs="仿宋_GB2312"/>
          <w:color w:val="auto"/>
          <w:lang w:val="en-US" w:eastAsia="zh-CN" w:bidi="ar-SA"/>
        </w:rPr>
        <w:t>本公司对上述声明的真实性负责。如有虚假，将依法承担相应责任。</w:t>
      </w:r>
    </w:p>
    <w:p w14:paraId="319A66E3">
      <w:pPr>
        <w:pStyle w:val="27"/>
        <w:spacing w:after="0" w:line="677" w:lineRule="exact"/>
        <w:jc w:val="left"/>
        <w:rPr>
          <w:rFonts w:ascii="仿宋" w:hAnsi="仿宋" w:eastAsia="仿宋" w:cs="仿宋_GB2312"/>
          <w:color w:val="auto"/>
          <w:lang w:val="en-US" w:eastAsia="zh-CN" w:bidi="ar-SA"/>
        </w:rPr>
      </w:pPr>
    </w:p>
    <w:p w14:paraId="2F51648F">
      <w:pPr>
        <w:pStyle w:val="27"/>
        <w:wordWrap w:val="0"/>
        <w:spacing w:line="677" w:lineRule="exact"/>
        <w:jc w:val="right"/>
        <w:rPr>
          <w:rFonts w:hint="eastAsia" w:ascii="仿宋" w:hAnsi="仿宋" w:eastAsia="仿宋" w:cs="仿宋_GB2312"/>
          <w:color w:val="auto"/>
          <w:lang w:val="en-US" w:eastAsia="zh-CN" w:bidi="ar-SA"/>
        </w:rPr>
      </w:pPr>
    </w:p>
    <w:p w14:paraId="2AFA3BB4">
      <w:pPr>
        <w:pStyle w:val="27"/>
        <w:wordWrap w:val="0"/>
        <w:spacing w:line="677" w:lineRule="exact"/>
        <w:jc w:val="right"/>
        <w:rPr>
          <w:rFonts w:hint="eastAsia" w:ascii="仿宋" w:hAnsi="仿宋" w:eastAsia="仿宋" w:cs="仿宋_GB2312"/>
          <w:color w:val="auto"/>
          <w:lang w:val="en-US" w:eastAsia="zh-CN" w:bidi="ar-SA"/>
        </w:rPr>
      </w:pPr>
    </w:p>
    <w:p w14:paraId="299357F3">
      <w:pPr>
        <w:pStyle w:val="27"/>
        <w:wordWrap w:val="0"/>
        <w:spacing w:line="677" w:lineRule="exact"/>
        <w:jc w:val="right"/>
        <w:rPr>
          <w:rFonts w:hint="eastAsia" w:ascii="仿宋" w:hAnsi="仿宋" w:eastAsia="仿宋" w:cs="仿宋_GB2312"/>
          <w:color w:val="auto"/>
          <w:lang w:val="en-US" w:eastAsia="zh-CN" w:bidi="ar-SA"/>
        </w:rPr>
      </w:pPr>
    </w:p>
    <w:p w14:paraId="743DB4EA">
      <w:pPr>
        <w:pStyle w:val="27"/>
        <w:wordWrap w:val="0"/>
        <w:spacing w:line="677" w:lineRule="exact"/>
        <w:jc w:val="right"/>
        <w:rPr>
          <w:rFonts w:hint="eastAsia" w:ascii="仿宋" w:hAnsi="仿宋" w:eastAsia="仿宋" w:cs="仿宋_GB2312"/>
          <w:color w:val="auto"/>
          <w:lang w:val="en-US" w:eastAsia="zh-CN" w:bidi="ar-SA"/>
        </w:rPr>
      </w:pPr>
    </w:p>
    <w:p w14:paraId="4A0AF5D1">
      <w:pPr>
        <w:pStyle w:val="27"/>
        <w:wordWrap w:val="0"/>
        <w:spacing w:line="677" w:lineRule="exact"/>
        <w:jc w:val="right"/>
        <w:rPr>
          <w:rFonts w:ascii="仿宋" w:hAnsi="仿宋" w:eastAsia="仿宋" w:cs="仿宋_GB2312"/>
          <w:color w:val="auto"/>
          <w:lang w:val="en-US" w:eastAsia="zh-CN" w:bidi="ar-SA"/>
        </w:rPr>
      </w:pPr>
      <w:r>
        <w:rPr>
          <w:rFonts w:hint="eastAsia" w:ascii="仿宋" w:hAnsi="仿宋" w:eastAsia="仿宋" w:cs="仿宋_GB2312"/>
          <w:color w:val="auto"/>
          <w:lang w:val="en-US" w:eastAsia="zh-CN" w:bidi="ar-SA"/>
        </w:rPr>
        <w:t xml:space="preserve"> </w:t>
      </w:r>
      <w:r>
        <w:rPr>
          <w:rFonts w:hint="eastAsia" w:ascii="仿宋" w:hAnsi="仿宋" w:eastAsia="仿宋" w:cs="仿宋"/>
          <w:b w:val="0"/>
          <w:bCs w:val="0"/>
          <w:snapToGrid w:val="0"/>
          <w:color w:val="auto"/>
          <w:kern w:val="0"/>
          <w:lang w:val="en-US" w:eastAsia="zh-CN"/>
        </w:rPr>
        <w:t>供应商</w:t>
      </w:r>
      <w:r>
        <w:rPr>
          <w:rFonts w:hint="eastAsia" w:ascii="仿宋" w:hAnsi="仿宋" w:eastAsia="仿宋" w:cs="仿宋_GB2312"/>
          <w:color w:val="auto"/>
          <w:lang w:val="en-US" w:eastAsia="zh-CN" w:bidi="ar-SA"/>
        </w:rPr>
        <w:t xml:space="preserve">盖章： </w:t>
      </w:r>
    </w:p>
    <w:p w14:paraId="0403A92D">
      <w:pPr>
        <w:pStyle w:val="27"/>
        <w:spacing w:after="0" w:line="677" w:lineRule="exact"/>
        <w:jc w:val="right"/>
        <w:rPr>
          <w:rFonts w:ascii="仿宋" w:hAnsi="仿宋" w:eastAsia="仿宋" w:cs="仿宋_GB2312"/>
          <w:color w:val="auto"/>
          <w:lang w:val="en-US" w:eastAsia="zh-CN" w:bidi="ar-SA"/>
        </w:rPr>
      </w:pPr>
      <w:r>
        <w:rPr>
          <w:rFonts w:hint="eastAsia" w:ascii="仿宋" w:hAnsi="仿宋" w:eastAsia="仿宋" w:cs="仿宋_GB2312"/>
          <w:color w:val="auto"/>
          <w:lang w:val="en-US" w:eastAsia="zh-CN" w:bidi="ar-SA"/>
        </w:rPr>
        <w:t xml:space="preserve">日期： </w:t>
      </w:r>
      <w:r>
        <w:rPr>
          <w:rFonts w:ascii="仿宋" w:hAnsi="仿宋" w:eastAsia="仿宋" w:cs="仿宋_GB2312"/>
          <w:color w:val="auto"/>
          <w:lang w:val="en-US" w:eastAsia="zh-CN" w:bidi="ar-SA"/>
        </w:rPr>
        <w:t xml:space="preserve"> </w:t>
      </w:r>
      <w:r>
        <w:rPr>
          <w:rFonts w:hint="eastAsia" w:ascii="仿宋" w:hAnsi="仿宋" w:eastAsia="仿宋" w:cs="仿宋_GB2312"/>
          <w:color w:val="auto"/>
          <w:lang w:val="en-US" w:eastAsia="zh-CN" w:bidi="ar-SA"/>
        </w:rPr>
        <w:t xml:space="preserve">年 </w:t>
      </w:r>
      <w:r>
        <w:rPr>
          <w:rFonts w:ascii="仿宋" w:hAnsi="仿宋" w:eastAsia="仿宋" w:cs="仿宋_GB2312"/>
          <w:color w:val="auto"/>
          <w:lang w:val="en-US" w:eastAsia="zh-CN" w:bidi="ar-SA"/>
        </w:rPr>
        <w:t xml:space="preserve">  </w:t>
      </w:r>
      <w:r>
        <w:rPr>
          <w:rFonts w:hint="eastAsia" w:ascii="仿宋" w:hAnsi="仿宋" w:eastAsia="仿宋" w:cs="仿宋_GB2312"/>
          <w:color w:val="auto"/>
          <w:lang w:val="en-US" w:eastAsia="zh-CN" w:bidi="ar-SA"/>
        </w:rPr>
        <w:t xml:space="preserve">月 </w:t>
      </w:r>
      <w:r>
        <w:rPr>
          <w:rFonts w:ascii="仿宋" w:hAnsi="仿宋" w:eastAsia="仿宋" w:cs="仿宋_GB2312"/>
          <w:color w:val="auto"/>
          <w:lang w:val="en-US" w:eastAsia="zh-CN" w:bidi="ar-SA"/>
        </w:rPr>
        <w:t xml:space="preserve">  </w:t>
      </w:r>
      <w:r>
        <w:rPr>
          <w:rFonts w:hint="eastAsia" w:ascii="仿宋" w:hAnsi="仿宋" w:eastAsia="仿宋" w:cs="仿宋_GB2312"/>
          <w:color w:val="auto"/>
          <w:lang w:val="en-US" w:eastAsia="zh-CN" w:bidi="ar-SA"/>
        </w:rPr>
        <w:t>日</w:t>
      </w:r>
    </w:p>
    <w:p w14:paraId="54ECD6BC">
      <w:pPr>
        <w:pStyle w:val="27"/>
        <w:spacing w:after="0" w:line="677" w:lineRule="exact"/>
        <w:jc w:val="left"/>
        <w:rPr>
          <w:rFonts w:ascii="仿宋" w:hAnsi="仿宋" w:eastAsia="仿宋" w:cs="仿宋_GB2312"/>
          <w:color w:val="auto"/>
          <w:lang w:val="en-US" w:eastAsia="zh-CN" w:bidi="ar-SA"/>
        </w:rPr>
      </w:pPr>
    </w:p>
    <w:p w14:paraId="4405081B">
      <w:pPr>
        <w:pStyle w:val="27"/>
        <w:spacing w:after="0" w:line="677" w:lineRule="exact"/>
        <w:jc w:val="both"/>
        <w:rPr>
          <w:rFonts w:hint="eastAsia" w:ascii="仿宋" w:hAnsi="仿宋" w:eastAsia="仿宋" w:cs="仿宋_GB2312"/>
          <w:b/>
          <w:bCs/>
          <w:color w:val="auto"/>
          <w:lang w:val="en-US" w:eastAsia="zh-CN" w:bidi="ar-SA"/>
        </w:rPr>
      </w:pPr>
    </w:p>
    <w:p w14:paraId="333B1BB5">
      <w:pPr>
        <w:pStyle w:val="27"/>
        <w:spacing w:after="0" w:line="677" w:lineRule="exact"/>
        <w:jc w:val="both"/>
        <w:rPr>
          <w:rFonts w:hint="eastAsia" w:ascii="仿宋" w:hAnsi="仿宋" w:eastAsia="仿宋" w:cs="仿宋_GB2312"/>
          <w:b/>
          <w:bCs/>
          <w:color w:val="auto"/>
          <w:lang w:val="en-US" w:eastAsia="zh-CN" w:bidi="ar-SA"/>
        </w:rPr>
      </w:pPr>
    </w:p>
    <w:p w14:paraId="1012E2FE">
      <w:pPr>
        <w:pStyle w:val="27"/>
        <w:spacing w:after="0" w:line="677" w:lineRule="exact"/>
        <w:jc w:val="both"/>
        <w:rPr>
          <w:rFonts w:hint="eastAsia" w:ascii="仿宋" w:hAnsi="仿宋" w:eastAsia="仿宋" w:cs="仿宋_GB2312"/>
          <w:b/>
          <w:bCs/>
          <w:color w:val="auto"/>
          <w:lang w:val="en-US" w:eastAsia="zh-CN" w:bidi="ar-SA"/>
        </w:rPr>
      </w:pPr>
    </w:p>
    <w:p w14:paraId="0F6EB53E">
      <w:pPr>
        <w:pStyle w:val="27"/>
        <w:spacing w:after="0" w:line="677" w:lineRule="exact"/>
        <w:jc w:val="center"/>
        <w:outlineLvl w:val="0"/>
        <w:rPr>
          <w:rFonts w:ascii="仿宋" w:hAnsi="仿宋" w:eastAsia="仿宋" w:cs="仿宋_GB2312"/>
          <w:b/>
          <w:bCs/>
          <w:color w:val="auto"/>
          <w:lang w:val="en-US" w:eastAsia="zh-CN" w:bidi="ar-SA"/>
        </w:rPr>
      </w:pPr>
      <w:bookmarkStart w:id="73" w:name="_Toc18804"/>
      <w:bookmarkStart w:id="74" w:name="_Toc9250"/>
      <w:r>
        <w:rPr>
          <w:rFonts w:hint="eastAsia" w:ascii="仿宋" w:hAnsi="仿宋" w:eastAsia="仿宋" w:cs="仿宋_GB2312"/>
          <w:b/>
          <w:bCs/>
          <w:color w:val="auto"/>
          <w:lang w:val="en-US" w:eastAsia="zh-CN" w:bidi="ar-SA"/>
        </w:rPr>
        <w:t>无不良信用记录承诺函</w:t>
      </w:r>
      <w:bookmarkEnd w:id="73"/>
      <w:bookmarkEnd w:id="74"/>
    </w:p>
    <w:p w14:paraId="1E9C346A">
      <w:pPr>
        <w:pStyle w:val="27"/>
        <w:spacing w:after="0" w:line="677" w:lineRule="exact"/>
        <w:ind w:firstLine="560" w:firstLineChars="200"/>
        <w:jc w:val="left"/>
        <w:rPr>
          <w:rFonts w:ascii="仿宋" w:hAnsi="仿宋" w:eastAsia="仿宋" w:cs="仿宋_GB2312"/>
          <w:color w:val="auto"/>
          <w:lang w:val="en-US" w:eastAsia="zh-CN" w:bidi="ar-SA"/>
        </w:rPr>
      </w:pPr>
      <w:r>
        <w:rPr>
          <w:rFonts w:hint="eastAsia" w:ascii="仿宋" w:hAnsi="仿宋" w:eastAsia="仿宋" w:cs="仿宋_GB2312"/>
          <w:color w:val="auto"/>
          <w:lang w:val="en-US" w:eastAsia="zh-CN" w:bidi="ar-SA"/>
        </w:rPr>
        <w:t>本公司郑重承诺，我公司无以下不良信用记录情形：</w:t>
      </w:r>
    </w:p>
    <w:p w14:paraId="6B01E10F">
      <w:pPr>
        <w:pStyle w:val="27"/>
        <w:spacing w:after="0" w:line="677" w:lineRule="exact"/>
        <w:ind w:firstLine="560" w:firstLineChars="200"/>
        <w:jc w:val="left"/>
        <w:rPr>
          <w:rFonts w:ascii="仿宋" w:hAnsi="仿宋" w:eastAsia="仿宋" w:cs="仿宋_GB2312"/>
          <w:color w:val="auto"/>
          <w:lang w:val="en-US" w:eastAsia="zh-CN" w:bidi="ar-SA"/>
        </w:rPr>
      </w:pPr>
      <w:r>
        <w:rPr>
          <w:rFonts w:hint="eastAsia" w:ascii="仿宋" w:hAnsi="仿宋" w:eastAsia="仿宋" w:cs="仿宋_GB2312"/>
          <w:color w:val="auto"/>
          <w:lang w:val="en-US" w:eastAsia="zh-CN" w:bidi="ar-SA"/>
        </w:rPr>
        <w:t>1、公司被人民法院列入失信被执行人；</w:t>
      </w:r>
    </w:p>
    <w:p w14:paraId="54E2546C">
      <w:pPr>
        <w:pStyle w:val="27"/>
        <w:spacing w:after="0" w:line="677" w:lineRule="exact"/>
        <w:ind w:firstLine="560" w:firstLineChars="200"/>
        <w:jc w:val="left"/>
        <w:rPr>
          <w:rFonts w:ascii="仿宋" w:hAnsi="仿宋" w:eastAsia="仿宋" w:cs="仿宋_GB2312"/>
          <w:color w:val="auto"/>
          <w:lang w:val="en-US" w:eastAsia="zh-CN" w:bidi="ar-SA"/>
        </w:rPr>
      </w:pPr>
      <w:r>
        <w:rPr>
          <w:rFonts w:hint="eastAsia" w:ascii="仿宋" w:hAnsi="仿宋" w:eastAsia="仿宋" w:cs="仿宋_GB2312"/>
          <w:color w:val="auto"/>
          <w:lang w:val="en-US" w:eastAsia="zh-CN" w:bidi="ar-SA"/>
        </w:rPr>
        <w:t>2、公司被市场监督管理部门列入严重违法失信企业名录；</w:t>
      </w:r>
    </w:p>
    <w:p w14:paraId="6E6C6933">
      <w:pPr>
        <w:pStyle w:val="27"/>
        <w:spacing w:after="0" w:line="677" w:lineRule="exact"/>
        <w:ind w:firstLine="560" w:firstLineChars="200"/>
        <w:jc w:val="left"/>
        <w:rPr>
          <w:rFonts w:ascii="仿宋" w:hAnsi="仿宋" w:eastAsia="仿宋" w:cs="仿宋_GB2312"/>
          <w:color w:val="auto"/>
          <w:lang w:val="en-US" w:eastAsia="zh-CN" w:bidi="ar-SA"/>
        </w:rPr>
      </w:pPr>
      <w:r>
        <w:rPr>
          <w:rFonts w:hint="eastAsia" w:ascii="仿宋" w:hAnsi="仿宋" w:eastAsia="仿宋" w:cs="仿宋_GB2312"/>
          <w:color w:val="auto"/>
          <w:lang w:val="en-US" w:eastAsia="zh-CN" w:bidi="ar-SA"/>
        </w:rPr>
        <w:t>3、公司被税务部门列入重大税收违法案件当事人名单的；</w:t>
      </w:r>
    </w:p>
    <w:p w14:paraId="52152EE2">
      <w:pPr>
        <w:pStyle w:val="27"/>
        <w:spacing w:after="0" w:line="677" w:lineRule="exact"/>
        <w:ind w:firstLine="560" w:firstLineChars="200"/>
        <w:jc w:val="left"/>
        <w:rPr>
          <w:rFonts w:ascii="仿宋" w:hAnsi="仿宋" w:eastAsia="仿宋" w:cs="仿宋_GB2312"/>
          <w:color w:val="auto"/>
          <w:lang w:val="en-US" w:eastAsia="zh-CN" w:bidi="ar-SA"/>
        </w:rPr>
      </w:pPr>
      <w:r>
        <w:rPr>
          <w:rFonts w:hint="eastAsia" w:ascii="仿宋" w:hAnsi="仿宋" w:eastAsia="仿宋" w:cs="仿宋_GB2312"/>
          <w:color w:val="auto"/>
          <w:lang w:val="en-US" w:eastAsia="zh-CN" w:bidi="ar-SA"/>
        </w:rPr>
        <w:t>4、公司被政府采购监管部门列入政府采购严重违法失信行为记录名单。</w:t>
      </w:r>
    </w:p>
    <w:p w14:paraId="4D122596">
      <w:pPr>
        <w:pStyle w:val="27"/>
        <w:spacing w:after="0" w:line="677" w:lineRule="exact"/>
        <w:ind w:firstLine="560" w:firstLineChars="200"/>
        <w:jc w:val="left"/>
        <w:rPr>
          <w:rFonts w:ascii="仿宋" w:hAnsi="仿宋" w:eastAsia="仿宋" w:cs="仿宋_GB2312"/>
          <w:color w:val="auto"/>
          <w:lang w:val="en-US" w:eastAsia="zh-CN" w:bidi="ar-SA"/>
        </w:rPr>
      </w:pPr>
      <w:r>
        <w:rPr>
          <w:rFonts w:hint="eastAsia" w:ascii="仿宋" w:hAnsi="仿宋" w:eastAsia="仿宋" w:cs="仿宋_GB2312"/>
          <w:color w:val="auto"/>
          <w:lang w:val="en-US" w:eastAsia="zh-CN" w:bidi="ar-SA"/>
        </w:rPr>
        <w:t xml:space="preserve">我公司承诺：合同签订前，若我公司具有不良信用记录情形，贵方可取消我公司成交资格或者不授予合同，所有责任由我公司自行承担。同时，我公司愿意无条件接受监管部门的调查处理。 </w:t>
      </w:r>
    </w:p>
    <w:p w14:paraId="1F964A41">
      <w:pPr>
        <w:pStyle w:val="27"/>
        <w:spacing w:after="0" w:line="677" w:lineRule="exact"/>
        <w:jc w:val="left"/>
        <w:rPr>
          <w:rFonts w:ascii="仿宋" w:hAnsi="仿宋" w:eastAsia="仿宋" w:cs="仿宋_GB2312"/>
          <w:color w:val="auto"/>
          <w:lang w:val="en-US" w:eastAsia="zh-CN" w:bidi="ar-SA"/>
        </w:rPr>
      </w:pPr>
    </w:p>
    <w:p w14:paraId="560BECB7">
      <w:pPr>
        <w:pStyle w:val="27"/>
        <w:wordWrap w:val="0"/>
        <w:spacing w:line="677" w:lineRule="exact"/>
        <w:jc w:val="right"/>
        <w:rPr>
          <w:rFonts w:hint="eastAsia" w:ascii="仿宋" w:hAnsi="仿宋" w:eastAsia="仿宋" w:cs="仿宋_GB2312"/>
          <w:color w:val="auto"/>
          <w:lang w:val="en-US" w:eastAsia="zh-CN" w:bidi="ar-SA"/>
        </w:rPr>
      </w:pPr>
      <w:r>
        <w:rPr>
          <w:rFonts w:hint="eastAsia" w:ascii="仿宋" w:hAnsi="仿宋" w:eastAsia="仿宋" w:cs="仿宋_GB2312"/>
          <w:color w:val="auto"/>
          <w:lang w:val="en-US" w:eastAsia="zh-CN" w:bidi="ar-SA"/>
        </w:rPr>
        <w:t xml:space="preserve">                                           </w:t>
      </w:r>
    </w:p>
    <w:p w14:paraId="2567153E">
      <w:pPr>
        <w:pStyle w:val="27"/>
        <w:wordWrap w:val="0"/>
        <w:spacing w:line="677" w:lineRule="exact"/>
        <w:jc w:val="right"/>
        <w:rPr>
          <w:rFonts w:hint="eastAsia" w:ascii="仿宋" w:hAnsi="仿宋" w:eastAsia="仿宋" w:cs="仿宋_GB2312"/>
          <w:color w:val="auto"/>
          <w:lang w:val="en-US" w:eastAsia="zh-CN" w:bidi="ar-SA"/>
        </w:rPr>
      </w:pPr>
    </w:p>
    <w:p w14:paraId="5E3D11E9">
      <w:pPr>
        <w:pStyle w:val="27"/>
        <w:wordWrap w:val="0"/>
        <w:spacing w:line="677" w:lineRule="exact"/>
        <w:jc w:val="right"/>
        <w:rPr>
          <w:rFonts w:ascii="仿宋" w:hAnsi="仿宋" w:eastAsia="仿宋" w:cs="仿宋_GB2312"/>
          <w:color w:val="auto"/>
          <w:lang w:val="en-US" w:eastAsia="zh-CN" w:bidi="ar-SA"/>
        </w:rPr>
      </w:pPr>
      <w:r>
        <w:rPr>
          <w:rFonts w:hint="eastAsia" w:ascii="仿宋" w:hAnsi="仿宋" w:eastAsia="仿宋" w:cs="仿宋_GB2312"/>
          <w:color w:val="auto"/>
          <w:lang w:val="en-US" w:eastAsia="zh-CN" w:bidi="ar-SA"/>
        </w:rPr>
        <w:t xml:space="preserve">  </w:t>
      </w:r>
      <w:r>
        <w:rPr>
          <w:rFonts w:hint="eastAsia" w:ascii="仿宋" w:hAnsi="仿宋" w:eastAsia="仿宋" w:cs="仿宋"/>
          <w:b w:val="0"/>
          <w:bCs w:val="0"/>
          <w:snapToGrid w:val="0"/>
          <w:color w:val="auto"/>
          <w:kern w:val="0"/>
          <w:lang w:val="en-US" w:eastAsia="zh-CN"/>
        </w:rPr>
        <w:t>供应商</w:t>
      </w:r>
      <w:r>
        <w:rPr>
          <w:rFonts w:hint="eastAsia" w:ascii="仿宋" w:hAnsi="仿宋" w:eastAsia="仿宋" w:cs="仿宋_GB2312"/>
          <w:color w:val="auto"/>
          <w:lang w:val="en-US" w:eastAsia="zh-CN" w:bidi="ar-SA"/>
        </w:rPr>
        <w:t xml:space="preserve">盖章： </w:t>
      </w:r>
    </w:p>
    <w:p w14:paraId="423582B8">
      <w:pPr>
        <w:pStyle w:val="27"/>
        <w:spacing w:after="0" w:line="677" w:lineRule="exact"/>
        <w:jc w:val="right"/>
        <w:rPr>
          <w:rFonts w:ascii="仿宋" w:hAnsi="仿宋" w:eastAsia="仿宋" w:cs="仿宋_GB2312"/>
          <w:color w:val="auto"/>
          <w:lang w:val="en-US" w:eastAsia="zh-CN" w:bidi="ar-SA"/>
        </w:rPr>
      </w:pPr>
      <w:r>
        <w:rPr>
          <w:rFonts w:hint="eastAsia" w:ascii="仿宋" w:hAnsi="仿宋" w:eastAsia="仿宋" w:cs="仿宋_GB2312"/>
          <w:color w:val="auto"/>
          <w:lang w:val="en-US" w:eastAsia="zh-CN" w:bidi="ar-SA"/>
        </w:rPr>
        <w:t xml:space="preserve">日期： </w:t>
      </w:r>
      <w:r>
        <w:rPr>
          <w:rFonts w:ascii="仿宋" w:hAnsi="仿宋" w:eastAsia="仿宋" w:cs="仿宋_GB2312"/>
          <w:color w:val="auto"/>
          <w:lang w:val="en-US" w:eastAsia="zh-CN" w:bidi="ar-SA"/>
        </w:rPr>
        <w:t xml:space="preserve"> </w:t>
      </w:r>
      <w:r>
        <w:rPr>
          <w:rFonts w:hint="eastAsia" w:ascii="仿宋" w:hAnsi="仿宋" w:eastAsia="仿宋" w:cs="仿宋_GB2312"/>
          <w:color w:val="auto"/>
          <w:lang w:val="en-US" w:eastAsia="zh-CN" w:bidi="ar-SA"/>
        </w:rPr>
        <w:t xml:space="preserve">年 </w:t>
      </w:r>
      <w:r>
        <w:rPr>
          <w:rFonts w:ascii="仿宋" w:hAnsi="仿宋" w:eastAsia="仿宋" w:cs="仿宋_GB2312"/>
          <w:color w:val="auto"/>
          <w:lang w:val="en-US" w:eastAsia="zh-CN" w:bidi="ar-SA"/>
        </w:rPr>
        <w:t xml:space="preserve">  </w:t>
      </w:r>
      <w:r>
        <w:rPr>
          <w:rFonts w:hint="eastAsia" w:ascii="仿宋" w:hAnsi="仿宋" w:eastAsia="仿宋" w:cs="仿宋_GB2312"/>
          <w:color w:val="auto"/>
          <w:lang w:val="en-US" w:eastAsia="zh-CN" w:bidi="ar-SA"/>
        </w:rPr>
        <w:t xml:space="preserve">月 </w:t>
      </w:r>
      <w:r>
        <w:rPr>
          <w:rFonts w:ascii="仿宋" w:hAnsi="仿宋" w:eastAsia="仿宋" w:cs="仿宋_GB2312"/>
          <w:color w:val="auto"/>
          <w:lang w:val="en-US" w:eastAsia="zh-CN" w:bidi="ar-SA"/>
        </w:rPr>
        <w:t xml:space="preserve">  </w:t>
      </w:r>
      <w:r>
        <w:rPr>
          <w:rFonts w:hint="eastAsia" w:ascii="仿宋" w:hAnsi="仿宋" w:eastAsia="仿宋" w:cs="仿宋_GB2312"/>
          <w:color w:val="auto"/>
          <w:lang w:val="en-US" w:eastAsia="zh-CN" w:bidi="ar-SA"/>
        </w:rPr>
        <w:t>日</w:t>
      </w:r>
    </w:p>
    <w:p w14:paraId="0E091B8B">
      <w:pPr>
        <w:widowControl/>
        <w:jc w:val="left"/>
        <w:rPr>
          <w:rFonts w:ascii="宋体" w:hAnsi="宋体"/>
          <w:b/>
          <w:bCs/>
          <w:snapToGrid w:val="0"/>
          <w:color w:val="auto"/>
          <w:kern w:val="0"/>
          <w:sz w:val="28"/>
          <w:szCs w:val="28"/>
          <w:lang w:bidi="zh-TW"/>
        </w:rPr>
      </w:pPr>
    </w:p>
    <w:p w14:paraId="600D159D">
      <w:pPr>
        <w:widowControl/>
        <w:jc w:val="left"/>
        <w:rPr>
          <w:rFonts w:ascii="宋体" w:hAnsi="宋体"/>
          <w:b/>
          <w:bCs/>
          <w:snapToGrid w:val="0"/>
          <w:color w:val="auto"/>
          <w:kern w:val="0"/>
          <w:sz w:val="28"/>
          <w:szCs w:val="28"/>
          <w:lang w:bidi="zh-TW"/>
        </w:rPr>
      </w:pPr>
    </w:p>
    <w:p w14:paraId="7CB89950">
      <w:pPr>
        <w:widowControl/>
        <w:jc w:val="left"/>
        <w:rPr>
          <w:rFonts w:ascii="宋体" w:hAnsi="宋体"/>
          <w:b/>
          <w:bCs/>
          <w:snapToGrid w:val="0"/>
          <w:color w:val="auto"/>
          <w:kern w:val="0"/>
          <w:sz w:val="28"/>
          <w:szCs w:val="28"/>
          <w:lang w:bidi="zh-TW"/>
        </w:rPr>
      </w:pPr>
    </w:p>
    <w:p w14:paraId="6CA4C903">
      <w:pPr>
        <w:widowControl/>
        <w:jc w:val="left"/>
        <w:rPr>
          <w:rFonts w:ascii="宋体" w:hAnsi="宋体"/>
          <w:b/>
          <w:bCs/>
          <w:snapToGrid w:val="0"/>
          <w:color w:val="auto"/>
          <w:kern w:val="0"/>
          <w:sz w:val="28"/>
          <w:szCs w:val="28"/>
          <w:lang w:bidi="zh-TW"/>
        </w:rPr>
      </w:pPr>
    </w:p>
    <w:p w14:paraId="7262824E">
      <w:pPr>
        <w:widowControl/>
        <w:jc w:val="left"/>
        <w:rPr>
          <w:rFonts w:ascii="宋体" w:hAnsi="宋体"/>
          <w:b/>
          <w:bCs/>
          <w:snapToGrid w:val="0"/>
          <w:color w:val="auto"/>
          <w:kern w:val="0"/>
          <w:sz w:val="28"/>
          <w:szCs w:val="28"/>
          <w:lang w:bidi="zh-TW"/>
        </w:rPr>
      </w:pPr>
    </w:p>
    <w:p w14:paraId="7FC364C2">
      <w:pPr>
        <w:widowControl/>
        <w:jc w:val="left"/>
        <w:rPr>
          <w:rFonts w:ascii="宋体" w:hAnsi="宋体"/>
          <w:b/>
          <w:bCs/>
          <w:snapToGrid w:val="0"/>
          <w:color w:val="auto"/>
          <w:kern w:val="0"/>
          <w:sz w:val="28"/>
          <w:szCs w:val="28"/>
          <w:lang w:bidi="zh-TW"/>
        </w:rPr>
      </w:pPr>
    </w:p>
    <w:p w14:paraId="4ED99B8A">
      <w:pPr>
        <w:widowControl/>
        <w:jc w:val="left"/>
        <w:rPr>
          <w:rFonts w:ascii="宋体" w:hAnsi="宋体"/>
          <w:b/>
          <w:bCs/>
          <w:snapToGrid w:val="0"/>
          <w:color w:val="auto"/>
          <w:kern w:val="0"/>
          <w:sz w:val="28"/>
          <w:szCs w:val="28"/>
          <w:lang w:bidi="zh-TW"/>
        </w:rPr>
      </w:pPr>
    </w:p>
    <w:p w14:paraId="3A2C2082">
      <w:pPr>
        <w:widowControl/>
        <w:jc w:val="left"/>
        <w:rPr>
          <w:rFonts w:ascii="宋体" w:hAnsi="宋体"/>
          <w:b/>
          <w:bCs/>
          <w:snapToGrid w:val="0"/>
          <w:color w:val="auto"/>
          <w:kern w:val="0"/>
          <w:sz w:val="28"/>
          <w:szCs w:val="28"/>
          <w:lang w:bidi="zh-TW"/>
        </w:rPr>
      </w:pPr>
    </w:p>
    <w:p w14:paraId="2EABCD31">
      <w:pPr>
        <w:pStyle w:val="27"/>
        <w:spacing w:after="0" w:line="677" w:lineRule="exact"/>
        <w:jc w:val="left"/>
        <w:outlineLvl w:val="2"/>
        <w:rPr>
          <w:rFonts w:ascii="仿宋" w:hAnsi="仿宋" w:eastAsia="仿宋" w:cs="仿宋_GB2312"/>
          <w:b/>
          <w:bCs/>
          <w:color w:val="auto"/>
          <w:lang w:val="en-US" w:eastAsia="zh-CN" w:bidi="ar-SA"/>
        </w:rPr>
      </w:pPr>
      <w:bookmarkStart w:id="75" w:name="_Toc29316"/>
      <w:bookmarkStart w:id="76" w:name="_Toc21780"/>
      <w:r>
        <w:rPr>
          <w:rFonts w:hint="eastAsia" w:ascii="仿宋" w:hAnsi="仿宋" w:eastAsia="仿宋" w:cs="仿宋_GB2312"/>
          <w:b/>
          <w:bCs/>
          <w:color w:val="auto"/>
          <w:lang w:val="en-US" w:eastAsia="zh-CN" w:bidi="ar-SA"/>
        </w:rPr>
        <w:t>附件四：</w:t>
      </w:r>
      <w:bookmarkEnd w:id="75"/>
      <w:bookmarkEnd w:id="76"/>
    </w:p>
    <w:p w14:paraId="279F9B7E">
      <w:pPr>
        <w:widowControl/>
        <w:jc w:val="left"/>
        <w:outlineLvl w:val="2"/>
        <w:rPr>
          <w:rFonts w:ascii="宋体" w:hAnsi="宋体"/>
          <w:b/>
          <w:bCs/>
          <w:snapToGrid w:val="0"/>
          <w:color w:val="auto"/>
          <w:kern w:val="0"/>
          <w:sz w:val="28"/>
          <w:szCs w:val="28"/>
          <w:lang w:bidi="zh-TW"/>
        </w:rPr>
      </w:pPr>
    </w:p>
    <w:p w14:paraId="340D754A">
      <w:pPr>
        <w:pStyle w:val="27"/>
        <w:spacing w:after="0" w:line="677" w:lineRule="exact"/>
        <w:jc w:val="center"/>
        <w:outlineLvl w:val="2"/>
        <w:rPr>
          <w:rFonts w:cs="Times New Roman"/>
          <w:b/>
          <w:bCs/>
          <w:snapToGrid w:val="0"/>
          <w:color w:val="auto"/>
          <w:kern w:val="0"/>
          <w:lang w:val="en-US" w:eastAsia="zh-CN"/>
        </w:rPr>
      </w:pPr>
      <w:bookmarkStart w:id="77" w:name="_Toc21912"/>
      <w:bookmarkStart w:id="78" w:name="_Toc26443"/>
      <w:bookmarkStart w:id="79" w:name="_Toc18488"/>
      <w:r>
        <w:rPr>
          <w:rFonts w:hint="eastAsia" w:cs="Times New Roman"/>
          <w:b/>
          <w:bCs/>
          <w:snapToGrid w:val="0"/>
          <w:color w:val="auto"/>
          <w:kern w:val="0"/>
          <w:lang w:val="en-US" w:eastAsia="zh-CN"/>
        </w:rPr>
        <w:t>投标授权书</w:t>
      </w:r>
      <w:bookmarkEnd w:id="77"/>
      <w:bookmarkEnd w:id="78"/>
      <w:bookmarkEnd w:id="79"/>
    </w:p>
    <w:p w14:paraId="2C61C5FA">
      <w:pPr>
        <w:spacing w:line="360" w:lineRule="auto"/>
        <w:jc w:val="center"/>
        <w:rPr>
          <w:rFonts w:ascii="仿宋" w:hAnsi="仿宋" w:eastAsia="仿宋"/>
          <w:b/>
          <w:bCs/>
          <w:snapToGrid w:val="0"/>
          <w:color w:val="auto"/>
          <w:kern w:val="0"/>
          <w:sz w:val="28"/>
          <w:szCs w:val="28"/>
        </w:rPr>
      </w:pPr>
    </w:p>
    <w:p w14:paraId="0FAB71FB">
      <w:pPr>
        <w:pStyle w:val="11"/>
        <w:snapToGrid w:val="0"/>
        <w:spacing w:line="560" w:lineRule="exact"/>
        <w:ind w:firstLine="700" w:firstLineChars="250"/>
        <w:jc w:val="left"/>
        <w:rPr>
          <w:rFonts w:ascii="仿宋" w:hAnsi="仿宋" w:eastAsia="仿宋"/>
          <w:color w:val="auto"/>
          <w:sz w:val="28"/>
          <w:szCs w:val="28"/>
        </w:rPr>
      </w:pPr>
      <w:r>
        <w:rPr>
          <w:rFonts w:hint="eastAsia" w:ascii="仿宋" w:hAnsi="仿宋" w:eastAsia="仿宋"/>
          <w:color w:val="auto"/>
          <w:sz w:val="28"/>
          <w:szCs w:val="28"/>
          <w:u w:val="single"/>
        </w:rPr>
        <w:t xml:space="preserve">  （投标供应商名称的全称） </w:t>
      </w:r>
      <w:r>
        <w:rPr>
          <w:rFonts w:hint="eastAsia" w:ascii="仿宋" w:hAnsi="仿宋" w:eastAsia="仿宋"/>
          <w:color w:val="auto"/>
          <w:sz w:val="28"/>
          <w:szCs w:val="28"/>
        </w:rPr>
        <w:t>授权本公司</w:t>
      </w:r>
      <w:r>
        <w:rPr>
          <w:rFonts w:hint="eastAsia" w:ascii="仿宋" w:hAnsi="仿宋" w:eastAsia="仿宋"/>
          <w:color w:val="auto"/>
          <w:sz w:val="28"/>
          <w:szCs w:val="28"/>
          <w:u w:val="single"/>
        </w:rPr>
        <w:t xml:space="preserve">       </w:t>
      </w:r>
      <w:r>
        <w:rPr>
          <w:rFonts w:hint="eastAsia" w:ascii="仿宋" w:hAnsi="仿宋" w:eastAsia="仿宋"/>
          <w:color w:val="auto"/>
          <w:sz w:val="28"/>
          <w:szCs w:val="28"/>
        </w:rPr>
        <w:t>（投标供应商授权代表姓名、职务）代表本公司参加</w:t>
      </w:r>
      <w:r>
        <w:rPr>
          <w:rFonts w:hint="eastAsia" w:ascii="仿宋" w:hAnsi="仿宋" w:eastAsia="仿宋"/>
          <w:color w:val="auto"/>
          <w:sz w:val="28"/>
          <w:szCs w:val="28"/>
          <w:u w:val="single"/>
        </w:rPr>
        <w:t xml:space="preserve">    六安市中医院中药制剂中心废气与噪声检测服务项目</w:t>
      </w:r>
      <w:r>
        <w:rPr>
          <w:rFonts w:hint="eastAsia" w:ascii="仿宋" w:hAnsi="仿宋" w:eastAsia="仿宋"/>
          <w:color w:val="auto"/>
          <w:sz w:val="28"/>
          <w:szCs w:val="28"/>
          <w:u w:val="single"/>
          <w:lang w:val="en-US" w:eastAsia="zh-CN"/>
        </w:rPr>
        <w:t>(二次）</w:t>
      </w:r>
      <w:r>
        <w:rPr>
          <w:rFonts w:hint="eastAsia" w:ascii="仿宋" w:hAnsi="仿宋" w:eastAsia="仿宋"/>
          <w:color w:val="auto"/>
          <w:sz w:val="28"/>
          <w:szCs w:val="28"/>
          <w:u w:val="single"/>
        </w:rPr>
        <w:t xml:space="preserve">  </w:t>
      </w:r>
      <w:r>
        <w:rPr>
          <w:rFonts w:hint="eastAsia" w:ascii="仿宋" w:hAnsi="仿宋" w:eastAsia="仿宋"/>
          <w:color w:val="auto"/>
          <w:sz w:val="28"/>
          <w:szCs w:val="28"/>
        </w:rPr>
        <w:t>采购活动（项目编号：</w:t>
      </w:r>
      <w:r>
        <w:rPr>
          <w:rFonts w:hint="eastAsia" w:ascii="仿宋" w:hAnsi="仿宋" w:eastAsia="仿宋"/>
          <w:color w:val="auto"/>
          <w:sz w:val="28"/>
          <w:szCs w:val="28"/>
          <w:u w:val="single"/>
        </w:rPr>
        <w:t>LASZYY-HQ2025070</w:t>
      </w:r>
      <w:r>
        <w:rPr>
          <w:rFonts w:hint="eastAsia" w:ascii="仿宋" w:hAnsi="仿宋" w:eastAsia="仿宋"/>
          <w:color w:val="auto"/>
          <w:sz w:val="28"/>
          <w:szCs w:val="28"/>
          <w:u w:val="single"/>
          <w:lang w:val="en-US" w:eastAsia="zh-CN"/>
        </w:rPr>
        <w:t>-1</w:t>
      </w:r>
      <w:r>
        <w:rPr>
          <w:rFonts w:hint="eastAsia" w:ascii="仿宋" w:hAnsi="仿宋" w:eastAsia="仿宋"/>
          <w:color w:val="auto"/>
          <w:sz w:val="28"/>
          <w:szCs w:val="28"/>
        </w:rPr>
        <w:t>），全权代表本公司处理投标过程的一切事宜，包括但不限于：投标、参与开标、谈判、签约等。投标供应商授权代表在投标过程中所签署的一切文件和处理与之有关的一切事务，本公司均予以认可并对此承担责任。投标供应商授权代表无转委托权。特此授权。</w:t>
      </w:r>
    </w:p>
    <w:p w14:paraId="36A48037">
      <w:pPr>
        <w:pStyle w:val="11"/>
        <w:snapToGrid w:val="0"/>
        <w:spacing w:line="560" w:lineRule="exact"/>
        <w:ind w:firstLine="560" w:firstLineChars="200"/>
        <w:jc w:val="left"/>
        <w:rPr>
          <w:rFonts w:hint="eastAsia" w:ascii="仿宋" w:hAnsi="仿宋" w:eastAsia="仿宋"/>
          <w:color w:val="auto"/>
          <w:sz w:val="28"/>
          <w:szCs w:val="28"/>
        </w:rPr>
      </w:pPr>
      <w:r>
        <w:rPr>
          <w:rFonts w:hint="eastAsia" w:ascii="仿宋" w:hAnsi="仿宋" w:eastAsia="仿宋"/>
          <w:color w:val="auto"/>
          <w:sz w:val="28"/>
          <w:szCs w:val="28"/>
        </w:rPr>
        <w:t>本授权书自出具之日起生效。</w:t>
      </w:r>
    </w:p>
    <w:p w14:paraId="7E6CE5E9">
      <w:pPr>
        <w:pStyle w:val="11"/>
        <w:snapToGrid w:val="0"/>
        <w:spacing w:line="560" w:lineRule="exact"/>
        <w:ind w:firstLine="560" w:firstLineChars="200"/>
        <w:jc w:val="left"/>
        <w:rPr>
          <w:rFonts w:hint="eastAsia" w:ascii="仿宋" w:hAnsi="仿宋" w:eastAsia="仿宋"/>
          <w:color w:val="auto"/>
          <w:sz w:val="28"/>
          <w:szCs w:val="28"/>
        </w:rPr>
      </w:pPr>
    </w:p>
    <w:p w14:paraId="4BF8BD2F">
      <w:pPr>
        <w:spacing w:line="360" w:lineRule="auto"/>
        <w:rPr>
          <w:rFonts w:ascii="宋体" w:hAnsi="宋体"/>
          <w:b/>
          <w:bCs/>
          <w:color w:val="auto"/>
          <w:sz w:val="24"/>
          <w:szCs w:val="28"/>
        </w:rPr>
      </w:pPr>
      <w:r>
        <w:rPr>
          <w:rFonts w:hint="eastAsia" w:ascii="宋体" w:hAnsi="宋体"/>
          <w:b/>
          <w:bCs/>
          <w:color w:val="auto"/>
          <w:sz w:val="24"/>
          <w:szCs w:val="28"/>
        </w:rPr>
        <w:t>授权代表（或法定代表人）身份证明扫描件或影印件：</w:t>
      </w:r>
    </w:p>
    <w:p w14:paraId="26D8A00D">
      <w:pPr>
        <w:spacing w:line="360" w:lineRule="auto"/>
        <w:rPr>
          <w:rFonts w:ascii="宋体" w:hAnsi="宋体"/>
          <w:color w:val="auto"/>
          <w:sz w:val="24"/>
          <w:szCs w:val="28"/>
        </w:rPr>
      </w:pPr>
    </w:p>
    <w:p w14:paraId="2AF9526D">
      <w:pPr>
        <w:pStyle w:val="16"/>
        <w:ind w:right="-21" w:firstLine="210"/>
        <w:rPr>
          <w:color w:val="auto"/>
        </w:rPr>
      </w:pPr>
    </w:p>
    <w:p w14:paraId="17EFF901">
      <w:pPr>
        <w:pStyle w:val="16"/>
        <w:ind w:right="-21" w:firstLine="210"/>
        <w:rPr>
          <w:color w:val="auto"/>
        </w:rPr>
      </w:pPr>
    </w:p>
    <w:p w14:paraId="3E648D09">
      <w:pPr>
        <w:spacing w:line="360" w:lineRule="auto"/>
        <w:rPr>
          <w:rFonts w:ascii="宋体" w:hAnsi="宋体"/>
          <w:color w:val="auto"/>
          <w:sz w:val="24"/>
          <w:szCs w:val="28"/>
        </w:rPr>
      </w:pPr>
      <w:r>
        <w:rPr>
          <w:rFonts w:hint="eastAsia" w:ascii="宋体" w:hAnsi="宋体"/>
          <w:b/>
          <w:bCs/>
          <w:color w:val="auto"/>
          <w:sz w:val="24"/>
          <w:szCs w:val="28"/>
        </w:rPr>
        <w:t>授权代表（或法定代表人）联系方式：</w:t>
      </w:r>
      <w:r>
        <w:rPr>
          <w:rFonts w:hint="eastAsia" w:ascii="宋体" w:hAnsi="宋体"/>
          <w:color w:val="auto"/>
          <w:sz w:val="24"/>
          <w:szCs w:val="28"/>
          <w:u w:val="single"/>
        </w:rPr>
        <w:t xml:space="preserve">           </w:t>
      </w:r>
      <w:r>
        <w:rPr>
          <w:rFonts w:hint="eastAsia" w:ascii="宋体" w:hAnsi="宋体"/>
          <w:color w:val="auto"/>
          <w:sz w:val="24"/>
          <w:szCs w:val="28"/>
        </w:rPr>
        <w:t>（请填写手机号码）</w:t>
      </w:r>
    </w:p>
    <w:p w14:paraId="627A04DE">
      <w:pPr>
        <w:pStyle w:val="27"/>
        <w:wordWrap w:val="0"/>
        <w:spacing w:line="677" w:lineRule="exact"/>
        <w:jc w:val="right"/>
        <w:rPr>
          <w:rFonts w:ascii="仿宋" w:hAnsi="仿宋" w:eastAsia="仿宋" w:cs="仿宋_GB2312"/>
          <w:color w:val="auto"/>
          <w:lang w:val="en-US" w:eastAsia="zh-CN" w:bidi="ar-SA"/>
        </w:rPr>
      </w:pPr>
    </w:p>
    <w:p w14:paraId="2CC0B535">
      <w:pPr>
        <w:pStyle w:val="27"/>
        <w:spacing w:line="677" w:lineRule="exact"/>
        <w:jc w:val="right"/>
        <w:rPr>
          <w:rFonts w:ascii="仿宋" w:hAnsi="仿宋" w:eastAsia="仿宋" w:cs="仿宋_GB2312"/>
          <w:color w:val="auto"/>
          <w:lang w:val="en-US" w:eastAsia="zh-CN" w:bidi="ar-SA"/>
        </w:rPr>
      </w:pPr>
      <w:r>
        <w:rPr>
          <w:rFonts w:hint="eastAsia" w:ascii="仿宋" w:hAnsi="仿宋" w:eastAsia="仿宋" w:cs="仿宋"/>
          <w:b w:val="0"/>
          <w:bCs w:val="0"/>
          <w:snapToGrid w:val="0"/>
          <w:color w:val="auto"/>
          <w:kern w:val="0"/>
          <w:lang w:val="en-US" w:eastAsia="zh-CN"/>
        </w:rPr>
        <w:t>供应商</w:t>
      </w:r>
      <w:r>
        <w:rPr>
          <w:rFonts w:hint="eastAsia" w:ascii="仿宋" w:hAnsi="仿宋" w:eastAsia="仿宋" w:cs="仿宋_GB2312"/>
          <w:color w:val="auto"/>
          <w:lang w:val="en-US" w:eastAsia="zh-CN" w:bidi="ar-SA"/>
        </w:rPr>
        <w:t xml:space="preserve">盖章： </w:t>
      </w:r>
    </w:p>
    <w:p w14:paraId="6BBBD71C">
      <w:pPr>
        <w:pStyle w:val="27"/>
        <w:spacing w:after="0" w:line="677" w:lineRule="exact"/>
        <w:jc w:val="right"/>
        <w:rPr>
          <w:rFonts w:hint="eastAsia" w:ascii="仿宋" w:hAnsi="仿宋" w:eastAsia="仿宋" w:cs="仿宋"/>
          <w:b/>
          <w:bCs/>
          <w:color w:val="auto"/>
          <w:sz w:val="28"/>
          <w:szCs w:val="28"/>
          <w:lang w:val="en-US" w:eastAsia="zh-CN" w:bidi="ar-SA"/>
        </w:rPr>
      </w:pPr>
      <w:r>
        <w:rPr>
          <w:rFonts w:hint="eastAsia" w:ascii="仿宋" w:hAnsi="仿宋" w:eastAsia="仿宋" w:cs="仿宋_GB2312"/>
          <w:color w:val="auto"/>
          <w:lang w:val="en-US" w:eastAsia="zh-CN" w:bidi="ar-SA"/>
        </w:rPr>
        <w:t xml:space="preserve">日期： </w:t>
      </w:r>
      <w:r>
        <w:rPr>
          <w:rFonts w:ascii="仿宋" w:hAnsi="仿宋" w:eastAsia="仿宋" w:cs="仿宋_GB2312"/>
          <w:color w:val="auto"/>
          <w:lang w:val="en-US" w:eastAsia="zh-CN" w:bidi="ar-SA"/>
        </w:rPr>
        <w:t xml:space="preserve"> </w:t>
      </w:r>
      <w:r>
        <w:rPr>
          <w:rFonts w:hint="eastAsia" w:ascii="仿宋" w:hAnsi="仿宋" w:eastAsia="仿宋" w:cs="仿宋_GB2312"/>
          <w:color w:val="auto"/>
          <w:lang w:val="en-US" w:eastAsia="zh-CN" w:bidi="ar-SA"/>
        </w:rPr>
        <w:t xml:space="preserve">年 </w:t>
      </w:r>
      <w:r>
        <w:rPr>
          <w:rFonts w:ascii="仿宋" w:hAnsi="仿宋" w:eastAsia="仿宋" w:cs="仿宋_GB2312"/>
          <w:color w:val="auto"/>
          <w:lang w:val="en-US" w:eastAsia="zh-CN" w:bidi="ar-SA"/>
        </w:rPr>
        <w:t xml:space="preserve">  </w:t>
      </w:r>
      <w:r>
        <w:rPr>
          <w:rFonts w:hint="eastAsia" w:ascii="仿宋" w:hAnsi="仿宋" w:eastAsia="仿宋" w:cs="仿宋_GB2312"/>
          <w:color w:val="auto"/>
          <w:lang w:val="en-US" w:eastAsia="zh-CN" w:bidi="ar-SA"/>
        </w:rPr>
        <w:t xml:space="preserve">月 </w:t>
      </w:r>
      <w:r>
        <w:rPr>
          <w:rFonts w:ascii="仿宋" w:hAnsi="仿宋" w:eastAsia="仿宋" w:cs="仿宋_GB2312"/>
          <w:color w:val="auto"/>
          <w:lang w:val="en-US" w:eastAsia="zh-CN" w:bidi="ar-SA"/>
        </w:rPr>
        <w:t xml:space="preserve">  </w:t>
      </w:r>
      <w:r>
        <w:rPr>
          <w:rFonts w:hint="eastAsia" w:ascii="仿宋" w:hAnsi="仿宋" w:eastAsia="仿宋" w:cs="仿宋_GB2312"/>
          <w:color w:val="auto"/>
          <w:lang w:val="en-US" w:eastAsia="zh-CN" w:bidi="ar-SA"/>
        </w:rPr>
        <w:t>日</w:t>
      </w:r>
    </w:p>
    <w:p w14:paraId="5962D4DB">
      <w:pPr>
        <w:pStyle w:val="27"/>
        <w:spacing w:after="0" w:line="677" w:lineRule="exact"/>
        <w:jc w:val="left"/>
        <w:outlineLvl w:val="2"/>
        <w:rPr>
          <w:rFonts w:hint="eastAsia" w:ascii="仿宋" w:hAnsi="仿宋" w:eastAsia="仿宋" w:cs="仿宋"/>
          <w:b/>
          <w:bCs/>
          <w:color w:val="auto"/>
          <w:sz w:val="28"/>
          <w:szCs w:val="28"/>
          <w:lang w:val="en-US" w:eastAsia="zh-CN" w:bidi="ar-SA"/>
        </w:rPr>
      </w:pPr>
      <w:bookmarkStart w:id="80" w:name="_Toc11151"/>
      <w:r>
        <w:rPr>
          <w:rFonts w:hint="eastAsia" w:ascii="仿宋" w:hAnsi="仿宋" w:eastAsia="仿宋" w:cs="仿宋"/>
          <w:b/>
          <w:bCs/>
          <w:color w:val="auto"/>
          <w:sz w:val="28"/>
          <w:szCs w:val="28"/>
          <w:lang w:val="en-US" w:eastAsia="zh-CN" w:bidi="ar-SA"/>
        </w:rPr>
        <w:t>附件五：</w:t>
      </w:r>
      <w:bookmarkEnd w:id="80"/>
    </w:p>
    <w:p w14:paraId="2612DA73">
      <w:pPr>
        <w:numPr>
          <w:ilvl w:val="0"/>
          <w:numId w:val="0"/>
        </w:numPr>
        <w:outlineLvl w:val="2"/>
        <w:rPr>
          <w:rFonts w:hint="eastAsia" w:ascii="仿宋" w:hAnsi="仿宋" w:eastAsia="仿宋" w:cs="仿宋"/>
          <w:b/>
          <w:bCs/>
          <w:color w:val="auto"/>
          <w:sz w:val="28"/>
          <w:szCs w:val="28"/>
          <w:lang w:val="en-US" w:eastAsia="zh-CN"/>
        </w:rPr>
      </w:pPr>
    </w:p>
    <w:p w14:paraId="27A2E423">
      <w:pPr>
        <w:pStyle w:val="27"/>
        <w:spacing w:after="156" w:afterLines="50" w:line="677" w:lineRule="exact"/>
        <w:jc w:val="center"/>
        <w:outlineLvl w:val="2"/>
        <w:rPr>
          <w:rFonts w:hint="eastAsia" w:ascii="仿宋" w:hAnsi="仿宋" w:eastAsia="仿宋" w:cs="仿宋"/>
          <w:b/>
          <w:bCs/>
          <w:snapToGrid w:val="0"/>
          <w:color w:val="auto"/>
          <w:kern w:val="0"/>
          <w:sz w:val="28"/>
          <w:szCs w:val="28"/>
          <w:lang w:val="en-US" w:eastAsia="zh-CN"/>
        </w:rPr>
      </w:pPr>
      <w:bookmarkStart w:id="81" w:name="_Toc21971"/>
      <w:bookmarkStart w:id="82" w:name="_Toc16295"/>
      <w:bookmarkStart w:id="83" w:name="_Toc7700"/>
      <w:r>
        <w:rPr>
          <w:rFonts w:hint="eastAsia" w:ascii="仿宋" w:hAnsi="仿宋" w:eastAsia="仿宋" w:cs="仿宋"/>
          <w:b/>
          <w:bCs/>
          <w:snapToGrid w:val="0"/>
          <w:color w:val="auto"/>
          <w:kern w:val="0"/>
          <w:sz w:val="28"/>
          <w:szCs w:val="28"/>
          <w:lang w:val="en-US" w:eastAsia="zh-CN"/>
        </w:rPr>
        <w:t>响应情况表</w:t>
      </w:r>
      <w:bookmarkEnd w:id="81"/>
      <w:bookmarkEnd w:id="82"/>
      <w:bookmarkEnd w:id="83"/>
    </w:p>
    <w:tbl>
      <w:tblPr>
        <w:tblStyle w:val="18"/>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770"/>
        <w:gridCol w:w="2264"/>
        <w:gridCol w:w="2488"/>
        <w:gridCol w:w="2128"/>
        <w:gridCol w:w="2149"/>
      </w:tblGrid>
      <w:tr w14:paraId="5BEB7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522" w:hRule="atLeast"/>
          <w:jc w:val="center"/>
        </w:trPr>
        <w:tc>
          <w:tcPr>
            <w:tcW w:w="5522" w:type="dxa"/>
            <w:gridSpan w:val="3"/>
            <w:noWrap w:val="0"/>
            <w:vAlign w:val="center"/>
          </w:tcPr>
          <w:p w14:paraId="283BAC68">
            <w:pPr>
              <w:jc w:val="center"/>
              <w:rPr>
                <w:rFonts w:hint="eastAsia" w:ascii="仿宋" w:hAnsi="仿宋" w:eastAsia="仿宋" w:cs="仿宋"/>
                <w:b/>
                <w:color w:val="auto"/>
                <w:sz w:val="28"/>
                <w:szCs w:val="28"/>
              </w:rPr>
            </w:pPr>
            <w:r>
              <w:rPr>
                <w:rFonts w:hint="eastAsia" w:ascii="仿宋" w:hAnsi="仿宋" w:eastAsia="仿宋" w:cs="仿宋"/>
                <w:b/>
                <w:color w:val="auto"/>
                <w:sz w:val="28"/>
                <w:szCs w:val="28"/>
              </w:rPr>
              <w:t>按采购文件规定填写</w:t>
            </w:r>
          </w:p>
        </w:tc>
        <w:tc>
          <w:tcPr>
            <w:tcW w:w="4277" w:type="dxa"/>
            <w:gridSpan w:val="2"/>
            <w:noWrap w:val="0"/>
            <w:vAlign w:val="center"/>
          </w:tcPr>
          <w:p w14:paraId="0B45B5A5">
            <w:pPr>
              <w:jc w:val="center"/>
              <w:rPr>
                <w:rFonts w:hint="eastAsia" w:ascii="仿宋" w:hAnsi="仿宋" w:eastAsia="仿宋" w:cs="仿宋"/>
                <w:b/>
                <w:color w:val="auto"/>
                <w:sz w:val="28"/>
                <w:szCs w:val="28"/>
              </w:rPr>
            </w:pPr>
            <w:r>
              <w:rPr>
                <w:rFonts w:hint="eastAsia" w:ascii="仿宋" w:hAnsi="仿宋" w:eastAsia="仿宋" w:cs="仿宋"/>
                <w:b/>
                <w:color w:val="auto"/>
                <w:sz w:val="28"/>
                <w:szCs w:val="28"/>
              </w:rPr>
              <w:t>按供应商所投内容填写</w:t>
            </w:r>
          </w:p>
        </w:tc>
      </w:tr>
      <w:tr w14:paraId="22488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522" w:hRule="atLeast"/>
          <w:jc w:val="center"/>
        </w:trPr>
        <w:tc>
          <w:tcPr>
            <w:tcW w:w="770" w:type="dxa"/>
            <w:noWrap w:val="0"/>
            <w:vAlign w:val="center"/>
          </w:tcPr>
          <w:p w14:paraId="72DDB775">
            <w:pPr>
              <w:jc w:val="center"/>
              <w:rPr>
                <w:rFonts w:hint="eastAsia" w:ascii="仿宋" w:hAnsi="仿宋" w:eastAsia="仿宋" w:cs="仿宋"/>
                <w:b/>
                <w:color w:val="auto"/>
                <w:sz w:val="28"/>
                <w:szCs w:val="28"/>
              </w:rPr>
            </w:pPr>
            <w:r>
              <w:rPr>
                <w:rFonts w:hint="eastAsia" w:ascii="仿宋" w:hAnsi="仿宋" w:eastAsia="仿宋" w:cs="仿宋"/>
                <w:b/>
                <w:color w:val="auto"/>
                <w:sz w:val="28"/>
                <w:szCs w:val="28"/>
              </w:rPr>
              <w:t>序号</w:t>
            </w:r>
          </w:p>
        </w:tc>
        <w:tc>
          <w:tcPr>
            <w:tcW w:w="2264" w:type="dxa"/>
            <w:noWrap w:val="0"/>
            <w:vAlign w:val="center"/>
          </w:tcPr>
          <w:p w14:paraId="30587F07">
            <w:pPr>
              <w:jc w:val="center"/>
              <w:rPr>
                <w:rFonts w:hint="eastAsia" w:ascii="仿宋" w:hAnsi="仿宋" w:eastAsia="仿宋" w:cs="仿宋"/>
                <w:b/>
                <w:color w:val="auto"/>
                <w:sz w:val="28"/>
                <w:szCs w:val="28"/>
              </w:rPr>
            </w:pPr>
            <w:r>
              <w:rPr>
                <w:rFonts w:hint="eastAsia" w:ascii="仿宋" w:hAnsi="仿宋" w:eastAsia="仿宋" w:cs="仿宋"/>
                <w:b/>
                <w:color w:val="auto"/>
                <w:sz w:val="28"/>
                <w:szCs w:val="28"/>
              </w:rPr>
              <w:t>内容</w:t>
            </w:r>
          </w:p>
        </w:tc>
        <w:tc>
          <w:tcPr>
            <w:tcW w:w="2488" w:type="dxa"/>
            <w:noWrap w:val="0"/>
            <w:vAlign w:val="center"/>
          </w:tcPr>
          <w:p w14:paraId="1496DFE1">
            <w:pPr>
              <w:jc w:val="center"/>
              <w:rPr>
                <w:rFonts w:hint="eastAsia" w:ascii="仿宋" w:hAnsi="仿宋" w:eastAsia="仿宋" w:cs="仿宋"/>
                <w:b/>
                <w:color w:val="auto"/>
                <w:sz w:val="28"/>
                <w:szCs w:val="28"/>
              </w:rPr>
            </w:pPr>
            <w:r>
              <w:rPr>
                <w:rFonts w:hint="eastAsia" w:ascii="仿宋" w:hAnsi="仿宋" w:eastAsia="仿宋" w:cs="仿宋"/>
                <w:b/>
                <w:color w:val="auto"/>
                <w:sz w:val="28"/>
                <w:szCs w:val="28"/>
              </w:rPr>
              <w:t>采购文件要求</w:t>
            </w:r>
          </w:p>
        </w:tc>
        <w:tc>
          <w:tcPr>
            <w:tcW w:w="2128" w:type="dxa"/>
            <w:noWrap w:val="0"/>
            <w:vAlign w:val="center"/>
          </w:tcPr>
          <w:p w14:paraId="2A70505B">
            <w:pPr>
              <w:jc w:val="center"/>
              <w:rPr>
                <w:rFonts w:hint="eastAsia" w:ascii="仿宋" w:hAnsi="仿宋" w:eastAsia="仿宋" w:cs="仿宋"/>
                <w:b/>
                <w:color w:val="auto"/>
                <w:sz w:val="28"/>
                <w:szCs w:val="28"/>
              </w:rPr>
            </w:pPr>
            <w:r>
              <w:rPr>
                <w:rFonts w:hint="eastAsia" w:ascii="仿宋" w:hAnsi="仿宋" w:eastAsia="仿宋" w:cs="仿宋"/>
                <w:b/>
                <w:color w:val="auto"/>
                <w:sz w:val="28"/>
                <w:szCs w:val="28"/>
              </w:rPr>
              <w:t>响应承诺</w:t>
            </w:r>
          </w:p>
        </w:tc>
        <w:tc>
          <w:tcPr>
            <w:tcW w:w="2149" w:type="dxa"/>
            <w:noWrap w:val="0"/>
            <w:vAlign w:val="center"/>
          </w:tcPr>
          <w:p w14:paraId="6BF466B3">
            <w:pPr>
              <w:jc w:val="center"/>
              <w:rPr>
                <w:rFonts w:hint="eastAsia" w:ascii="仿宋" w:hAnsi="仿宋" w:eastAsia="仿宋" w:cs="仿宋"/>
                <w:b/>
                <w:color w:val="auto"/>
                <w:sz w:val="28"/>
                <w:szCs w:val="28"/>
              </w:rPr>
            </w:pPr>
            <w:r>
              <w:rPr>
                <w:rFonts w:hint="eastAsia" w:ascii="仿宋" w:hAnsi="仿宋" w:eastAsia="仿宋" w:cs="仿宋"/>
                <w:b/>
                <w:color w:val="auto"/>
                <w:sz w:val="28"/>
                <w:szCs w:val="28"/>
              </w:rPr>
              <w:t>偏离说明</w:t>
            </w:r>
          </w:p>
        </w:tc>
      </w:tr>
      <w:tr w14:paraId="15688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1035" w:hRule="atLeast"/>
          <w:jc w:val="center"/>
        </w:trPr>
        <w:tc>
          <w:tcPr>
            <w:tcW w:w="770" w:type="dxa"/>
            <w:noWrap w:val="0"/>
            <w:vAlign w:val="center"/>
          </w:tcPr>
          <w:p w14:paraId="50E8E724">
            <w:pPr>
              <w:jc w:val="center"/>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1</w:t>
            </w:r>
          </w:p>
        </w:tc>
        <w:tc>
          <w:tcPr>
            <w:tcW w:w="2264" w:type="dxa"/>
            <w:noWrap w:val="0"/>
            <w:vAlign w:val="center"/>
          </w:tcPr>
          <w:p w14:paraId="046710C1">
            <w:pPr>
              <w:jc w:val="both"/>
              <w:rPr>
                <w:rFonts w:hint="default"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 xml:space="preserve">    服务内容</w:t>
            </w:r>
          </w:p>
        </w:tc>
        <w:tc>
          <w:tcPr>
            <w:tcW w:w="2488" w:type="dxa"/>
            <w:noWrap w:val="0"/>
            <w:vAlign w:val="center"/>
          </w:tcPr>
          <w:p w14:paraId="3236AC24">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tLeast"/>
              <w:ind w:right="0"/>
              <w:jc w:val="left"/>
              <w:textAlignment w:val="auto"/>
              <w:rPr>
                <w:rFonts w:hint="eastAsia" w:ascii="仿宋" w:hAnsi="仿宋" w:eastAsia="仿宋" w:cs="仿宋"/>
                <w:b w:val="0"/>
                <w:bCs w:val="0"/>
                <w:sz w:val="28"/>
                <w:szCs w:val="28"/>
                <w:lang w:eastAsia="zh-CN"/>
              </w:rPr>
            </w:pPr>
            <w:r>
              <w:rPr>
                <w:rFonts w:hint="eastAsia" w:ascii="仿宋" w:hAnsi="仿宋" w:eastAsia="仿宋" w:cs="仿宋"/>
                <w:b w:val="0"/>
                <w:bCs w:val="0"/>
                <w:sz w:val="28"/>
                <w:szCs w:val="28"/>
                <w:lang w:eastAsia="zh-CN"/>
              </w:rPr>
              <w:t>“一、项目介绍及清单要求”</w:t>
            </w:r>
          </w:p>
        </w:tc>
        <w:tc>
          <w:tcPr>
            <w:tcW w:w="2128" w:type="dxa"/>
            <w:noWrap w:val="0"/>
            <w:vAlign w:val="center"/>
          </w:tcPr>
          <w:p w14:paraId="0BA455B0">
            <w:pPr>
              <w:rPr>
                <w:rFonts w:hint="eastAsia" w:ascii="仿宋" w:hAnsi="仿宋" w:eastAsia="仿宋" w:cs="仿宋"/>
                <w:b w:val="0"/>
                <w:bCs w:val="0"/>
                <w:color w:val="auto"/>
                <w:sz w:val="28"/>
                <w:szCs w:val="28"/>
              </w:rPr>
            </w:pPr>
          </w:p>
        </w:tc>
        <w:tc>
          <w:tcPr>
            <w:tcW w:w="2149" w:type="dxa"/>
            <w:noWrap w:val="0"/>
            <w:vAlign w:val="center"/>
          </w:tcPr>
          <w:p w14:paraId="1E1FC993">
            <w:pPr>
              <w:rPr>
                <w:rFonts w:hint="eastAsia" w:ascii="仿宋" w:hAnsi="仿宋" w:eastAsia="仿宋" w:cs="仿宋"/>
                <w:color w:val="auto"/>
                <w:sz w:val="28"/>
                <w:szCs w:val="28"/>
              </w:rPr>
            </w:pPr>
          </w:p>
        </w:tc>
      </w:tr>
      <w:tr w14:paraId="2A8A7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963" w:hRule="atLeast"/>
          <w:jc w:val="center"/>
        </w:trPr>
        <w:tc>
          <w:tcPr>
            <w:tcW w:w="770" w:type="dxa"/>
            <w:noWrap w:val="0"/>
            <w:vAlign w:val="center"/>
          </w:tcPr>
          <w:p w14:paraId="58754EEA">
            <w:pPr>
              <w:jc w:val="center"/>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2</w:t>
            </w:r>
          </w:p>
        </w:tc>
        <w:tc>
          <w:tcPr>
            <w:tcW w:w="2264" w:type="dxa"/>
            <w:noWrap w:val="0"/>
            <w:vAlign w:val="center"/>
          </w:tcPr>
          <w:p w14:paraId="7F2534D5">
            <w:pPr>
              <w:jc w:val="center"/>
              <w:rPr>
                <w:rFonts w:hint="default"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报价要求</w:t>
            </w:r>
          </w:p>
        </w:tc>
        <w:tc>
          <w:tcPr>
            <w:tcW w:w="2488" w:type="dxa"/>
            <w:noWrap w:val="0"/>
            <w:vAlign w:val="center"/>
          </w:tcPr>
          <w:p w14:paraId="247B5227">
            <w:pPr>
              <w:pStyle w:val="9"/>
              <w:ind w:left="0" w:leftChars="0" w:firstLine="0" w:firstLineChars="0"/>
              <w:outlineLvl w:val="0"/>
              <w:rPr>
                <w:rFonts w:hint="eastAsia" w:ascii="仿宋" w:hAnsi="仿宋" w:eastAsia="仿宋" w:cs="仿宋"/>
                <w:b w:val="0"/>
                <w:bCs w:val="0"/>
                <w:color w:val="auto"/>
                <w:sz w:val="28"/>
                <w:szCs w:val="28"/>
                <w:lang w:eastAsia="zh-CN"/>
              </w:rPr>
            </w:pPr>
            <w:bookmarkStart w:id="84" w:name="_Toc14456"/>
            <w:r>
              <w:rPr>
                <w:rFonts w:hint="eastAsia" w:ascii="仿宋" w:hAnsi="仿宋" w:eastAsia="仿宋" w:cs="仿宋"/>
                <w:b w:val="0"/>
                <w:bCs w:val="0"/>
                <w:color w:val="auto"/>
                <w:sz w:val="28"/>
                <w:szCs w:val="28"/>
                <w:lang w:eastAsia="zh-CN"/>
              </w:rPr>
              <w:t>“</w:t>
            </w:r>
            <w:r>
              <w:rPr>
                <w:rFonts w:hint="eastAsia" w:ascii="仿宋" w:hAnsi="仿宋" w:eastAsia="仿宋" w:cs="仿宋"/>
                <w:b w:val="0"/>
                <w:bCs w:val="0"/>
                <w:sz w:val="28"/>
                <w:szCs w:val="28"/>
                <w:lang w:val="en-US" w:eastAsia="zh-CN"/>
              </w:rPr>
              <w:t>二、报价要求”</w:t>
            </w:r>
            <w:bookmarkEnd w:id="84"/>
          </w:p>
        </w:tc>
        <w:tc>
          <w:tcPr>
            <w:tcW w:w="2128" w:type="dxa"/>
            <w:noWrap w:val="0"/>
            <w:vAlign w:val="center"/>
          </w:tcPr>
          <w:p w14:paraId="120F0451">
            <w:pPr>
              <w:rPr>
                <w:rFonts w:hint="eastAsia" w:ascii="仿宋" w:hAnsi="仿宋" w:eastAsia="仿宋" w:cs="仿宋"/>
                <w:b w:val="0"/>
                <w:bCs w:val="0"/>
                <w:color w:val="auto"/>
                <w:sz w:val="28"/>
                <w:szCs w:val="28"/>
              </w:rPr>
            </w:pPr>
          </w:p>
        </w:tc>
        <w:tc>
          <w:tcPr>
            <w:tcW w:w="2149" w:type="dxa"/>
            <w:noWrap w:val="0"/>
            <w:vAlign w:val="center"/>
          </w:tcPr>
          <w:p w14:paraId="641988F5">
            <w:pPr>
              <w:rPr>
                <w:rFonts w:hint="eastAsia" w:ascii="仿宋" w:hAnsi="仿宋" w:eastAsia="仿宋" w:cs="仿宋"/>
                <w:color w:val="auto"/>
                <w:sz w:val="28"/>
                <w:szCs w:val="28"/>
              </w:rPr>
            </w:pPr>
          </w:p>
        </w:tc>
      </w:tr>
      <w:tr w14:paraId="3C6FD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522" w:hRule="atLeast"/>
          <w:jc w:val="center"/>
        </w:trPr>
        <w:tc>
          <w:tcPr>
            <w:tcW w:w="770" w:type="dxa"/>
            <w:noWrap w:val="0"/>
            <w:vAlign w:val="center"/>
          </w:tcPr>
          <w:p w14:paraId="0D722A29">
            <w:pPr>
              <w:jc w:val="center"/>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3</w:t>
            </w:r>
          </w:p>
        </w:tc>
        <w:tc>
          <w:tcPr>
            <w:tcW w:w="2264" w:type="dxa"/>
            <w:noWrap w:val="0"/>
            <w:vAlign w:val="center"/>
          </w:tcPr>
          <w:p w14:paraId="06E44F1C">
            <w:pPr>
              <w:jc w:val="center"/>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服务要求</w:t>
            </w:r>
          </w:p>
        </w:tc>
        <w:tc>
          <w:tcPr>
            <w:tcW w:w="2488" w:type="dxa"/>
            <w:noWrap w:val="0"/>
            <w:vAlign w:val="center"/>
          </w:tcPr>
          <w:p w14:paraId="021495DF">
            <w:pPr>
              <w:numPr>
                <w:ilvl w:val="0"/>
                <w:numId w:val="0"/>
              </w:numPr>
              <w:rPr>
                <w:rFonts w:hint="eastAsia" w:ascii="仿宋" w:hAnsi="仿宋" w:eastAsia="仿宋" w:cs="仿宋"/>
                <w:b w:val="0"/>
                <w:bCs w:val="0"/>
                <w:color w:val="auto"/>
                <w:sz w:val="28"/>
                <w:szCs w:val="28"/>
              </w:rPr>
            </w:pPr>
            <w:r>
              <w:rPr>
                <w:rFonts w:hint="eastAsia" w:ascii="仿宋" w:hAnsi="仿宋" w:eastAsia="仿宋" w:cs="仿宋"/>
                <w:b w:val="0"/>
                <w:bCs w:val="0"/>
                <w:i w:val="0"/>
                <w:iCs w:val="0"/>
                <w:caps w:val="0"/>
                <w:color w:val="auto"/>
                <w:spacing w:val="0"/>
                <w:kern w:val="0"/>
                <w:sz w:val="28"/>
                <w:szCs w:val="28"/>
                <w:highlight w:val="none"/>
                <w:lang w:val="en-US" w:eastAsia="zh-CN" w:bidi="ar"/>
              </w:rPr>
              <w:t>“三、</w:t>
            </w:r>
            <w:r>
              <w:rPr>
                <w:rFonts w:hint="eastAsia" w:ascii="仿宋" w:hAnsi="仿宋" w:eastAsia="仿宋" w:cs="仿宋"/>
                <w:b w:val="0"/>
                <w:bCs w:val="0"/>
                <w:sz w:val="28"/>
                <w:szCs w:val="28"/>
                <w:lang w:val="en-US" w:eastAsia="zh-CN"/>
              </w:rPr>
              <w:t>服务要求</w:t>
            </w:r>
            <w:r>
              <w:rPr>
                <w:rFonts w:hint="eastAsia" w:ascii="仿宋" w:hAnsi="仿宋" w:eastAsia="仿宋" w:cs="仿宋"/>
                <w:b w:val="0"/>
                <w:bCs w:val="0"/>
                <w:i w:val="0"/>
                <w:iCs w:val="0"/>
                <w:caps w:val="0"/>
                <w:color w:val="auto"/>
                <w:spacing w:val="0"/>
                <w:kern w:val="0"/>
                <w:sz w:val="28"/>
                <w:szCs w:val="28"/>
                <w:highlight w:val="none"/>
                <w:lang w:val="en-US" w:eastAsia="zh-CN" w:bidi="ar"/>
              </w:rPr>
              <w:t>”</w:t>
            </w:r>
          </w:p>
        </w:tc>
        <w:tc>
          <w:tcPr>
            <w:tcW w:w="2128" w:type="dxa"/>
            <w:noWrap w:val="0"/>
            <w:vAlign w:val="center"/>
          </w:tcPr>
          <w:p w14:paraId="4D9E555E">
            <w:pPr>
              <w:rPr>
                <w:rFonts w:hint="eastAsia" w:ascii="仿宋" w:hAnsi="仿宋" w:eastAsia="仿宋" w:cs="仿宋"/>
                <w:b w:val="0"/>
                <w:bCs w:val="0"/>
                <w:color w:val="auto"/>
                <w:sz w:val="28"/>
                <w:szCs w:val="28"/>
              </w:rPr>
            </w:pPr>
          </w:p>
        </w:tc>
        <w:tc>
          <w:tcPr>
            <w:tcW w:w="2149" w:type="dxa"/>
            <w:noWrap w:val="0"/>
            <w:vAlign w:val="center"/>
          </w:tcPr>
          <w:p w14:paraId="380B745C">
            <w:pPr>
              <w:rPr>
                <w:rFonts w:hint="eastAsia" w:ascii="仿宋" w:hAnsi="仿宋" w:eastAsia="仿宋" w:cs="仿宋"/>
                <w:color w:val="auto"/>
                <w:sz w:val="28"/>
                <w:szCs w:val="28"/>
              </w:rPr>
            </w:pPr>
          </w:p>
        </w:tc>
      </w:tr>
      <w:tr w14:paraId="78033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1035" w:hRule="atLeast"/>
          <w:jc w:val="center"/>
        </w:trPr>
        <w:tc>
          <w:tcPr>
            <w:tcW w:w="770" w:type="dxa"/>
            <w:noWrap w:val="0"/>
            <w:vAlign w:val="center"/>
          </w:tcPr>
          <w:p w14:paraId="2DF73020">
            <w:pPr>
              <w:jc w:val="center"/>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4</w:t>
            </w:r>
          </w:p>
        </w:tc>
        <w:tc>
          <w:tcPr>
            <w:tcW w:w="2264" w:type="dxa"/>
            <w:noWrap w:val="0"/>
            <w:vAlign w:val="center"/>
          </w:tcPr>
          <w:p w14:paraId="62D04710">
            <w:pPr>
              <w:pStyle w:val="9"/>
              <w:ind w:left="0" w:leftChars="0" w:firstLine="560" w:firstLineChars="200"/>
              <w:outlineLvl w:val="0"/>
              <w:rPr>
                <w:rFonts w:hint="eastAsia" w:ascii="仿宋" w:hAnsi="仿宋" w:eastAsia="仿宋" w:cs="仿宋"/>
                <w:b w:val="0"/>
                <w:bCs w:val="0"/>
                <w:sz w:val="28"/>
                <w:szCs w:val="28"/>
                <w:lang w:val="en-US" w:eastAsia="zh-CN"/>
              </w:rPr>
            </w:pPr>
            <w:bookmarkStart w:id="85" w:name="_Toc26087"/>
            <w:r>
              <w:rPr>
                <w:rFonts w:hint="eastAsia" w:ascii="仿宋" w:hAnsi="仿宋" w:eastAsia="仿宋" w:cs="仿宋"/>
                <w:b w:val="0"/>
                <w:bCs w:val="0"/>
                <w:sz w:val="28"/>
                <w:szCs w:val="28"/>
                <w:lang w:val="en-US" w:eastAsia="zh-CN"/>
              </w:rPr>
              <w:t>安全要求</w:t>
            </w:r>
            <w:bookmarkEnd w:id="85"/>
          </w:p>
          <w:p w14:paraId="3624DA9B">
            <w:pPr>
              <w:jc w:val="center"/>
              <w:rPr>
                <w:rFonts w:hint="eastAsia" w:ascii="仿宋" w:hAnsi="仿宋" w:eastAsia="仿宋" w:cs="仿宋"/>
                <w:b w:val="0"/>
                <w:bCs w:val="0"/>
                <w:color w:val="auto"/>
                <w:sz w:val="28"/>
                <w:szCs w:val="28"/>
                <w:lang w:eastAsia="zh-CN"/>
              </w:rPr>
            </w:pPr>
          </w:p>
        </w:tc>
        <w:tc>
          <w:tcPr>
            <w:tcW w:w="2488" w:type="dxa"/>
            <w:noWrap w:val="0"/>
            <w:vAlign w:val="center"/>
          </w:tcPr>
          <w:p w14:paraId="3E9239B5">
            <w:pPr>
              <w:pStyle w:val="9"/>
              <w:ind w:left="0" w:leftChars="0" w:firstLine="0" w:firstLineChars="0"/>
              <w:outlineLvl w:val="0"/>
              <w:rPr>
                <w:rFonts w:hint="eastAsia" w:ascii="仿宋" w:hAnsi="仿宋" w:eastAsia="仿宋" w:cs="仿宋"/>
                <w:b w:val="0"/>
                <w:bCs w:val="0"/>
                <w:sz w:val="28"/>
                <w:szCs w:val="28"/>
                <w:lang w:val="en-US" w:eastAsia="zh-CN"/>
              </w:rPr>
            </w:pPr>
            <w:bookmarkStart w:id="86" w:name="_Toc12409"/>
            <w:bookmarkStart w:id="87" w:name="_Toc426"/>
            <w:r>
              <w:rPr>
                <w:rFonts w:hint="eastAsia" w:ascii="仿宋" w:hAnsi="仿宋" w:eastAsia="仿宋" w:cs="仿宋"/>
                <w:b w:val="0"/>
                <w:bCs w:val="0"/>
                <w:sz w:val="28"/>
                <w:szCs w:val="28"/>
                <w:lang w:val="en-US" w:eastAsia="zh-CN"/>
              </w:rPr>
              <w:t>“四、安全要求”</w:t>
            </w:r>
            <w:bookmarkEnd w:id="86"/>
            <w:bookmarkEnd w:id="87"/>
          </w:p>
          <w:p w14:paraId="07848B15">
            <w:pPr>
              <w:numPr>
                <w:ilvl w:val="0"/>
                <w:numId w:val="0"/>
              </w:numPr>
              <w:rPr>
                <w:rFonts w:hint="eastAsia" w:ascii="仿宋" w:hAnsi="仿宋" w:eastAsia="仿宋" w:cs="仿宋"/>
                <w:b w:val="0"/>
                <w:bCs w:val="0"/>
                <w:color w:val="auto"/>
                <w:sz w:val="28"/>
                <w:szCs w:val="28"/>
                <w:lang w:val="en-US"/>
              </w:rPr>
            </w:pPr>
          </w:p>
        </w:tc>
        <w:tc>
          <w:tcPr>
            <w:tcW w:w="2128" w:type="dxa"/>
            <w:noWrap w:val="0"/>
            <w:vAlign w:val="center"/>
          </w:tcPr>
          <w:p w14:paraId="5F94FF75">
            <w:pPr>
              <w:rPr>
                <w:rFonts w:hint="eastAsia" w:ascii="仿宋" w:hAnsi="仿宋" w:eastAsia="仿宋" w:cs="仿宋"/>
                <w:b w:val="0"/>
                <w:bCs w:val="0"/>
                <w:color w:val="auto"/>
                <w:sz w:val="28"/>
                <w:szCs w:val="28"/>
              </w:rPr>
            </w:pPr>
          </w:p>
        </w:tc>
        <w:tc>
          <w:tcPr>
            <w:tcW w:w="2149" w:type="dxa"/>
            <w:noWrap w:val="0"/>
            <w:vAlign w:val="center"/>
          </w:tcPr>
          <w:p w14:paraId="37854DE1">
            <w:pPr>
              <w:rPr>
                <w:rFonts w:hint="eastAsia" w:ascii="仿宋" w:hAnsi="仿宋" w:eastAsia="仿宋" w:cs="仿宋"/>
                <w:color w:val="auto"/>
                <w:sz w:val="28"/>
                <w:szCs w:val="28"/>
              </w:rPr>
            </w:pPr>
          </w:p>
        </w:tc>
      </w:tr>
      <w:tr w14:paraId="05249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1134" w:hRule="atLeast"/>
          <w:jc w:val="center"/>
        </w:trPr>
        <w:tc>
          <w:tcPr>
            <w:tcW w:w="770" w:type="dxa"/>
            <w:noWrap w:val="0"/>
            <w:vAlign w:val="center"/>
          </w:tcPr>
          <w:p w14:paraId="384915F3">
            <w:pPr>
              <w:jc w:val="center"/>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5</w:t>
            </w:r>
          </w:p>
        </w:tc>
        <w:tc>
          <w:tcPr>
            <w:tcW w:w="2264" w:type="dxa"/>
            <w:noWrap w:val="0"/>
            <w:vAlign w:val="center"/>
          </w:tcPr>
          <w:p w14:paraId="763984FE">
            <w:pPr>
              <w:pStyle w:val="5"/>
              <w:numPr>
                <w:ilvl w:val="0"/>
                <w:numId w:val="0"/>
              </w:numPr>
              <w:ind w:firstLine="560" w:firstLineChars="200"/>
              <w:rPr>
                <w:rFonts w:hint="default" w:ascii="仿宋" w:hAnsi="仿宋" w:eastAsia="仿宋" w:cs="仿宋"/>
                <w:b w:val="0"/>
                <w:bCs w:val="0"/>
                <w:color w:val="auto"/>
                <w:sz w:val="28"/>
                <w:szCs w:val="28"/>
                <w:lang w:val="en-US" w:eastAsia="zh-CN"/>
              </w:rPr>
            </w:pPr>
            <w:r>
              <w:rPr>
                <w:rFonts w:hint="eastAsia" w:ascii="仿宋" w:hAnsi="仿宋" w:eastAsia="仿宋" w:cs="仿宋"/>
                <w:b w:val="0"/>
                <w:bCs w:val="0"/>
                <w:sz w:val="28"/>
                <w:szCs w:val="28"/>
                <w:lang w:val="en-US" w:eastAsia="zh-CN"/>
              </w:rPr>
              <w:t>考核方式</w:t>
            </w:r>
          </w:p>
        </w:tc>
        <w:tc>
          <w:tcPr>
            <w:tcW w:w="2488" w:type="dxa"/>
            <w:noWrap w:val="0"/>
            <w:vAlign w:val="center"/>
          </w:tcPr>
          <w:p w14:paraId="0C9D532C">
            <w:pPr>
              <w:pStyle w:val="5"/>
              <w:numPr>
                <w:ilvl w:val="0"/>
                <w:numId w:val="0"/>
              </w:numPr>
              <w:rPr>
                <w:rFonts w:hint="eastAsia" w:ascii="仿宋" w:hAnsi="仿宋" w:eastAsia="仿宋" w:cs="仿宋"/>
                <w:b w:val="0"/>
                <w:bCs w:val="0"/>
                <w:sz w:val="28"/>
                <w:szCs w:val="28"/>
                <w:lang w:val="en-US" w:eastAsia="zh-CN"/>
              </w:rPr>
            </w:pPr>
            <w:bookmarkStart w:id="88" w:name="_Toc18724"/>
            <w:r>
              <w:rPr>
                <w:rFonts w:hint="eastAsia" w:ascii="仿宋" w:hAnsi="仿宋" w:eastAsia="仿宋" w:cs="仿宋"/>
                <w:b w:val="0"/>
                <w:bCs w:val="0"/>
                <w:sz w:val="28"/>
                <w:szCs w:val="28"/>
                <w:lang w:val="en-US" w:eastAsia="zh-CN"/>
              </w:rPr>
              <w:t>“五、考核方式”</w:t>
            </w:r>
            <w:bookmarkEnd w:id="88"/>
          </w:p>
          <w:p w14:paraId="3F744FDD">
            <w:pPr>
              <w:numPr>
                <w:ilvl w:val="0"/>
                <w:numId w:val="0"/>
              </w:numPr>
              <w:rPr>
                <w:rFonts w:hint="eastAsia" w:ascii="仿宋" w:hAnsi="仿宋" w:eastAsia="仿宋" w:cs="仿宋"/>
                <w:b w:val="0"/>
                <w:bCs w:val="0"/>
                <w:color w:val="auto"/>
                <w:sz w:val="28"/>
                <w:szCs w:val="28"/>
                <w:lang w:val="en-US"/>
              </w:rPr>
            </w:pPr>
          </w:p>
        </w:tc>
        <w:tc>
          <w:tcPr>
            <w:tcW w:w="2128" w:type="dxa"/>
            <w:noWrap w:val="0"/>
            <w:vAlign w:val="center"/>
          </w:tcPr>
          <w:p w14:paraId="7670999B">
            <w:pPr>
              <w:rPr>
                <w:rFonts w:hint="eastAsia" w:ascii="仿宋" w:hAnsi="仿宋" w:eastAsia="仿宋" w:cs="仿宋"/>
                <w:b w:val="0"/>
                <w:bCs w:val="0"/>
                <w:color w:val="auto"/>
                <w:sz w:val="28"/>
                <w:szCs w:val="28"/>
              </w:rPr>
            </w:pPr>
          </w:p>
        </w:tc>
        <w:tc>
          <w:tcPr>
            <w:tcW w:w="2149" w:type="dxa"/>
            <w:noWrap w:val="0"/>
            <w:vAlign w:val="center"/>
          </w:tcPr>
          <w:p w14:paraId="6D5EC1CF">
            <w:pPr>
              <w:rPr>
                <w:rFonts w:hint="eastAsia" w:ascii="仿宋" w:hAnsi="仿宋" w:eastAsia="仿宋" w:cs="仿宋"/>
                <w:color w:val="auto"/>
                <w:sz w:val="28"/>
                <w:szCs w:val="28"/>
              </w:rPr>
            </w:pPr>
          </w:p>
        </w:tc>
      </w:tr>
      <w:tr w14:paraId="7F1CE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1142" w:hRule="atLeast"/>
          <w:jc w:val="center"/>
        </w:trPr>
        <w:tc>
          <w:tcPr>
            <w:tcW w:w="770" w:type="dxa"/>
            <w:noWrap w:val="0"/>
            <w:vAlign w:val="center"/>
          </w:tcPr>
          <w:p w14:paraId="6B605260">
            <w:pPr>
              <w:jc w:val="center"/>
              <w:rPr>
                <w:rFonts w:hint="default"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6</w:t>
            </w:r>
          </w:p>
        </w:tc>
        <w:tc>
          <w:tcPr>
            <w:tcW w:w="2264" w:type="dxa"/>
            <w:noWrap w:val="0"/>
            <w:vAlign w:val="center"/>
          </w:tcPr>
          <w:p w14:paraId="0045D661">
            <w:pPr>
              <w:pStyle w:val="5"/>
              <w:numPr>
                <w:ilvl w:val="0"/>
                <w:numId w:val="0"/>
              </w:numPr>
              <w:ind w:firstLine="560" w:firstLineChars="200"/>
              <w:outlineLvl w:val="0"/>
              <w:rPr>
                <w:rFonts w:hint="eastAsia" w:ascii="仿宋" w:hAnsi="仿宋" w:eastAsia="仿宋" w:cs="仿宋"/>
                <w:b w:val="0"/>
                <w:bCs w:val="0"/>
                <w:sz w:val="28"/>
                <w:szCs w:val="28"/>
                <w:lang w:val="en-US" w:eastAsia="zh-CN"/>
              </w:rPr>
            </w:pPr>
            <w:bookmarkStart w:id="89" w:name="_Toc15888"/>
            <w:r>
              <w:rPr>
                <w:rFonts w:hint="eastAsia" w:ascii="仿宋" w:hAnsi="仿宋" w:eastAsia="仿宋" w:cs="仿宋"/>
                <w:b w:val="0"/>
                <w:bCs w:val="0"/>
                <w:sz w:val="28"/>
                <w:szCs w:val="28"/>
                <w:lang w:val="en-US" w:eastAsia="zh-CN"/>
              </w:rPr>
              <w:t>付款方式</w:t>
            </w:r>
            <w:bookmarkEnd w:id="89"/>
          </w:p>
          <w:p w14:paraId="01806007">
            <w:pPr>
              <w:jc w:val="center"/>
              <w:rPr>
                <w:rFonts w:hint="default" w:ascii="仿宋" w:hAnsi="仿宋" w:eastAsia="仿宋" w:cs="仿宋"/>
                <w:b w:val="0"/>
                <w:bCs w:val="0"/>
                <w:color w:val="auto"/>
                <w:sz w:val="28"/>
                <w:szCs w:val="28"/>
                <w:lang w:val="en-US" w:eastAsia="zh-CN"/>
              </w:rPr>
            </w:pPr>
          </w:p>
        </w:tc>
        <w:tc>
          <w:tcPr>
            <w:tcW w:w="2488" w:type="dxa"/>
            <w:noWrap w:val="0"/>
            <w:vAlign w:val="center"/>
          </w:tcPr>
          <w:p w14:paraId="24D7EE78">
            <w:pPr>
              <w:pStyle w:val="5"/>
              <w:numPr>
                <w:ilvl w:val="0"/>
                <w:numId w:val="0"/>
              </w:numPr>
              <w:outlineLvl w:val="0"/>
              <w:rPr>
                <w:rFonts w:hint="eastAsia" w:ascii="仿宋" w:hAnsi="仿宋" w:eastAsia="仿宋" w:cs="仿宋"/>
                <w:b w:val="0"/>
                <w:bCs w:val="0"/>
                <w:color w:val="auto"/>
                <w:sz w:val="28"/>
                <w:szCs w:val="28"/>
                <w:lang w:val="en-US" w:eastAsia="zh-CN"/>
              </w:rPr>
            </w:pPr>
            <w:bookmarkStart w:id="90" w:name="_Toc23444"/>
            <w:r>
              <w:rPr>
                <w:rFonts w:hint="eastAsia" w:ascii="仿宋" w:hAnsi="仿宋" w:eastAsia="仿宋" w:cs="仿宋"/>
                <w:b w:val="0"/>
                <w:bCs w:val="0"/>
                <w:color w:val="auto"/>
                <w:sz w:val="28"/>
                <w:szCs w:val="28"/>
                <w:lang w:val="en-US" w:eastAsia="zh-CN"/>
              </w:rPr>
              <w:t>“</w:t>
            </w:r>
            <w:r>
              <w:rPr>
                <w:rFonts w:hint="eastAsia" w:ascii="仿宋" w:hAnsi="仿宋" w:eastAsia="仿宋" w:cs="仿宋"/>
                <w:b w:val="0"/>
                <w:bCs w:val="0"/>
                <w:sz w:val="28"/>
                <w:szCs w:val="28"/>
                <w:lang w:val="en-US" w:eastAsia="zh-CN"/>
              </w:rPr>
              <w:t>六、付款方式”</w:t>
            </w:r>
            <w:bookmarkEnd w:id="90"/>
          </w:p>
        </w:tc>
        <w:tc>
          <w:tcPr>
            <w:tcW w:w="2128" w:type="dxa"/>
            <w:noWrap w:val="0"/>
            <w:vAlign w:val="center"/>
          </w:tcPr>
          <w:p w14:paraId="797CF5DB">
            <w:pPr>
              <w:rPr>
                <w:rFonts w:hint="eastAsia" w:ascii="仿宋" w:hAnsi="仿宋" w:eastAsia="仿宋" w:cs="仿宋"/>
                <w:b w:val="0"/>
                <w:bCs w:val="0"/>
                <w:color w:val="auto"/>
                <w:sz w:val="28"/>
                <w:szCs w:val="28"/>
              </w:rPr>
            </w:pPr>
          </w:p>
        </w:tc>
        <w:tc>
          <w:tcPr>
            <w:tcW w:w="2149" w:type="dxa"/>
            <w:noWrap w:val="0"/>
            <w:vAlign w:val="center"/>
          </w:tcPr>
          <w:p w14:paraId="507025BD">
            <w:pPr>
              <w:rPr>
                <w:rFonts w:hint="eastAsia" w:ascii="仿宋" w:hAnsi="仿宋" w:eastAsia="仿宋" w:cs="仿宋"/>
                <w:color w:val="auto"/>
                <w:sz w:val="28"/>
                <w:szCs w:val="28"/>
              </w:rPr>
            </w:pPr>
          </w:p>
        </w:tc>
      </w:tr>
    </w:tbl>
    <w:p w14:paraId="4A57213D">
      <w:pPr>
        <w:spacing w:after="312" w:afterLines="100" w:line="520" w:lineRule="exact"/>
        <w:ind w:firstLine="562" w:firstLineChars="200"/>
        <w:rPr>
          <w:rFonts w:hint="eastAsia" w:ascii="仿宋" w:hAnsi="仿宋" w:eastAsia="仿宋" w:cs="仿宋"/>
          <w:sz w:val="28"/>
          <w:szCs w:val="28"/>
          <w:lang w:val="en-US" w:eastAsia="zh-CN"/>
        </w:rPr>
      </w:pPr>
      <w:r>
        <w:rPr>
          <w:rFonts w:hint="eastAsia" w:ascii="仿宋" w:hAnsi="仿宋" w:eastAsia="仿宋" w:cs="仿宋"/>
          <w:b/>
          <w:color w:val="auto"/>
          <w:sz w:val="28"/>
          <w:szCs w:val="28"/>
        </w:rPr>
        <w:t>注：</w:t>
      </w:r>
      <w:r>
        <w:rPr>
          <w:rFonts w:hint="eastAsia" w:ascii="仿宋" w:hAnsi="仿宋" w:eastAsia="仿宋" w:cs="仿宋"/>
          <w:color w:val="auto"/>
          <w:sz w:val="28"/>
          <w:szCs w:val="28"/>
        </w:rPr>
        <w:t>技术响应（采购文件要求的</w:t>
      </w:r>
      <w:r>
        <w:rPr>
          <w:rFonts w:hint="eastAsia" w:ascii="仿宋" w:hAnsi="仿宋" w:eastAsia="仿宋" w:cs="仿宋"/>
          <w:bCs/>
          <w:color w:val="auto"/>
          <w:sz w:val="28"/>
          <w:szCs w:val="28"/>
        </w:rPr>
        <w:t>所有实质性响应技术条款</w:t>
      </w:r>
      <w:r>
        <w:rPr>
          <w:rFonts w:hint="eastAsia" w:ascii="仿宋" w:hAnsi="仿宋" w:eastAsia="仿宋" w:cs="仿宋"/>
          <w:color w:val="auto"/>
          <w:sz w:val="28"/>
          <w:szCs w:val="28"/>
        </w:rPr>
        <w:t>无重大偏离）、付款响应、服务期响应等须与询价文件要求无重大偏离，否则可能导致投标无效。</w:t>
      </w:r>
      <w:r>
        <w:rPr>
          <w:rFonts w:hint="eastAsia" w:ascii="仿宋" w:hAnsi="仿宋" w:eastAsia="仿宋" w:cs="仿宋"/>
          <w:color w:val="auto"/>
          <w:sz w:val="28"/>
          <w:szCs w:val="28"/>
          <w:lang w:val="en-US" w:eastAsia="zh-CN"/>
        </w:rPr>
        <w:t>供应商若不填写此表，视为无偏离或正向偏离和完全响应。</w:t>
      </w:r>
    </w:p>
    <w:p w14:paraId="5E24126C">
      <w:pPr>
        <w:pStyle w:val="27"/>
        <w:wordWrap w:val="0"/>
        <w:spacing w:line="677" w:lineRule="exact"/>
        <w:jc w:val="right"/>
        <w:rPr>
          <w:rFonts w:hint="eastAsia" w:ascii="仿宋" w:hAnsi="仿宋" w:eastAsia="仿宋" w:cs="仿宋"/>
          <w:color w:val="auto"/>
          <w:sz w:val="28"/>
          <w:szCs w:val="28"/>
          <w:lang w:val="en-US" w:eastAsia="zh-CN" w:bidi="ar-SA"/>
        </w:rPr>
      </w:pPr>
      <w:r>
        <w:rPr>
          <w:rFonts w:hint="eastAsia" w:ascii="仿宋" w:hAnsi="仿宋" w:eastAsia="仿宋" w:cs="仿宋"/>
          <w:color w:val="auto"/>
          <w:sz w:val="28"/>
          <w:szCs w:val="28"/>
          <w:lang w:val="en-US" w:eastAsia="zh-CN" w:bidi="ar-SA"/>
        </w:rPr>
        <w:t xml:space="preserve">        投标人盖章： </w:t>
      </w:r>
    </w:p>
    <w:p w14:paraId="15BA4CEC">
      <w:pPr>
        <w:pStyle w:val="27"/>
        <w:spacing w:after="0" w:line="677" w:lineRule="exact"/>
        <w:jc w:val="right"/>
        <w:rPr>
          <w:rFonts w:ascii="宋体" w:hAnsi="宋体"/>
          <w:b/>
          <w:bCs/>
          <w:snapToGrid w:val="0"/>
          <w:color w:val="auto"/>
          <w:kern w:val="0"/>
          <w:sz w:val="28"/>
          <w:szCs w:val="28"/>
          <w:lang w:bidi="zh-TW"/>
        </w:rPr>
      </w:pPr>
      <w:r>
        <w:rPr>
          <w:rFonts w:hint="eastAsia" w:ascii="仿宋" w:hAnsi="仿宋" w:eastAsia="仿宋" w:cs="仿宋"/>
          <w:color w:val="auto"/>
          <w:sz w:val="28"/>
          <w:szCs w:val="28"/>
          <w:lang w:val="en-US" w:eastAsia="zh-CN" w:bidi="ar-SA"/>
        </w:rPr>
        <w:t>日期：  年   月   日</w:t>
      </w:r>
    </w:p>
    <w:p w14:paraId="3627B3DB">
      <w:pPr>
        <w:numPr>
          <w:ilvl w:val="0"/>
          <w:numId w:val="0"/>
        </w:numPr>
        <w:outlineLvl w:val="2"/>
        <w:rPr>
          <w:rFonts w:hint="eastAsia" w:ascii="宋体" w:hAnsi="宋体" w:cs="宋体"/>
          <w:b/>
          <w:bCs/>
          <w:color w:val="auto"/>
          <w:sz w:val="28"/>
          <w:szCs w:val="28"/>
          <w:lang w:val="en-US" w:eastAsia="zh-CN"/>
        </w:rPr>
      </w:pPr>
      <w:bookmarkStart w:id="91" w:name="_Toc17828"/>
      <w:r>
        <w:rPr>
          <w:rFonts w:hint="eastAsia" w:ascii="仿宋" w:hAnsi="仿宋" w:eastAsia="仿宋" w:cs="仿宋"/>
          <w:b/>
          <w:bCs/>
          <w:color w:val="auto"/>
          <w:sz w:val="28"/>
          <w:szCs w:val="28"/>
          <w:lang w:val="en-US" w:eastAsia="zh-CN"/>
        </w:rPr>
        <w:t>附件六</w:t>
      </w:r>
      <w:r>
        <w:rPr>
          <w:rFonts w:hint="eastAsia" w:ascii="宋体" w:hAnsi="宋体" w:cs="宋体"/>
          <w:b/>
          <w:bCs/>
          <w:color w:val="auto"/>
          <w:sz w:val="28"/>
          <w:szCs w:val="28"/>
          <w:lang w:val="en-US" w:eastAsia="zh-CN"/>
        </w:rPr>
        <w:t>：</w:t>
      </w:r>
      <w:bookmarkEnd w:id="91"/>
    </w:p>
    <w:p w14:paraId="71289CDA">
      <w:pPr>
        <w:numPr>
          <w:ilvl w:val="0"/>
          <w:numId w:val="0"/>
        </w:numPr>
        <w:ind w:firstLine="1120" w:firstLineChars="400"/>
        <w:outlineLvl w:val="2"/>
        <w:rPr>
          <w:rFonts w:hint="default" w:ascii="宋体" w:hAnsi="宋体" w:eastAsia="宋体" w:cs="宋体"/>
          <w:b/>
          <w:bCs/>
          <w:color w:val="auto"/>
          <w:sz w:val="28"/>
          <w:szCs w:val="28"/>
          <w:lang w:val="en-US" w:eastAsia="zh-CN"/>
        </w:rPr>
      </w:pPr>
      <w:bookmarkStart w:id="92" w:name="_Toc16205"/>
      <w:r>
        <w:rPr>
          <w:rFonts w:hint="eastAsia" w:ascii="仿宋" w:hAnsi="仿宋" w:eastAsia="仿宋" w:cs="仿宋_GB2312"/>
          <w:color w:val="auto"/>
          <w:sz w:val="28"/>
          <w:szCs w:val="28"/>
          <w:lang w:val="en-US" w:eastAsia="zh-CN" w:bidi="ar-SA"/>
        </w:rPr>
        <w:t>采购文件要求和供应商认为需要提供的其它说明和资料</w:t>
      </w:r>
      <w:bookmarkEnd w:id="92"/>
      <w:r>
        <w:rPr>
          <w:rFonts w:hint="eastAsia" w:ascii="仿宋" w:hAnsi="仿宋" w:eastAsia="仿宋" w:cs="仿宋_GB2312"/>
          <w:color w:val="auto"/>
          <w:sz w:val="28"/>
          <w:szCs w:val="28"/>
          <w:lang w:val="en-US" w:eastAsia="zh-CN" w:bidi="ar-SA"/>
        </w:rPr>
        <w:t>（如业绩合同等）</w:t>
      </w:r>
    </w:p>
    <w:p w14:paraId="08574D4D"/>
    <w:sectPr>
      <w:footerReference r:id="rId3" w:type="default"/>
      <w:pgSz w:w="11906" w:h="16838"/>
      <w:pgMar w:top="1440" w:right="1080" w:bottom="1440" w:left="1080" w:header="851" w:footer="992" w:gutter="0"/>
      <w:pgNumType w:fmt="decimal"/>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1"/>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DotumChe">
    <w:altName w:val="Malgun Gothic"/>
    <w:panose1 w:val="020B0609000101010101"/>
    <w:charset w:val="81"/>
    <w:family w:val="modern"/>
    <w:pitch w:val="default"/>
    <w:sig w:usb0="00000000" w:usb1="00000000" w:usb2="00000030" w:usb3="00000000" w:csb0="4008009F" w:csb1="DFD70000"/>
  </w:font>
  <w:font w:name="Malgun Gothic">
    <w:panose1 w:val="020B0503020000020004"/>
    <w:charset w:val="81"/>
    <w:family w:val="auto"/>
    <w:pitch w:val="default"/>
    <w:sig w:usb0="9000002F" w:usb1="29D77CFB" w:usb2="00000012" w:usb3="00000000" w:csb0="00080001" w:csb1="00000000"/>
  </w:font>
  <w:font w:name="仿宋">
    <w:panose1 w:val="02010609060101010101"/>
    <w:charset w:val="86"/>
    <w:family w:val="modern"/>
    <w:pitch w:val="default"/>
    <w:sig w:usb0="800002BF" w:usb1="38CF7CFA" w:usb2="00000016" w:usb3="00000000" w:csb0="00040001" w:csb1="00000000"/>
  </w:font>
  <w:font w:name="Segoe UI">
    <w:panose1 w:val="020B0502040204020203"/>
    <w:charset w:val="00"/>
    <w:family w:val="auto"/>
    <w:pitch w:val="default"/>
    <w:sig w:usb0="E4002EFF" w:usb1="C000E47F"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C1B39E">
    <w:pPr>
      <w:pStyle w:val="1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A4A0235">
                          <w:pPr>
                            <w:pStyle w:val="1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19</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5A4A0235">
                    <w:pPr>
                      <w:pStyle w:val="1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19</w:t>
                    </w:r>
                    <w:r>
                      <w:fldChar w:fldCharType="end"/>
                    </w:r>
                    <w: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1ACBC4E"/>
    <w:multiLevelType w:val="singleLevel"/>
    <w:tmpl w:val="11ACBC4E"/>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3FA3FE5"/>
    <w:rsid w:val="02AD7AC3"/>
    <w:rsid w:val="02E96621"/>
    <w:rsid w:val="05AF2104"/>
    <w:rsid w:val="07225E89"/>
    <w:rsid w:val="0BDD4CEF"/>
    <w:rsid w:val="12953A0A"/>
    <w:rsid w:val="13F60B9E"/>
    <w:rsid w:val="14A37CEC"/>
    <w:rsid w:val="16465E0D"/>
    <w:rsid w:val="17485BB5"/>
    <w:rsid w:val="19F3005A"/>
    <w:rsid w:val="1F2111C5"/>
    <w:rsid w:val="1F4E7AE0"/>
    <w:rsid w:val="23833D21"/>
    <w:rsid w:val="23BF71FF"/>
    <w:rsid w:val="24083164"/>
    <w:rsid w:val="27705FF9"/>
    <w:rsid w:val="2AB70C30"/>
    <w:rsid w:val="2D0619FA"/>
    <w:rsid w:val="2D695C98"/>
    <w:rsid w:val="2E7B4C7A"/>
    <w:rsid w:val="2F20431A"/>
    <w:rsid w:val="311F752F"/>
    <w:rsid w:val="321A5259"/>
    <w:rsid w:val="37585548"/>
    <w:rsid w:val="3AC56B93"/>
    <w:rsid w:val="3B9701DB"/>
    <w:rsid w:val="3EAF1EF2"/>
    <w:rsid w:val="40D8093A"/>
    <w:rsid w:val="42A70C68"/>
    <w:rsid w:val="42AA32A5"/>
    <w:rsid w:val="443338FA"/>
    <w:rsid w:val="44826A5E"/>
    <w:rsid w:val="465A6BE7"/>
    <w:rsid w:val="47E250E6"/>
    <w:rsid w:val="48914416"/>
    <w:rsid w:val="4DAD1CF2"/>
    <w:rsid w:val="53FA3FE5"/>
    <w:rsid w:val="541B30DB"/>
    <w:rsid w:val="55262F01"/>
    <w:rsid w:val="5AB50438"/>
    <w:rsid w:val="5B7B3430"/>
    <w:rsid w:val="5D0336DD"/>
    <w:rsid w:val="5F8F74AA"/>
    <w:rsid w:val="60D809DC"/>
    <w:rsid w:val="6401024A"/>
    <w:rsid w:val="6BB36830"/>
    <w:rsid w:val="6D4A4A10"/>
    <w:rsid w:val="701B6B38"/>
    <w:rsid w:val="724E6D50"/>
    <w:rsid w:val="72A5093A"/>
    <w:rsid w:val="73944C37"/>
    <w:rsid w:val="759422CC"/>
    <w:rsid w:val="75CF01A8"/>
    <w:rsid w:val="78D85A0E"/>
    <w:rsid w:val="795934AB"/>
    <w:rsid w:val="7A3F3423"/>
    <w:rsid w:val="7BBC6CC5"/>
    <w:rsid w:val="7BF30969"/>
    <w:rsid w:val="7F2A46A1"/>
    <w:rsid w:val="7F9D4E73"/>
    <w:rsid w:val="7FBE2E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2"/>
    <w:basedOn w:val="1"/>
    <w:next w:val="1"/>
    <w:link w:val="23"/>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20">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3">
    <w:name w:val="Normal Indent"/>
    <w:basedOn w:val="1"/>
    <w:next w:val="1"/>
    <w:unhideWhenUsed/>
    <w:qFormat/>
    <w:uiPriority w:val="0"/>
    <w:pPr>
      <w:ind w:firstLine="420" w:firstLineChars="200"/>
    </w:pPr>
    <w:rPr>
      <w:rFonts w:ascii="仿宋_GB2312" w:eastAsia="仿宋_GB2312"/>
      <w:sz w:val="32"/>
      <w:szCs w:val="32"/>
    </w:rPr>
  </w:style>
  <w:style w:type="paragraph" w:styleId="4">
    <w:name w:val="annotation text"/>
    <w:basedOn w:val="1"/>
    <w:qFormat/>
    <w:uiPriority w:val="0"/>
    <w:pPr>
      <w:jc w:val="left"/>
    </w:pPr>
  </w:style>
  <w:style w:type="paragraph" w:styleId="5">
    <w:name w:val="Body Text"/>
    <w:basedOn w:val="1"/>
    <w:next w:val="6"/>
    <w:qFormat/>
    <w:uiPriority w:val="0"/>
    <w:pPr>
      <w:spacing w:after="120"/>
    </w:pPr>
    <w:rPr>
      <w:szCs w:val="24"/>
    </w:rPr>
  </w:style>
  <w:style w:type="paragraph" w:customStyle="1" w:styleId="6">
    <w:name w:val="目录 71"/>
    <w:basedOn w:val="1"/>
    <w:next w:val="1"/>
    <w:qFormat/>
    <w:uiPriority w:val="0"/>
    <w:pPr>
      <w:ind w:left="2520"/>
    </w:pPr>
    <w:rPr>
      <w:rFonts w:ascii="Calibri"/>
    </w:rPr>
  </w:style>
  <w:style w:type="paragraph" w:styleId="7">
    <w:name w:val="Body Text Indent"/>
    <w:basedOn w:val="1"/>
    <w:next w:val="8"/>
    <w:qFormat/>
    <w:uiPriority w:val="0"/>
    <w:pPr>
      <w:spacing w:line="480" w:lineRule="auto"/>
      <w:ind w:firstLine="600"/>
    </w:pPr>
    <w:rPr>
      <w:sz w:val="28"/>
      <w:szCs w:val="20"/>
    </w:rPr>
  </w:style>
  <w:style w:type="paragraph" w:styleId="8">
    <w:name w:val="annotation subject"/>
    <w:basedOn w:val="4"/>
    <w:next w:val="1"/>
    <w:qFormat/>
    <w:uiPriority w:val="0"/>
    <w:rPr>
      <w:b/>
      <w:bCs/>
    </w:rPr>
  </w:style>
  <w:style w:type="paragraph" w:styleId="9">
    <w:name w:val="index 4"/>
    <w:basedOn w:val="1"/>
    <w:next w:val="1"/>
    <w:qFormat/>
    <w:uiPriority w:val="0"/>
    <w:pPr>
      <w:ind w:left="600" w:leftChars="600"/>
    </w:pPr>
  </w:style>
  <w:style w:type="paragraph" w:styleId="10">
    <w:name w:val="toc 3"/>
    <w:basedOn w:val="1"/>
    <w:next w:val="1"/>
    <w:qFormat/>
    <w:uiPriority w:val="0"/>
    <w:pPr>
      <w:ind w:left="840" w:leftChars="400"/>
    </w:pPr>
  </w:style>
  <w:style w:type="paragraph" w:styleId="11">
    <w:name w:val="Plain Text"/>
    <w:basedOn w:val="1"/>
    <w:qFormat/>
    <w:uiPriority w:val="0"/>
    <w:rPr>
      <w:rFonts w:ascii="宋体" w:hAnsi="Courier New"/>
      <w:szCs w:val="20"/>
    </w:rPr>
  </w:style>
  <w:style w:type="paragraph" w:styleId="12">
    <w:name w:val="footer"/>
    <w:basedOn w:val="1"/>
    <w:qFormat/>
    <w:uiPriority w:val="0"/>
    <w:pPr>
      <w:tabs>
        <w:tab w:val="center" w:pos="4153"/>
        <w:tab w:val="right" w:pos="8306"/>
      </w:tabs>
      <w:snapToGrid w:val="0"/>
      <w:jc w:val="left"/>
    </w:pPr>
    <w:rPr>
      <w:sz w:val="18"/>
      <w:szCs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qFormat/>
    <w:uiPriority w:val="0"/>
  </w:style>
  <w:style w:type="paragraph" w:styleId="15">
    <w:name w:val="toc 2"/>
    <w:basedOn w:val="1"/>
    <w:next w:val="1"/>
    <w:qFormat/>
    <w:uiPriority w:val="0"/>
    <w:pPr>
      <w:ind w:left="420" w:leftChars="200"/>
    </w:pPr>
  </w:style>
  <w:style w:type="paragraph" w:styleId="16">
    <w:name w:val="Body Text First Indent"/>
    <w:basedOn w:val="5"/>
    <w:unhideWhenUsed/>
    <w:qFormat/>
    <w:uiPriority w:val="99"/>
    <w:pPr>
      <w:spacing w:line="400" w:lineRule="atLeast"/>
      <w:ind w:firstLine="426"/>
    </w:pPr>
    <w:rPr>
      <w:rFonts w:ascii="Times New Roman" w:hAnsi="Times New Roman"/>
      <w:sz w:val="24"/>
      <w:szCs w:val="20"/>
    </w:rPr>
  </w:style>
  <w:style w:type="paragraph" w:styleId="17">
    <w:name w:val="Body Text First Indent 2"/>
    <w:basedOn w:val="7"/>
    <w:next w:val="1"/>
    <w:qFormat/>
    <w:uiPriority w:val="99"/>
    <w:pPr>
      <w:ind w:firstLine="420" w:firstLineChars="200"/>
    </w:p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0"/>
    <w:rPr>
      <w:b/>
    </w:rPr>
  </w:style>
  <w:style w:type="character" w:styleId="22">
    <w:name w:val="Hyperlink"/>
    <w:qFormat/>
    <w:uiPriority w:val="0"/>
    <w:rPr>
      <w:color w:val="000000"/>
      <w:u w:val="none"/>
    </w:rPr>
  </w:style>
  <w:style w:type="character" w:customStyle="1" w:styleId="23">
    <w:name w:val="标题 2 字符"/>
    <w:link w:val="2"/>
    <w:qFormat/>
    <w:uiPriority w:val="0"/>
    <w:rPr>
      <w:rFonts w:ascii="Arial" w:hAnsi="Arial" w:eastAsia="黑体"/>
      <w:b/>
      <w:sz w:val="32"/>
    </w:rPr>
  </w:style>
  <w:style w:type="paragraph" w:customStyle="1" w:styleId="24">
    <w:name w:val="WPSOffice手动目录 1"/>
    <w:qFormat/>
    <w:uiPriority w:val="0"/>
    <w:pPr>
      <w:ind w:leftChars="0"/>
    </w:pPr>
    <w:rPr>
      <w:rFonts w:ascii="Times New Roman" w:hAnsi="Times New Roman" w:eastAsia="宋体" w:cs="Times New Roman"/>
      <w:sz w:val="20"/>
      <w:szCs w:val="20"/>
    </w:rPr>
  </w:style>
  <w:style w:type="paragraph" w:customStyle="1" w:styleId="25">
    <w:name w:val="WPSOffice手动目录 2"/>
    <w:qFormat/>
    <w:uiPriority w:val="0"/>
    <w:pPr>
      <w:ind w:leftChars="200"/>
    </w:pPr>
    <w:rPr>
      <w:rFonts w:ascii="Times New Roman" w:hAnsi="Times New Roman" w:eastAsia="宋体" w:cs="Times New Roman"/>
      <w:sz w:val="20"/>
      <w:szCs w:val="20"/>
    </w:rPr>
  </w:style>
  <w:style w:type="paragraph" w:customStyle="1" w:styleId="26">
    <w:name w:val="Table Paragraph"/>
    <w:basedOn w:val="1"/>
    <w:qFormat/>
    <w:uiPriority w:val="1"/>
    <w:rPr>
      <w:rFonts w:ascii="宋体" w:hAnsi="宋体" w:eastAsia="宋体" w:cs="宋体"/>
      <w:lang w:val="zh-CN" w:eastAsia="zh-CN" w:bidi="zh-CN"/>
    </w:rPr>
  </w:style>
  <w:style w:type="paragraph" w:customStyle="1" w:styleId="27">
    <w:name w:val="Body text|1"/>
    <w:basedOn w:val="1"/>
    <w:qFormat/>
    <w:uiPriority w:val="0"/>
    <w:pPr>
      <w:widowControl w:val="0"/>
      <w:shd w:val="clear" w:color="auto" w:fill="auto"/>
      <w:spacing w:after="50" w:line="480" w:lineRule="auto"/>
    </w:pPr>
    <w:rPr>
      <w:rFonts w:ascii="宋体" w:hAnsi="宋体" w:eastAsia="宋体" w:cs="宋体"/>
      <w:sz w:val="28"/>
      <w:szCs w:val="28"/>
      <w:u w:val="none"/>
      <w:shd w:val="clear" w:color="auto" w:fill="auto"/>
      <w:lang w:val="zh-TW" w:eastAsia="zh-TW" w:bidi="zh-TW"/>
    </w:rPr>
  </w:style>
  <w:style w:type="paragraph" w:customStyle="1" w:styleId="28">
    <w:name w:val="style4"/>
    <w:basedOn w:val="1"/>
    <w:next w:val="29"/>
    <w:qFormat/>
    <w:uiPriority w:val="0"/>
    <w:pPr>
      <w:widowControl/>
      <w:spacing w:before="280" w:after="280"/>
    </w:pPr>
    <w:rPr>
      <w:rFonts w:ascii="宋体" w:hAnsi="Times New Roman" w:eastAsia="宋体" w:cs="Times New Roman"/>
      <w:sz w:val="18"/>
    </w:rPr>
  </w:style>
  <w:style w:type="paragraph" w:customStyle="1" w:styleId="29">
    <w:name w:val="2"/>
    <w:next w:val="1"/>
    <w:qFormat/>
    <w:uiPriority w:val="0"/>
    <w:pPr>
      <w:widowControl w:val="0"/>
      <w:jc w:val="both"/>
    </w:pPr>
    <w:rPr>
      <w:rFonts w:ascii="Calibri" w:hAnsi="Calibri" w:eastAsia="宋体" w:cs="Times New Roman"/>
      <w:sz w:val="21"/>
      <w:szCs w:val="22"/>
      <w:lang w:val="en-US" w:eastAsia="zh-CN" w:bidi="ar-SA"/>
    </w:rPr>
  </w:style>
  <w:style w:type="paragraph" w:customStyle="1" w:styleId="30">
    <w:name w:val="WPSOffice手动目录 3"/>
    <w:qFormat/>
    <w:uiPriority w:val="0"/>
    <w:pPr>
      <w:ind w:leftChars="400"/>
    </w:pPr>
    <w:rPr>
      <w:rFonts w:ascii="Times New Roman" w:hAnsi="Times New Roman" w:eastAsia="宋体" w:cs="Times New Roman"/>
      <w:sz w:val="20"/>
      <w:szCs w:val="20"/>
    </w:rPr>
  </w:style>
  <w:style w:type="paragraph" w:customStyle="1" w:styleId="31">
    <w:name w:val="Default"/>
    <w:next w:val="32"/>
    <w:qFormat/>
    <w:uiPriority w:val="0"/>
    <w:pPr>
      <w:widowControl w:val="0"/>
      <w:tabs>
        <w:tab w:val="left" w:pos="0"/>
      </w:tabs>
      <w:autoSpaceDE w:val="0"/>
      <w:autoSpaceDN w:val="0"/>
      <w:adjustRightInd w:val="0"/>
      <w:ind w:firstLine="480"/>
      <w:jc w:val="both"/>
    </w:pPr>
    <w:rPr>
      <w:rFonts w:ascii="宋体" w:hAnsi="Calibri" w:eastAsia="宋体" w:cs="宋体"/>
      <w:color w:val="000000"/>
      <w:kern w:val="2"/>
      <w:sz w:val="24"/>
      <w:szCs w:val="24"/>
      <w:lang w:val="zh-CN" w:eastAsia="zh-CN" w:bidi="ar-SA"/>
    </w:rPr>
  </w:style>
  <w:style w:type="paragraph" w:customStyle="1" w:styleId="32">
    <w:name w:val="1正文段落"/>
    <w:qFormat/>
    <w:uiPriority w:val="0"/>
    <w:pPr>
      <w:widowControl w:val="0"/>
      <w:spacing w:line="360" w:lineRule="auto"/>
      <w:ind w:firstLine="200" w:firstLineChars="200"/>
      <w:jc w:val="both"/>
    </w:pPr>
    <w:rPr>
      <w:rFonts w:ascii="Calibri" w:hAnsi="Calibri" w:eastAsia="宋体" w:cs="Times New Roman"/>
      <w:kern w:val="0"/>
      <w:sz w:val="24"/>
      <w:szCs w:val="21"/>
      <w:lang w:val="en-US" w:eastAsia="zh-CN" w:bidi="ar-SA"/>
    </w:rPr>
  </w:style>
  <w:style w:type="paragraph" w:customStyle="1" w:styleId="33">
    <w:name w:val="文本"/>
    <w:next w:val="1"/>
    <w:qFormat/>
    <w:uiPriority w:val="0"/>
    <w:pPr>
      <w:widowControl w:val="0"/>
      <w:autoSpaceDE w:val="0"/>
      <w:autoSpaceDN w:val="0"/>
      <w:ind w:firstLine="480"/>
      <w:jc w:val="both"/>
    </w:pPr>
    <w:rPr>
      <w:rFonts w:ascii="Calibri" w:hAnsi="Calibri" w:eastAsia="宋体" w:cs="Times New Roman"/>
      <w:kern w:val="2"/>
      <w:sz w:val="21"/>
      <w:szCs w:val="24"/>
      <w:lang w:val="zh-CN"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4449</Words>
  <Characters>4766</Characters>
  <Lines>0</Lines>
  <Paragraphs>0</Paragraphs>
  <TotalTime>28</TotalTime>
  <ScaleCrop>false</ScaleCrop>
  <LinksUpToDate>false</LinksUpToDate>
  <CharactersWithSpaces>5229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2025-03-07T07:28:00Z</dcterms:created>
  <dc:creator>中子星</dc:creator>
  <cp:lastModifiedBy>渡</cp:lastModifiedBy>
  <cp:lastPrinted>2025-12-24T00:31:00Z</cp:lastPrinted>
  <dcterms:modified xsi:type="dcterms:W3CDTF">2026-01-07T02:24:33Z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DAFF4D32BCDC43D2B0444268F108EA73_13</vt:lpwstr>
  </property>
  <property fmtid="{D5CDD505-2E9C-101B-9397-08002B2CF9AE}" pid="4" name="KSOTemplateDocerSaveRecord">
    <vt:lpwstr>eyJoZGlkIjoiYjk4MGE4OTQzMmYzOWM1MjA4YWRmNGM0YzRlMDgyMjUiLCJ1c2VySWQiOiIzOTkxMzY3NjYifQ==</vt:lpwstr>
  </property>
</Properties>
</file>