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28E609">
      <w:pPr>
        <w:spacing w:line="320" w:lineRule="exact"/>
        <w:rPr>
          <w:rFonts w:hint="default" w:ascii="仿宋" w:hAnsi="仿宋" w:eastAsiaTheme="majorEastAsia"/>
          <w:sz w:val="32"/>
          <w:szCs w:val="32"/>
          <w:lang w:val="en-US" w:eastAsia="zh-CN"/>
        </w:rPr>
      </w:pPr>
      <w:r>
        <w:rPr>
          <w:rFonts w:hint="eastAsia" w:ascii="仿宋_GB2312" w:hAnsi="仿宋_GB2312" w:eastAsia="仿宋_GB2312" w:cs="仿宋_GB2312"/>
          <w:sz w:val="28"/>
          <w:szCs w:val="28"/>
          <w:lang w:val="en-US" w:eastAsia="zh-CN"/>
        </w:rPr>
        <w:t xml:space="preserve">   </w:t>
      </w:r>
      <w:r>
        <w:rPr>
          <w:rFonts w:hint="eastAsia" w:asciiTheme="majorEastAsia" w:hAnsiTheme="majorEastAsia" w:eastAsiaTheme="majorEastAsia"/>
          <w:b/>
          <w:sz w:val="32"/>
          <w:szCs w:val="32"/>
        </w:rPr>
        <w:t>附件</w:t>
      </w:r>
      <w:r>
        <w:rPr>
          <w:rFonts w:hint="eastAsia" w:asciiTheme="majorEastAsia" w:hAnsiTheme="majorEastAsia" w:eastAsiaTheme="majorEastAsia"/>
          <w:b/>
          <w:sz w:val="32"/>
          <w:szCs w:val="32"/>
          <w:lang w:val="en-US" w:eastAsia="zh-CN"/>
        </w:rPr>
        <w:t>1</w:t>
      </w:r>
      <w:r>
        <w:rPr>
          <w:rFonts w:hint="eastAsia" w:asciiTheme="majorEastAsia" w:hAnsiTheme="majorEastAsia" w:eastAsiaTheme="majorEastAsia"/>
          <w:b/>
          <w:sz w:val="32"/>
          <w:szCs w:val="32"/>
        </w:rPr>
        <w:t>：拟购</w:t>
      </w:r>
      <w:r>
        <w:rPr>
          <w:rFonts w:hint="eastAsia" w:asciiTheme="majorEastAsia" w:hAnsiTheme="majorEastAsia" w:eastAsiaTheme="majorEastAsia"/>
          <w:b/>
          <w:sz w:val="32"/>
          <w:szCs w:val="32"/>
          <w:u w:val="single"/>
        </w:rPr>
        <w:t xml:space="preserve"> 六安市中医院医用液氧</w:t>
      </w:r>
      <w:r>
        <w:rPr>
          <w:rFonts w:hint="eastAsia" w:asciiTheme="majorEastAsia" w:hAnsiTheme="majorEastAsia" w:eastAsiaTheme="majorEastAsia"/>
          <w:b/>
          <w:sz w:val="32"/>
          <w:szCs w:val="32"/>
          <w:u w:val="single"/>
          <w:lang w:val="en-US" w:eastAsia="zh-CN"/>
        </w:rPr>
        <w:t>配送服务</w:t>
      </w:r>
      <w:r>
        <w:rPr>
          <w:rFonts w:hint="eastAsia" w:asciiTheme="majorEastAsia" w:hAnsiTheme="majorEastAsia" w:eastAsiaTheme="majorEastAsia"/>
          <w:b/>
          <w:sz w:val="32"/>
          <w:szCs w:val="32"/>
          <w:u w:val="single"/>
        </w:rPr>
        <w:t>项目</w:t>
      </w:r>
      <w:r>
        <w:rPr>
          <w:rFonts w:hint="eastAsia" w:asciiTheme="majorEastAsia" w:hAnsiTheme="majorEastAsia" w:eastAsiaTheme="majorEastAsia"/>
          <w:b/>
          <w:sz w:val="32"/>
          <w:szCs w:val="32"/>
        </w:rPr>
        <w:t>初步参数论证征集意见表</w:t>
      </w:r>
      <w:r>
        <w:rPr>
          <w:rFonts w:hint="eastAsia" w:asciiTheme="majorEastAsia" w:hAnsiTheme="majorEastAsia" w:eastAsiaTheme="majorEastAsia"/>
          <w:b/>
          <w:sz w:val="32"/>
          <w:szCs w:val="32"/>
          <w:lang w:val="en-US" w:eastAsia="zh-CN"/>
        </w:rPr>
        <w:t xml:space="preserve">  </w:t>
      </w:r>
    </w:p>
    <w:p w14:paraId="60F3B240">
      <w:pPr>
        <w:spacing w:line="320" w:lineRule="exact"/>
        <w:rPr>
          <w:rFonts w:ascii="仿宋" w:hAnsi="仿宋" w:eastAsia="仿宋"/>
          <w:sz w:val="24"/>
          <w:szCs w:val="24"/>
        </w:rPr>
      </w:pPr>
    </w:p>
    <w:p w14:paraId="586C07EE">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 w:val="24"/>
          <w:szCs w:val="24"/>
          <w:u w:val="single"/>
        </w:rPr>
      </w:pPr>
      <w:r>
        <w:rPr>
          <w:rFonts w:hint="eastAsia" w:ascii="仿宋" w:hAnsi="仿宋" w:eastAsia="仿宋"/>
          <w:sz w:val="24"/>
          <w:szCs w:val="24"/>
        </w:rPr>
        <w:t>供应商、联系人及电话（加盖公章）：</w:t>
      </w:r>
      <w:r>
        <w:rPr>
          <w:rFonts w:hint="eastAsia" w:ascii="仿宋" w:hAnsi="仿宋" w:eastAsia="仿宋"/>
          <w:sz w:val="24"/>
          <w:szCs w:val="24"/>
          <w:u w:val="single"/>
        </w:rPr>
        <w:t xml:space="preserve">                                                      </w:t>
      </w:r>
    </w:p>
    <w:p w14:paraId="34D0B524">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 w:val="24"/>
          <w:szCs w:val="24"/>
          <w:u w:val="single"/>
        </w:rPr>
      </w:pPr>
      <w:r>
        <w:rPr>
          <w:rFonts w:hint="eastAsia" w:ascii="仿宋" w:hAnsi="仿宋" w:eastAsia="仿宋"/>
          <w:b/>
          <w:bCs/>
          <w:color w:val="FF0000"/>
          <w:sz w:val="24"/>
          <w:szCs w:val="24"/>
          <w:u w:val="single"/>
        </w:rPr>
        <w:t>报价</w:t>
      </w:r>
      <w:r>
        <w:rPr>
          <w:rFonts w:hint="eastAsia" w:ascii="仿宋" w:hAnsi="仿宋" w:eastAsia="仿宋"/>
          <w:b/>
          <w:bCs/>
          <w:sz w:val="24"/>
          <w:szCs w:val="24"/>
          <w:u w:val="single"/>
        </w:rPr>
        <w:t>：</w:t>
      </w:r>
      <w:r>
        <w:rPr>
          <w:rFonts w:hint="eastAsia" w:ascii="仿宋" w:hAnsi="仿宋" w:eastAsia="仿宋"/>
          <w:sz w:val="24"/>
          <w:szCs w:val="24"/>
          <w:u w:val="single"/>
        </w:rPr>
        <w:t xml:space="preserve">                                 </w:t>
      </w:r>
    </w:p>
    <w:p w14:paraId="2ED00DB5">
      <w:pPr>
        <w:keepNext w:val="0"/>
        <w:keepLines w:val="0"/>
        <w:pageBreakBefore w:val="0"/>
        <w:widowControl w:val="0"/>
        <w:kinsoku/>
        <w:wordWrap/>
        <w:overflowPunct/>
        <w:topLinePunct w:val="0"/>
        <w:autoSpaceDE/>
        <w:autoSpaceDN/>
        <w:bidi w:val="0"/>
        <w:adjustRightInd/>
        <w:snapToGrid/>
        <w:spacing w:line="300" w:lineRule="exact"/>
        <w:ind w:firstLine="482" w:firstLineChars="200"/>
        <w:textAlignment w:val="auto"/>
        <w:rPr>
          <w:rFonts w:hint="eastAsia" w:ascii="仿宋" w:hAnsi="仿宋" w:eastAsia="仿宋"/>
          <w:b w:val="0"/>
          <w:bCs/>
          <w:color w:val="FF0000"/>
          <w:sz w:val="24"/>
          <w:szCs w:val="24"/>
        </w:rPr>
      </w:pPr>
      <w:r>
        <w:rPr>
          <w:rFonts w:hint="eastAsia" w:ascii="仿宋" w:hAnsi="仿宋" w:eastAsia="仿宋"/>
          <w:b/>
          <w:sz w:val="24"/>
          <w:szCs w:val="24"/>
        </w:rPr>
        <w:t>备注：</w:t>
      </w:r>
    </w:p>
    <w:p w14:paraId="6BC04ECD">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80" w:firstLineChars="200"/>
        <w:textAlignment w:val="auto"/>
        <w:rPr>
          <w:rFonts w:hint="eastAsia" w:ascii="仿宋" w:hAnsi="仿宋" w:eastAsia="仿宋"/>
          <w:sz w:val="24"/>
          <w:szCs w:val="24"/>
        </w:rPr>
      </w:pPr>
      <w:r>
        <w:rPr>
          <w:rFonts w:hint="eastAsia" w:ascii="仿宋" w:hAnsi="仿宋" w:eastAsia="仿宋"/>
          <w:b w:val="0"/>
          <w:bCs/>
          <w:color w:val="FF0000"/>
          <w:sz w:val="24"/>
          <w:szCs w:val="24"/>
        </w:rPr>
        <w:t>按要求格式填写并每页加盖报名供应商公章【电子章无效】，</w:t>
      </w:r>
      <w:r>
        <w:rPr>
          <w:rFonts w:hint="eastAsia" w:ascii="仿宋" w:hAnsi="仿宋" w:eastAsia="仿宋"/>
          <w:sz w:val="24"/>
          <w:szCs w:val="24"/>
        </w:rPr>
        <w:t>在规定时间内以</w:t>
      </w:r>
      <w:r>
        <w:rPr>
          <w:rFonts w:hint="eastAsia" w:ascii="仿宋" w:hAnsi="仿宋" w:eastAsia="仿宋"/>
          <w:b/>
          <w:sz w:val="24"/>
          <w:szCs w:val="24"/>
        </w:rPr>
        <w:t>原件扫描件和电子版形式</w:t>
      </w:r>
      <w:r>
        <w:rPr>
          <w:rFonts w:hint="eastAsia" w:ascii="仿宋" w:hAnsi="仿宋" w:eastAsia="仿宋"/>
          <w:sz w:val="24"/>
          <w:szCs w:val="24"/>
        </w:rPr>
        <w:t>发送至医院指定邮箱（</w:t>
      </w:r>
      <w:r>
        <w:rPr>
          <w:rFonts w:hint="eastAsia" w:ascii="仿宋" w:hAnsi="仿宋" w:eastAsia="仿宋"/>
          <w:sz w:val="24"/>
          <w:szCs w:val="24"/>
          <w:u w:val="single"/>
          <w:lang w:eastAsia="zh-CN"/>
        </w:rPr>
        <w:t>物流管理部</w:t>
      </w:r>
      <w:r>
        <w:rPr>
          <w:rFonts w:hint="eastAsia" w:ascii="仿宋" w:hAnsi="仿宋" w:eastAsia="仿宋"/>
          <w:sz w:val="24"/>
          <w:szCs w:val="24"/>
        </w:rPr>
        <w:t>：2523245199@qq.com</w:t>
      </w:r>
      <w:r>
        <w:rPr>
          <w:rFonts w:hint="eastAsia" w:ascii="仿宋" w:hAnsi="仿宋" w:eastAsia="仿宋"/>
          <w:sz w:val="24"/>
          <w:szCs w:val="24"/>
          <w:u w:val="single"/>
        </w:rPr>
        <w:t>和</w:t>
      </w:r>
      <w:r>
        <w:rPr>
          <w:rFonts w:hint="eastAsia" w:ascii="仿宋" w:hAnsi="仿宋" w:eastAsia="仿宋"/>
          <w:sz w:val="24"/>
          <w:szCs w:val="24"/>
        </w:rPr>
        <w:t>【设备科□、信息科□、</w:t>
      </w:r>
      <w:r>
        <w:rPr>
          <w:rFonts w:hint="eastAsia" w:ascii="仿宋" w:hAnsi="仿宋" w:eastAsia="仿宋"/>
          <w:sz w:val="24"/>
          <w:szCs w:val="24"/>
          <w:lang w:eastAsia="zh-CN"/>
        </w:rPr>
        <w:t>后勤保障部☑</w:t>
      </w:r>
      <w:r>
        <w:rPr>
          <w:rFonts w:hint="eastAsia" w:ascii="仿宋" w:hAnsi="仿宋" w:eastAsia="仿宋"/>
          <w:sz w:val="24"/>
          <w:szCs w:val="24"/>
        </w:rPr>
        <w:t>及其他□</w:t>
      </w:r>
      <w:r>
        <w:rPr>
          <w:rFonts w:hint="eastAsia" w:ascii="仿宋" w:hAnsi="仿宋" w:eastAsia="仿宋"/>
          <w:sz w:val="24"/>
          <w:szCs w:val="24"/>
          <w:u w:val="single"/>
        </w:rPr>
        <w:t xml:space="preserve">    </w:t>
      </w:r>
      <w:r>
        <w:rPr>
          <w:rFonts w:hint="eastAsia" w:ascii="仿宋" w:hAnsi="仿宋" w:eastAsia="仿宋"/>
          <w:b/>
          <w:bCs/>
          <w:color w:val="FF0000"/>
          <w:sz w:val="32"/>
          <w:szCs w:val="32"/>
          <w:u w:val="single"/>
        </w:rPr>
        <w:t xml:space="preserve">zyyzwk2020@126.com </w:t>
      </w:r>
      <w:r>
        <w:rPr>
          <w:rFonts w:hint="eastAsia" w:ascii="仿宋" w:hAnsi="仿宋" w:eastAsia="仿宋"/>
          <w:sz w:val="24"/>
          <w:szCs w:val="24"/>
          <w:u w:val="single"/>
        </w:rPr>
        <w:t xml:space="preserve">     </w:t>
      </w:r>
    </w:p>
    <w:p w14:paraId="65D7E4A6">
      <w:pPr>
        <w:keepNext w:val="0"/>
        <w:keepLines w:val="0"/>
        <w:pageBreakBefore w:val="0"/>
        <w:widowControl w:val="0"/>
        <w:numPr>
          <w:ilvl w:val="0"/>
          <w:numId w:val="1"/>
        </w:numPr>
        <w:kinsoku/>
        <w:wordWrap/>
        <w:overflowPunct/>
        <w:topLinePunct w:val="0"/>
        <w:autoSpaceDE/>
        <w:autoSpaceDN/>
        <w:bidi w:val="0"/>
        <w:adjustRightInd/>
        <w:snapToGrid/>
        <w:spacing w:line="300" w:lineRule="exact"/>
        <w:ind w:left="0" w:leftChars="0" w:firstLine="560" w:firstLineChars="200"/>
        <w:textAlignment w:val="auto"/>
        <w:rPr>
          <w:rFonts w:hint="default" w:ascii="仿宋" w:hAnsi="仿宋" w:eastAsia="仿宋"/>
          <w:b/>
          <w:bCs/>
          <w:sz w:val="28"/>
          <w:szCs w:val="28"/>
          <w:lang w:val="en-US" w:eastAsia="zh-CN"/>
        </w:rPr>
      </w:pPr>
      <w:r>
        <w:rPr>
          <w:rFonts w:hint="eastAsia" w:ascii="仿宋" w:hAnsi="仿宋" w:eastAsia="仿宋"/>
          <w:sz w:val="28"/>
          <w:szCs w:val="28"/>
        </w:rPr>
        <w:t>响应情况（是/否）若为否则</w:t>
      </w:r>
      <w:r>
        <w:rPr>
          <w:rFonts w:hint="eastAsia" w:ascii="仿宋" w:hAnsi="仿宋" w:eastAsia="仿宋"/>
          <w:sz w:val="28"/>
          <w:szCs w:val="28"/>
          <w:lang w:eastAsia="zh-CN"/>
        </w:rPr>
        <w:t>须标注</w:t>
      </w:r>
      <w:r>
        <w:rPr>
          <w:rFonts w:hint="eastAsia" w:ascii="仿宋" w:hAnsi="仿宋" w:eastAsia="仿宋"/>
          <w:sz w:val="28"/>
          <w:szCs w:val="28"/>
        </w:rPr>
        <w:t>具体建议修改</w:t>
      </w:r>
      <w:r>
        <w:rPr>
          <w:rFonts w:hint="eastAsia" w:ascii="仿宋" w:hAnsi="仿宋" w:eastAsia="仿宋"/>
          <w:sz w:val="28"/>
          <w:szCs w:val="28"/>
          <w:lang w:eastAsia="zh-CN"/>
        </w:rPr>
        <w:t>指标（</w:t>
      </w:r>
      <w:r>
        <w:rPr>
          <w:rFonts w:hint="eastAsia" w:ascii="仿宋" w:hAnsi="仿宋" w:eastAsia="仿宋"/>
          <w:b/>
          <w:bCs/>
          <w:sz w:val="28"/>
          <w:szCs w:val="28"/>
          <w:lang w:eastAsia="zh-CN"/>
        </w:rPr>
        <w:t>未标注则默认为响应初步参数</w:t>
      </w:r>
      <w:r>
        <w:rPr>
          <w:rFonts w:hint="eastAsia" w:ascii="仿宋" w:hAnsi="仿宋" w:eastAsia="仿宋"/>
          <w:sz w:val="28"/>
          <w:szCs w:val="28"/>
          <w:lang w:eastAsia="zh-CN"/>
        </w:rPr>
        <w:t>）</w:t>
      </w:r>
      <w:r>
        <w:rPr>
          <w:rFonts w:hint="eastAsia" w:ascii="仿宋" w:hAnsi="仿宋" w:eastAsia="仿宋"/>
          <w:sz w:val="28"/>
          <w:szCs w:val="28"/>
        </w:rPr>
        <w:t>，</w:t>
      </w:r>
      <w:r>
        <w:rPr>
          <w:rFonts w:hint="eastAsia" w:ascii="仿宋" w:hAnsi="仿宋" w:eastAsia="仿宋"/>
          <w:b/>
          <w:bCs/>
          <w:sz w:val="28"/>
          <w:szCs w:val="28"/>
        </w:rPr>
        <w:t>建议修改</w:t>
      </w:r>
      <w:r>
        <w:rPr>
          <w:rFonts w:hint="eastAsia" w:ascii="仿宋" w:hAnsi="仿宋" w:eastAsia="仿宋"/>
          <w:b/>
          <w:bCs/>
          <w:sz w:val="28"/>
          <w:szCs w:val="28"/>
          <w:lang w:eastAsia="zh-CN"/>
        </w:rPr>
        <w:t>指标</w:t>
      </w:r>
      <w:r>
        <w:rPr>
          <w:rFonts w:hint="eastAsia" w:ascii="仿宋" w:hAnsi="仿宋" w:eastAsia="仿宋"/>
          <w:b/>
          <w:bCs/>
          <w:sz w:val="28"/>
          <w:szCs w:val="28"/>
        </w:rPr>
        <w:t>须</w:t>
      </w:r>
      <w:r>
        <w:rPr>
          <w:rFonts w:hint="eastAsia" w:ascii="仿宋" w:hAnsi="仿宋" w:eastAsia="仿宋"/>
          <w:b/>
          <w:bCs/>
          <w:sz w:val="28"/>
          <w:szCs w:val="28"/>
          <w:lang w:eastAsia="zh-CN"/>
        </w:rPr>
        <w:t>提供相应证明材料。</w:t>
      </w:r>
      <w:r>
        <w:rPr>
          <w:rFonts w:hint="eastAsia" w:ascii="仿宋" w:hAnsi="仿宋" w:eastAsia="仿宋"/>
          <w:b/>
          <w:bCs/>
          <w:sz w:val="28"/>
          <w:szCs w:val="28"/>
          <w:lang w:val="en-US" w:eastAsia="zh-CN"/>
        </w:rPr>
        <w:t>表中标注的须供应商填写的类似项目业绩情况，请填写。）</w:t>
      </w:r>
    </w:p>
    <w:p w14:paraId="0C7B51EB">
      <w:pPr>
        <w:keepNext w:val="0"/>
        <w:keepLines w:val="0"/>
        <w:pageBreakBefore w:val="0"/>
        <w:widowControl w:val="0"/>
        <w:numPr>
          <w:ilvl w:val="0"/>
          <w:numId w:val="1"/>
        </w:numPr>
        <w:kinsoku/>
        <w:wordWrap/>
        <w:overflowPunct/>
        <w:topLinePunct w:val="0"/>
        <w:autoSpaceDE/>
        <w:autoSpaceDN/>
        <w:bidi w:val="0"/>
        <w:adjustRightInd/>
        <w:snapToGrid/>
        <w:spacing w:line="300" w:lineRule="exact"/>
        <w:ind w:left="0" w:leftChars="0" w:firstLine="562" w:firstLineChars="200"/>
        <w:textAlignment w:val="auto"/>
        <w:rPr>
          <w:rFonts w:hint="default" w:ascii="仿宋" w:hAnsi="仿宋" w:eastAsia="仿宋"/>
          <w:b/>
          <w:bCs/>
          <w:sz w:val="28"/>
          <w:szCs w:val="28"/>
          <w:lang w:val="en-US" w:eastAsia="zh-CN"/>
        </w:rPr>
      </w:pPr>
      <w:r>
        <w:rPr>
          <w:rFonts w:hint="eastAsia" w:ascii="仿宋" w:hAnsi="仿宋" w:eastAsia="仿宋"/>
          <w:b/>
          <w:bCs/>
          <w:sz w:val="28"/>
          <w:szCs w:val="28"/>
          <w:lang w:val="en-US" w:eastAsia="zh-CN"/>
        </w:rPr>
        <w:t>请供应商认真通读以下项目概况和参数结构表的内容，然后填报响应情况。</w:t>
      </w:r>
    </w:p>
    <w:p w14:paraId="4DAAC7A7">
      <w:pPr>
        <w:keepNext w:val="0"/>
        <w:keepLines w:val="0"/>
        <w:pageBreakBefore w:val="0"/>
        <w:widowControl w:val="0"/>
        <w:numPr>
          <w:ilvl w:val="0"/>
          <w:numId w:val="1"/>
        </w:numPr>
        <w:kinsoku/>
        <w:wordWrap/>
        <w:overflowPunct/>
        <w:topLinePunct w:val="0"/>
        <w:autoSpaceDE/>
        <w:autoSpaceDN/>
        <w:bidi w:val="0"/>
        <w:adjustRightInd/>
        <w:snapToGrid/>
        <w:spacing w:line="300" w:lineRule="exact"/>
        <w:ind w:left="0" w:leftChars="0" w:firstLine="562" w:firstLineChars="200"/>
        <w:textAlignment w:val="auto"/>
        <w:rPr>
          <w:rFonts w:hint="default" w:ascii="仿宋" w:hAnsi="仿宋" w:eastAsia="仿宋"/>
          <w:b/>
          <w:bCs/>
          <w:sz w:val="28"/>
          <w:szCs w:val="28"/>
          <w:lang w:val="en-US" w:eastAsia="zh-CN"/>
        </w:rPr>
      </w:pPr>
      <w:r>
        <w:rPr>
          <w:rFonts w:hint="eastAsia" w:ascii="仿宋" w:hAnsi="仿宋" w:eastAsia="仿宋"/>
          <w:b/>
          <w:bCs/>
          <w:sz w:val="28"/>
          <w:szCs w:val="28"/>
          <w:lang w:val="en-US" w:eastAsia="zh-CN"/>
        </w:rPr>
        <w:t>如有其他合理建议，填写建议修改指标（内容）。</w:t>
      </w:r>
    </w:p>
    <w:p w14:paraId="36F2EB8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rFonts w:hint="eastAsia" w:ascii="仿宋" w:hAnsi="仿宋" w:eastAsia="仿宋" w:cs="仿宋"/>
          <w:color w:val="000000"/>
          <w:sz w:val="24"/>
          <w:szCs w:val="24"/>
        </w:rPr>
      </w:pPr>
      <w:r>
        <w:rPr>
          <w:rFonts w:hint="eastAsia" w:ascii="仿宋" w:hAnsi="仿宋" w:eastAsia="仿宋" w:cs="仿宋"/>
          <w:color w:val="000000"/>
          <w:sz w:val="24"/>
          <w:szCs w:val="24"/>
        </w:rPr>
        <w:t>一、项目概况</w:t>
      </w:r>
    </w:p>
    <w:p w14:paraId="0DD11EC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firstLineChars="200"/>
        <w:jc w:val="left"/>
        <w:rPr>
          <w:rFonts w:hint="eastAsia" w:ascii="仿宋" w:hAnsi="仿宋" w:eastAsia="仿宋" w:cs="仿宋"/>
          <w:color w:val="000000"/>
          <w:sz w:val="24"/>
          <w:szCs w:val="24"/>
        </w:rPr>
      </w:pPr>
      <w:r>
        <w:rPr>
          <w:rFonts w:hint="eastAsia" w:ascii="仿宋" w:hAnsi="仿宋" w:eastAsia="仿宋" w:cs="仿宋"/>
          <w:color w:val="000000"/>
          <w:kern w:val="0"/>
          <w:sz w:val="24"/>
          <w:szCs w:val="24"/>
          <w:lang w:val="en-US" w:eastAsia="zh-CN" w:bidi="ar"/>
        </w:rPr>
        <w:t>本项目为六安市中医院本部及霍邱县第六人民医院（六安市中医院马店分院，下称“马店分院”）提供医用液氧全流程配送服务，并完成六安市中医院本部液氧站改扩建、液氧罐租赁、设备拆改迁装及后续运维管理等相关服务工作。</w:t>
      </w:r>
    </w:p>
    <w:p w14:paraId="7E4A5A81">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rightChars="0"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1、</w:t>
      </w:r>
      <w:r>
        <w:rPr>
          <w:rFonts w:hint="eastAsia" w:ascii="仿宋" w:hAnsi="仿宋" w:eastAsia="仿宋" w:cs="仿宋"/>
          <w:color w:val="000000"/>
          <w:sz w:val="24"/>
          <w:szCs w:val="24"/>
        </w:rPr>
        <w:t>现有设备情况：</w:t>
      </w:r>
      <w:r>
        <w:rPr>
          <w:rFonts w:hint="eastAsia" w:ascii="仿宋" w:hAnsi="仿宋" w:eastAsia="仿宋" w:cs="仿宋"/>
          <w:color w:val="000000"/>
          <w:sz w:val="24"/>
          <w:szCs w:val="24"/>
          <w:lang w:val="en-US" w:eastAsia="zh-CN"/>
        </w:rPr>
        <w:t>六安市</w:t>
      </w:r>
      <w:r>
        <w:rPr>
          <w:rFonts w:hint="eastAsia" w:ascii="仿宋" w:hAnsi="仿宋" w:eastAsia="仿宋" w:cs="仿宋"/>
          <w:color w:val="000000"/>
          <w:sz w:val="24"/>
          <w:szCs w:val="24"/>
        </w:rPr>
        <w:t>中医院本部液氧站有 2 台低温液氧储罐（10 立方米</w:t>
      </w:r>
      <w:r>
        <w:rPr>
          <w:rFonts w:hint="eastAsia" w:ascii="仿宋" w:hAnsi="仿宋" w:eastAsia="仿宋" w:cs="仿宋"/>
          <w:color w:val="000000"/>
          <w:sz w:val="24"/>
          <w:szCs w:val="24"/>
          <w:lang w:val="en-US" w:eastAsia="zh-CN"/>
        </w:rPr>
        <w:t>1台</w:t>
      </w:r>
      <w:r>
        <w:rPr>
          <w:rFonts w:hint="eastAsia" w:ascii="仿宋" w:hAnsi="仿宋" w:eastAsia="仿宋" w:cs="仿宋"/>
          <w:color w:val="000000"/>
          <w:sz w:val="24"/>
          <w:szCs w:val="24"/>
        </w:rPr>
        <w:t>，20立方米</w:t>
      </w:r>
      <w:r>
        <w:rPr>
          <w:rFonts w:hint="eastAsia" w:ascii="仿宋" w:hAnsi="仿宋" w:eastAsia="仿宋" w:cs="仿宋"/>
          <w:color w:val="000000"/>
          <w:sz w:val="24"/>
          <w:szCs w:val="24"/>
          <w:lang w:val="en-US" w:eastAsia="zh-CN"/>
        </w:rPr>
        <w:t>1台</w:t>
      </w:r>
      <w:r>
        <w:rPr>
          <w:rFonts w:hint="eastAsia" w:ascii="仿宋" w:hAnsi="仿宋" w:eastAsia="仿宋" w:cs="仿宋"/>
          <w:color w:val="000000"/>
          <w:sz w:val="24"/>
          <w:szCs w:val="24"/>
        </w:rPr>
        <w:t>；马店分院有4台5立方米不锈钢液氧储罐。</w:t>
      </w:r>
    </w:p>
    <w:p w14:paraId="296D2280">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rightChars="0"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2、</w:t>
      </w:r>
      <w:r>
        <w:rPr>
          <w:rFonts w:hint="eastAsia" w:ascii="仿宋" w:hAnsi="仿宋" w:eastAsia="仿宋" w:cs="仿宋"/>
          <w:color w:val="000000"/>
          <w:sz w:val="24"/>
          <w:szCs w:val="24"/>
        </w:rPr>
        <w:t>年度液氧需求：</w:t>
      </w:r>
      <w:r>
        <w:rPr>
          <w:rFonts w:hint="eastAsia" w:ascii="仿宋" w:hAnsi="仿宋" w:eastAsia="仿宋" w:cs="仿宋"/>
          <w:color w:val="000000"/>
          <w:sz w:val="24"/>
          <w:szCs w:val="24"/>
          <w:lang w:val="en-US" w:eastAsia="zh-CN"/>
        </w:rPr>
        <w:t>六安市</w:t>
      </w:r>
      <w:r>
        <w:rPr>
          <w:rFonts w:hint="eastAsia" w:ascii="仿宋" w:hAnsi="仿宋" w:eastAsia="仿宋" w:cs="仿宋"/>
          <w:color w:val="000000"/>
          <w:sz w:val="24"/>
          <w:szCs w:val="24"/>
        </w:rPr>
        <w:t>中医院本部暂定年</w:t>
      </w:r>
      <w:r>
        <w:rPr>
          <w:rFonts w:hint="eastAsia" w:ascii="仿宋" w:hAnsi="仿宋" w:eastAsia="仿宋" w:cs="仿宋"/>
          <w:color w:val="000000"/>
          <w:sz w:val="24"/>
          <w:szCs w:val="24"/>
          <w:lang w:val="en-US" w:eastAsia="zh-CN"/>
        </w:rPr>
        <w:t>配送</w:t>
      </w:r>
      <w:r>
        <w:rPr>
          <w:rFonts w:hint="eastAsia" w:ascii="仿宋" w:hAnsi="仿宋" w:eastAsia="仿宋" w:cs="仿宋"/>
          <w:color w:val="000000"/>
          <w:sz w:val="24"/>
          <w:szCs w:val="24"/>
        </w:rPr>
        <w:t>量735吨/年，马店分院暂定年</w:t>
      </w:r>
      <w:r>
        <w:rPr>
          <w:rFonts w:hint="eastAsia" w:ascii="仿宋" w:hAnsi="仿宋" w:eastAsia="仿宋" w:cs="仿宋"/>
          <w:color w:val="000000"/>
          <w:sz w:val="24"/>
          <w:szCs w:val="24"/>
          <w:lang w:val="en-US" w:eastAsia="zh-CN"/>
        </w:rPr>
        <w:t>配送</w:t>
      </w:r>
      <w:r>
        <w:rPr>
          <w:rFonts w:hint="eastAsia" w:ascii="仿宋" w:hAnsi="仿宋" w:eastAsia="仿宋" w:cs="仿宋"/>
          <w:color w:val="000000"/>
          <w:sz w:val="24"/>
          <w:szCs w:val="24"/>
        </w:rPr>
        <w:t>量35吨/年。</w:t>
      </w:r>
    </w:p>
    <w:p w14:paraId="4F53FCE5">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rightChars="0" w:firstLine="480" w:firstLineChars="200"/>
        <w:jc w:val="left"/>
        <w:rPr>
          <w:rFonts w:hint="default" w:ascii="仿宋" w:hAnsi="仿宋" w:eastAsia="仿宋"/>
          <w:b/>
          <w:bCs/>
          <w:sz w:val="28"/>
          <w:szCs w:val="28"/>
          <w:lang w:val="en-US" w:eastAsia="zh-CN"/>
        </w:rPr>
      </w:pPr>
      <w:r>
        <w:rPr>
          <w:rFonts w:hint="eastAsia" w:ascii="仿宋" w:hAnsi="仿宋" w:eastAsia="仿宋" w:cs="仿宋"/>
          <w:color w:val="000000"/>
          <w:sz w:val="24"/>
          <w:szCs w:val="24"/>
          <w:lang w:val="en-US" w:eastAsia="zh-CN"/>
        </w:rPr>
        <w:t>3、主要服务内容</w:t>
      </w:r>
      <w:r>
        <w:rPr>
          <w:rFonts w:hint="eastAsia" w:ascii="仿宋" w:hAnsi="仿宋" w:eastAsia="仿宋" w:cs="仿宋"/>
          <w:color w:val="000000"/>
          <w:sz w:val="24"/>
          <w:szCs w:val="24"/>
        </w:rPr>
        <w:t>：包含医用液氧多批次按需</w:t>
      </w:r>
      <w:r>
        <w:rPr>
          <w:rFonts w:hint="eastAsia" w:ascii="仿宋" w:hAnsi="仿宋" w:eastAsia="仿宋" w:cs="仿宋"/>
          <w:color w:val="000000"/>
          <w:sz w:val="24"/>
          <w:szCs w:val="24"/>
          <w:lang w:eastAsia="zh-CN"/>
        </w:rPr>
        <w:t>配送</w:t>
      </w:r>
      <w:r>
        <w:rPr>
          <w:rFonts w:hint="eastAsia" w:ascii="仿宋" w:hAnsi="仿宋" w:eastAsia="仿宋" w:cs="仿宋"/>
          <w:color w:val="000000"/>
          <w:sz w:val="24"/>
          <w:szCs w:val="24"/>
        </w:rPr>
        <w:t>、本部及马店分院液氧罐拆改迁装、</w:t>
      </w:r>
      <w:r>
        <w:rPr>
          <w:rFonts w:hint="eastAsia" w:ascii="仿宋" w:hAnsi="仿宋" w:eastAsia="仿宋" w:cs="仿宋"/>
          <w:color w:val="000000"/>
          <w:kern w:val="0"/>
          <w:sz w:val="24"/>
          <w:szCs w:val="24"/>
          <w:lang w:val="en-US" w:eastAsia="zh-CN" w:bidi="ar"/>
        </w:rPr>
        <w:t>液氧罐租赁服务，</w:t>
      </w:r>
      <w:r>
        <w:rPr>
          <w:rFonts w:hint="eastAsia" w:ascii="仿宋" w:hAnsi="仿宋" w:eastAsia="仿宋" w:cs="仿宋"/>
          <w:color w:val="000000"/>
          <w:sz w:val="24"/>
          <w:szCs w:val="24"/>
        </w:rPr>
        <w:t>本部液氧站改扩建设计与施工</w:t>
      </w:r>
      <w:r>
        <w:rPr>
          <w:rFonts w:hint="eastAsia" w:ascii="仿宋" w:hAnsi="仿宋" w:eastAsia="仿宋" w:cs="仿宋"/>
          <w:color w:val="000000"/>
          <w:sz w:val="24"/>
          <w:szCs w:val="24"/>
          <w:lang w:val="en-US" w:eastAsia="zh-CN"/>
        </w:rPr>
        <w:t>服务</w:t>
      </w:r>
      <w:r>
        <w:rPr>
          <w:rFonts w:hint="eastAsia" w:ascii="仿宋" w:hAnsi="仿宋" w:eastAsia="仿宋" w:cs="仿宋"/>
          <w:color w:val="000000"/>
          <w:sz w:val="24"/>
          <w:szCs w:val="24"/>
        </w:rPr>
        <w:t>、改扩建后液氧站验收及手续办理、本部液氧站全周期运维管理</w:t>
      </w:r>
      <w:r>
        <w:rPr>
          <w:rFonts w:hint="eastAsia" w:ascii="仿宋" w:hAnsi="仿宋" w:eastAsia="仿宋" w:cs="仿宋"/>
          <w:color w:val="000000"/>
          <w:sz w:val="24"/>
          <w:szCs w:val="24"/>
          <w:lang w:val="en-US" w:eastAsia="zh-CN"/>
        </w:rPr>
        <w:t>服务</w:t>
      </w:r>
      <w:r>
        <w:rPr>
          <w:rFonts w:hint="eastAsia" w:ascii="仿宋" w:hAnsi="仿宋" w:eastAsia="仿宋" w:cs="仿宋"/>
          <w:color w:val="000000"/>
          <w:sz w:val="24"/>
          <w:szCs w:val="24"/>
        </w:rPr>
        <w:t>等。</w:t>
      </w:r>
    </w:p>
    <w:p w14:paraId="603A0DB0">
      <w:pPr>
        <w:spacing w:line="320" w:lineRule="exact"/>
        <w:rPr>
          <w:rFonts w:ascii="仿宋" w:hAnsi="仿宋" w:eastAsia="仿宋"/>
          <w:b/>
          <w:szCs w:val="21"/>
        </w:rPr>
      </w:pPr>
      <w:r>
        <w:rPr>
          <w:rFonts w:hint="eastAsia" w:ascii="仿宋" w:hAnsi="仿宋" w:eastAsia="仿宋"/>
          <w:b/>
          <w:szCs w:val="21"/>
          <w:lang w:eastAsia="zh-CN"/>
        </w:rPr>
        <w:t>第一部分：</w:t>
      </w:r>
      <w:r>
        <w:rPr>
          <w:rFonts w:hint="eastAsia" w:ascii="仿宋" w:hAnsi="仿宋" w:eastAsia="仿宋"/>
          <w:b/>
          <w:szCs w:val="21"/>
        </w:rPr>
        <w:t>拟购项目初步参数结构</w:t>
      </w:r>
    </w:p>
    <w:tbl>
      <w:tblPr>
        <w:tblStyle w:val="13"/>
        <w:tblW w:w="9418"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633"/>
        <w:gridCol w:w="1198"/>
        <w:gridCol w:w="3395"/>
        <w:gridCol w:w="835"/>
        <w:gridCol w:w="1275"/>
        <w:gridCol w:w="660"/>
        <w:gridCol w:w="1422"/>
      </w:tblGrid>
      <w:tr w14:paraId="36201CE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 w:hRule="atLeast"/>
        </w:trPr>
        <w:tc>
          <w:tcPr>
            <w:tcW w:w="6061" w:type="dxa"/>
            <w:gridSpan w:val="4"/>
          </w:tcPr>
          <w:p w14:paraId="23C8C8AD">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本项目初步参数拟设置情况</w:t>
            </w:r>
          </w:p>
        </w:tc>
        <w:tc>
          <w:tcPr>
            <w:tcW w:w="1275" w:type="dxa"/>
            <w:vMerge w:val="restart"/>
          </w:tcPr>
          <w:p w14:paraId="05EAE16D">
            <w:pPr>
              <w:spacing w:line="320" w:lineRule="exact"/>
              <w:jc w:val="both"/>
              <w:rPr>
                <w:rFonts w:hint="eastAsia" w:ascii="仿宋" w:hAnsi="仿宋" w:eastAsia="仿宋"/>
                <w:b/>
                <w:bCs w:val="0"/>
                <w:color w:val="FF0000"/>
                <w:szCs w:val="21"/>
              </w:rPr>
            </w:pPr>
          </w:p>
          <w:p w14:paraId="6E6410FA">
            <w:pPr>
              <w:spacing w:line="320" w:lineRule="exact"/>
              <w:jc w:val="both"/>
              <w:rPr>
                <w:rFonts w:ascii="仿宋" w:hAnsi="仿宋"/>
                <w:b/>
                <w:bCs w:val="0"/>
                <w:color w:val="FF0000"/>
                <w:szCs w:val="21"/>
              </w:rPr>
            </w:pPr>
            <w:r>
              <w:rPr>
                <w:rFonts w:hint="eastAsia" w:ascii="仿宋" w:hAnsi="仿宋" w:eastAsia="仿宋"/>
                <w:b/>
                <w:bCs w:val="0"/>
                <w:color w:val="FF0000"/>
                <w:szCs w:val="21"/>
              </w:rPr>
              <w:t>响应情况</w:t>
            </w:r>
          </w:p>
        </w:tc>
        <w:tc>
          <w:tcPr>
            <w:tcW w:w="660" w:type="dxa"/>
            <w:vMerge w:val="restart"/>
          </w:tcPr>
          <w:p w14:paraId="231B9B49">
            <w:pPr>
              <w:spacing w:line="320" w:lineRule="exact"/>
              <w:jc w:val="both"/>
              <w:rPr>
                <w:rFonts w:hint="eastAsia" w:ascii="仿宋" w:hAnsi="仿宋" w:eastAsia="仿宋"/>
                <w:b/>
                <w:bCs w:val="0"/>
                <w:color w:val="FF0000"/>
                <w:szCs w:val="21"/>
              </w:rPr>
            </w:pPr>
          </w:p>
          <w:p w14:paraId="7527F0D6">
            <w:pPr>
              <w:spacing w:line="320" w:lineRule="exact"/>
              <w:jc w:val="both"/>
              <w:rPr>
                <w:rFonts w:hint="eastAsia" w:ascii="仿宋" w:hAnsi="仿宋" w:eastAsia="仿宋"/>
                <w:b/>
                <w:bCs w:val="0"/>
                <w:color w:val="FF0000"/>
                <w:szCs w:val="21"/>
                <w:lang w:eastAsia="zh-CN"/>
              </w:rPr>
            </w:pPr>
            <w:r>
              <w:rPr>
                <w:rFonts w:hint="eastAsia" w:ascii="仿宋" w:hAnsi="仿宋" w:eastAsia="仿宋"/>
                <w:b/>
                <w:bCs w:val="0"/>
                <w:color w:val="FF0000"/>
                <w:szCs w:val="21"/>
              </w:rPr>
              <w:t>建议修改</w:t>
            </w:r>
            <w:r>
              <w:rPr>
                <w:rFonts w:hint="eastAsia" w:ascii="仿宋" w:hAnsi="仿宋" w:eastAsia="仿宋"/>
                <w:b/>
                <w:bCs w:val="0"/>
                <w:color w:val="FF0000"/>
                <w:szCs w:val="21"/>
                <w:lang w:eastAsia="zh-CN"/>
              </w:rPr>
              <w:t>指标</w:t>
            </w:r>
          </w:p>
        </w:tc>
        <w:tc>
          <w:tcPr>
            <w:tcW w:w="1422" w:type="dxa"/>
            <w:vMerge w:val="restart"/>
          </w:tcPr>
          <w:p w14:paraId="47496D7D">
            <w:pPr>
              <w:spacing w:line="320" w:lineRule="exact"/>
              <w:jc w:val="center"/>
              <w:rPr>
                <w:rFonts w:ascii="仿宋" w:hAnsi="仿宋" w:eastAsia="仿宋"/>
                <w:b/>
                <w:bCs w:val="0"/>
                <w:color w:val="FF0000"/>
                <w:szCs w:val="21"/>
              </w:rPr>
            </w:pPr>
            <w:r>
              <w:rPr>
                <w:rFonts w:hint="eastAsia" w:ascii="仿宋" w:hAnsi="仿宋" w:eastAsia="仿宋"/>
                <w:b/>
                <w:bCs w:val="0"/>
                <w:color w:val="FF0000"/>
                <w:szCs w:val="21"/>
              </w:rPr>
              <w:t>备注（真实指标、是否独家</w:t>
            </w:r>
            <w:r>
              <w:rPr>
                <w:rFonts w:hint="eastAsia" w:ascii="仿宋" w:hAnsi="仿宋" w:eastAsia="仿宋"/>
                <w:b/>
                <w:bCs w:val="0"/>
                <w:color w:val="FF0000"/>
                <w:szCs w:val="21"/>
                <w:lang w:eastAsia="zh-CN"/>
              </w:rPr>
              <w:t>、是否提供有效检测报告</w:t>
            </w:r>
            <w:r>
              <w:rPr>
                <w:rFonts w:hint="eastAsia" w:ascii="仿宋" w:hAnsi="仿宋" w:eastAsia="仿宋"/>
                <w:b/>
                <w:bCs w:val="0"/>
                <w:color w:val="FF0000"/>
                <w:szCs w:val="21"/>
              </w:rPr>
              <w:t>）</w:t>
            </w:r>
          </w:p>
        </w:tc>
      </w:tr>
      <w:tr w14:paraId="75ED68C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 w:hRule="atLeast"/>
        </w:trPr>
        <w:tc>
          <w:tcPr>
            <w:tcW w:w="633" w:type="dxa"/>
          </w:tcPr>
          <w:p w14:paraId="33A27C08">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1198" w:type="dxa"/>
          </w:tcPr>
          <w:p w14:paraId="7EBC6663">
            <w:pPr>
              <w:spacing w:line="320" w:lineRule="exact"/>
              <w:jc w:val="center"/>
              <w:rPr>
                <w:rFonts w:ascii="仿宋" w:hAnsi="仿宋" w:eastAsia="仿宋"/>
                <w:b w:val="0"/>
                <w:bCs/>
                <w:szCs w:val="21"/>
              </w:rPr>
            </w:pPr>
            <w:r>
              <w:rPr>
                <w:rFonts w:hint="eastAsia" w:ascii="仿宋" w:hAnsi="仿宋" w:eastAsia="仿宋"/>
                <w:b w:val="0"/>
                <w:bCs/>
                <w:szCs w:val="21"/>
              </w:rPr>
              <w:t>参数名称</w:t>
            </w:r>
          </w:p>
        </w:tc>
        <w:tc>
          <w:tcPr>
            <w:tcW w:w="3395" w:type="dxa"/>
          </w:tcPr>
          <w:p w14:paraId="7DFC1638">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初步</w:t>
            </w:r>
            <w:r>
              <w:rPr>
                <w:rFonts w:hint="eastAsia" w:ascii="仿宋" w:hAnsi="仿宋" w:eastAsia="仿宋"/>
                <w:b w:val="0"/>
                <w:bCs/>
                <w:szCs w:val="21"/>
              </w:rPr>
              <w:t>参数</w:t>
            </w:r>
            <w:r>
              <w:rPr>
                <w:rFonts w:hint="eastAsia" w:ascii="仿宋" w:hAnsi="仿宋" w:eastAsia="仿宋"/>
                <w:b w:val="0"/>
                <w:bCs/>
                <w:szCs w:val="21"/>
                <w:lang w:eastAsia="zh-CN"/>
              </w:rPr>
              <w:t>设置情况</w:t>
            </w:r>
          </w:p>
        </w:tc>
        <w:tc>
          <w:tcPr>
            <w:tcW w:w="835" w:type="dxa"/>
          </w:tcPr>
          <w:p w14:paraId="02CED95A">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是否设置为为★</w:t>
            </w:r>
          </w:p>
        </w:tc>
        <w:tc>
          <w:tcPr>
            <w:tcW w:w="1275" w:type="dxa"/>
            <w:vMerge w:val="continue"/>
          </w:tcPr>
          <w:p w14:paraId="799DA52C">
            <w:pPr>
              <w:spacing w:line="320" w:lineRule="exact"/>
              <w:rPr>
                <w:rFonts w:ascii="仿宋" w:hAnsi="仿宋" w:eastAsia="仿宋"/>
                <w:b w:val="0"/>
                <w:bCs/>
                <w:szCs w:val="21"/>
              </w:rPr>
            </w:pPr>
          </w:p>
        </w:tc>
        <w:tc>
          <w:tcPr>
            <w:tcW w:w="660" w:type="dxa"/>
            <w:vMerge w:val="continue"/>
          </w:tcPr>
          <w:p w14:paraId="79A849D0">
            <w:pPr>
              <w:spacing w:line="320" w:lineRule="exact"/>
              <w:rPr>
                <w:rFonts w:ascii="仿宋" w:hAnsi="仿宋" w:eastAsia="仿宋"/>
                <w:b w:val="0"/>
                <w:bCs/>
                <w:szCs w:val="21"/>
              </w:rPr>
            </w:pPr>
          </w:p>
        </w:tc>
        <w:tc>
          <w:tcPr>
            <w:tcW w:w="1422" w:type="dxa"/>
            <w:vMerge w:val="continue"/>
          </w:tcPr>
          <w:p w14:paraId="4CC32EBF">
            <w:pPr>
              <w:spacing w:line="320" w:lineRule="exact"/>
              <w:rPr>
                <w:rFonts w:ascii="仿宋" w:hAnsi="仿宋" w:eastAsia="仿宋"/>
                <w:b w:val="0"/>
                <w:bCs/>
                <w:szCs w:val="21"/>
              </w:rPr>
            </w:pPr>
          </w:p>
        </w:tc>
      </w:tr>
      <w:tr w14:paraId="637211A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 w:hRule="atLeast"/>
        </w:trPr>
        <w:tc>
          <w:tcPr>
            <w:tcW w:w="633" w:type="dxa"/>
            <w:vMerge w:val="restart"/>
          </w:tcPr>
          <w:p w14:paraId="4051CBEF">
            <w:pPr>
              <w:spacing w:line="320" w:lineRule="exact"/>
              <w:rPr>
                <w:rFonts w:hint="eastAsia" w:ascii="仿宋" w:hAnsi="仿宋" w:eastAsia="仿宋"/>
                <w:b w:val="0"/>
                <w:bCs/>
                <w:szCs w:val="21"/>
                <w:lang w:val="en-US" w:eastAsia="zh-CN"/>
              </w:rPr>
            </w:pPr>
          </w:p>
          <w:p w14:paraId="40BEC55C">
            <w:pPr>
              <w:spacing w:line="320" w:lineRule="exact"/>
              <w:rPr>
                <w:rFonts w:hint="eastAsia" w:ascii="仿宋" w:hAnsi="仿宋" w:eastAsia="仿宋"/>
                <w:b w:val="0"/>
                <w:bCs/>
                <w:szCs w:val="21"/>
                <w:lang w:val="en-US" w:eastAsia="zh-CN"/>
              </w:rPr>
            </w:pPr>
          </w:p>
          <w:p w14:paraId="55FC59E0">
            <w:pPr>
              <w:spacing w:line="320" w:lineRule="exact"/>
              <w:rPr>
                <w:rFonts w:hint="eastAsia" w:ascii="仿宋" w:hAnsi="仿宋" w:eastAsia="仿宋"/>
                <w:b w:val="0"/>
                <w:bCs/>
                <w:szCs w:val="21"/>
                <w:lang w:val="en-US" w:eastAsia="zh-CN"/>
              </w:rPr>
            </w:pPr>
          </w:p>
          <w:p w14:paraId="09FB52E4">
            <w:pPr>
              <w:spacing w:line="320" w:lineRule="exact"/>
              <w:rPr>
                <w:rFonts w:hint="eastAsia" w:ascii="仿宋" w:hAnsi="仿宋" w:eastAsia="仿宋"/>
                <w:b w:val="0"/>
                <w:bCs/>
                <w:szCs w:val="21"/>
                <w:lang w:val="en-US" w:eastAsia="zh-CN"/>
              </w:rPr>
            </w:pPr>
          </w:p>
          <w:p w14:paraId="328DCDA0">
            <w:pPr>
              <w:spacing w:line="320" w:lineRule="exact"/>
              <w:rPr>
                <w:rFonts w:hint="eastAsia" w:ascii="仿宋" w:hAnsi="仿宋" w:eastAsia="仿宋"/>
                <w:b w:val="0"/>
                <w:bCs/>
                <w:szCs w:val="21"/>
                <w:lang w:val="en-US" w:eastAsia="zh-CN"/>
              </w:rPr>
            </w:pPr>
          </w:p>
          <w:p w14:paraId="1A76721F">
            <w:pPr>
              <w:spacing w:line="320" w:lineRule="exact"/>
              <w:rPr>
                <w:rFonts w:hint="default" w:ascii="仿宋" w:hAnsi="仿宋" w:eastAsia="仿宋"/>
                <w:b w:val="0"/>
                <w:bCs/>
                <w:szCs w:val="21"/>
                <w:lang w:val="en-US" w:eastAsia="zh-CN"/>
              </w:rPr>
            </w:pPr>
            <w:r>
              <w:rPr>
                <w:rFonts w:hint="eastAsia" w:ascii="仿宋" w:hAnsi="仿宋" w:eastAsia="仿宋"/>
                <w:b w:val="0"/>
                <w:bCs/>
                <w:szCs w:val="21"/>
                <w:lang w:val="en-US" w:eastAsia="zh-CN"/>
              </w:rPr>
              <w:t>1、</w:t>
            </w:r>
          </w:p>
        </w:tc>
        <w:tc>
          <w:tcPr>
            <w:tcW w:w="1198" w:type="dxa"/>
            <w:vMerge w:val="restart"/>
          </w:tcPr>
          <w:p w14:paraId="051B1B16">
            <w:pPr>
              <w:spacing w:line="320" w:lineRule="exact"/>
              <w:rPr>
                <w:rFonts w:hint="eastAsia"/>
                <w:b/>
                <w:bCs/>
                <w:sz w:val="32"/>
                <w:szCs w:val="32"/>
                <w:highlight w:val="yellow"/>
                <w:lang w:val="en-US" w:eastAsia="zh-CN"/>
              </w:rPr>
            </w:pPr>
          </w:p>
          <w:p w14:paraId="372E379E">
            <w:pPr>
              <w:spacing w:line="320" w:lineRule="exact"/>
              <w:rPr>
                <w:rFonts w:hint="eastAsia" w:ascii="仿宋" w:hAnsi="仿宋" w:eastAsia="仿宋" w:cs="仿宋"/>
                <w:b/>
                <w:bCs/>
                <w:color w:val="auto"/>
                <w:sz w:val="24"/>
                <w:szCs w:val="24"/>
                <w:highlight w:val="none"/>
                <w:lang w:val="en-US" w:eastAsia="zh-CN"/>
              </w:rPr>
            </w:pPr>
          </w:p>
          <w:p w14:paraId="04430E58">
            <w:pPr>
              <w:spacing w:line="320" w:lineRule="exact"/>
              <w:rPr>
                <w:rFonts w:hint="eastAsia" w:ascii="仿宋" w:hAnsi="仿宋" w:eastAsia="仿宋" w:cs="仿宋"/>
                <w:b/>
                <w:bCs/>
                <w:color w:val="auto"/>
                <w:sz w:val="24"/>
                <w:szCs w:val="24"/>
                <w:highlight w:val="none"/>
                <w:lang w:val="en-US" w:eastAsia="zh-CN"/>
              </w:rPr>
            </w:pPr>
          </w:p>
          <w:p w14:paraId="5C3D0040">
            <w:pPr>
              <w:spacing w:line="320" w:lineRule="exact"/>
              <w:rPr>
                <w:rFonts w:hint="eastAsia" w:ascii="仿宋" w:hAnsi="仿宋" w:eastAsia="仿宋" w:cs="仿宋"/>
                <w:b/>
                <w:bCs/>
                <w:color w:val="auto"/>
                <w:sz w:val="24"/>
                <w:szCs w:val="24"/>
                <w:highlight w:val="none"/>
                <w:lang w:val="en-US" w:eastAsia="zh-CN"/>
              </w:rPr>
            </w:pPr>
          </w:p>
          <w:p w14:paraId="5DF7DFF0">
            <w:pPr>
              <w:spacing w:line="320" w:lineRule="exact"/>
              <w:rPr>
                <w:rFonts w:hint="eastAsia" w:ascii="仿宋" w:hAnsi="仿宋" w:eastAsia="仿宋" w:cs="仿宋"/>
                <w:b/>
                <w:bCs/>
                <w:color w:val="auto"/>
                <w:sz w:val="24"/>
                <w:szCs w:val="24"/>
                <w:highlight w:val="none"/>
                <w:lang w:val="en-US" w:eastAsia="zh-CN"/>
              </w:rPr>
            </w:pPr>
          </w:p>
          <w:p w14:paraId="1716AF26">
            <w:pPr>
              <w:spacing w:line="320" w:lineRule="exact"/>
              <w:rPr>
                <w:rFonts w:hint="eastAsia" w:ascii="仿宋" w:hAnsi="仿宋" w:eastAsia="仿宋"/>
                <w:b w:val="0"/>
                <w:bCs/>
                <w:szCs w:val="21"/>
                <w:lang w:val="en-US" w:eastAsia="zh-CN"/>
              </w:rPr>
            </w:pPr>
            <w:r>
              <w:rPr>
                <w:rFonts w:hint="eastAsia" w:ascii="仿宋" w:hAnsi="仿宋" w:eastAsia="仿宋" w:cs="仿宋"/>
                <w:b/>
                <w:bCs/>
                <w:color w:val="auto"/>
                <w:sz w:val="24"/>
                <w:szCs w:val="24"/>
                <w:highlight w:val="none"/>
                <w:lang w:val="en-US" w:eastAsia="zh-CN"/>
              </w:rPr>
              <w:t>一、资格条件</w:t>
            </w:r>
          </w:p>
        </w:tc>
        <w:tc>
          <w:tcPr>
            <w:tcW w:w="3395" w:type="dxa"/>
          </w:tcPr>
          <w:p w14:paraId="539A72A9">
            <w:pPr>
              <w:spacing w:line="320" w:lineRule="exact"/>
              <w:rPr>
                <w:rFonts w:hint="default" w:ascii="仿宋" w:hAnsi="仿宋" w:eastAsia="仿宋" w:cstheme="minorBidi"/>
                <w:b w:val="0"/>
                <w:bCs/>
                <w:kern w:val="2"/>
                <w:sz w:val="21"/>
                <w:szCs w:val="21"/>
                <w:lang w:val="en-US" w:eastAsia="zh-CN" w:bidi="ar-SA"/>
              </w:rPr>
            </w:pPr>
            <w:r>
              <w:rPr>
                <w:rFonts w:hint="eastAsia" w:ascii="仿宋" w:hAnsi="仿宋" w:eastAsia="仿宋" w:cs="仿宋"/>
                <w:b w:val="0"/>
                <w:bCs w:val="0"/>
                <w:sz w:val="21"/>
                <w:szCs w:val="21"/>
                <w:lang w:val="en-US" w:eastAsia="zh-CN"/>
              </w:rPr>
              <w:t>1、供应商须为在中国关境内依法注册的产品制造商或经销/代理商,具有有效的营业执照。</w:t>
            </w:r>
          </w:p>
        </w:tc>
        <w:tc>
          <w:tcPr>
            <w:tcW w:w="835" w:type="dxa"/>
          </w:tcPr>
          <w:p w14:paraId="530A757A">
            <w:pPr>
              <w:spacing w:line="320" w:lineRule="exact"/>
              <w:rPr>
                <w:rFonts w:ascii="仿宋" w:hAnsi="仿宋" w:eastAsia="仿宋"/>
                <w:b w:val="0"/>
                <w:bCs/>
                <w:szCs w:val="21"/>
              </w:rPr>
            </w:pPr>
          </w:p>
        </w:tc>
        <w:tc>
          <w:tcPr>
            <w:tcW w:w="1275" w:type="dxa"/>
          </w:tcPr>
          <w:p w14:paraId="5A3DF3C1">
            <w:pPr>
              <w:spacing w:line="320" w:lineRule="exact"/>
              <w:rPr>
                <w:rFonts w:ascii="仿宋" w:hAnsi="仿宋" w:eastAsia="仿宋"/>
                <w:b w:val="0"/>
                <w:bCs/>
                <w:szCs w:val="21"/>
              </w:rPr>
            </w:pPr>
          </w:p>
        </w:tc>
        <w:tc>
          <w:tcPr>
            <w:tcW w:w="660" w:type="dxa"/>
          </w:tcPr>
          <w:p w14:paraId="42BE280E">
            <w:pPr>
              <w:spacing w:line="320" w:lineRule="exact"/>
              <w:rPr>
                <w:rFonts w:ascii="仿宋" w:hAnsi="仿宋" w:eastAsia="仿宋"/>
                <w:b w:val="0"/>
                <w:bCs/>
                <w:szCs w:val="21"/>
              </w:rPr>
            </w:pPr>
          </w:p>
        </w:tc>
        <w:tc>
          <w:tcPr>
            <w:tcW w:w="1422" w:type="dxa"/>
          </w:tcPr>
          <w:p w14:paraId="114AE3D4">
            <w:pPr>
              <w:spacing w:line="320" w:lineRule="exact"/>
              <w:rPr>
                <w:rFonts w:ascii="仿宋" w:hAnsi="仿宋" w:eastAsia="仿宋"/>
                <w:b w:val="0"/>
                <w:bCs/>
                <w:szCs w:val="21"/>
              </w:rPr>
            </w:pPr>
          </w:p>
        </w:tc>
      </w:tr>
      <w:tr w14:paraId="1BAEE4E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 w:hRule="atLeast"/>
        </w:trPr>
        <w:tc>
          <w:tcPr>
            <w:tcW w:w="633" w:type="dxa"/>
            <w:vMerge w:val="continue"/>
          </w:tcPr>
          <w:p w14:paraId="02F31B09">
            <w:pPr>
              <w:spacing w:line="320" w:lineRule="exact"/>
              <w:rPr>
                <w:rFonts w:hint="eastAsia" w:ascii="仿宋" w:hAnsi="仿宋" w:eastAsia="仿宋"/>
                <w:b w:val="0"/>
                <w:bCs/>
                <w:szCs w:val="21"/>
                <w:lang w:val="en-US" w:eastAsia="zh-CN"/>
              </w:rPr>
            </w:pPr>
          </w:p>
        </w:tc>
        <w:tc>
          <w:tcPr>
            <w:tcW w:w="1198" w:type="dxa"/>
            <w:vMerge w:val="continue"/>
          </w:tcPr>
          <w:p w14:paraId="1CFFB7C9">
            <w:pPr>
              <w:spacing w:line="320" w:lineRule="exact"/>
              <w:rPr>
                <w:rFonts w:ascii="仿宋" w:hAnsi="仿宋" w:eastAsia="仿宋"/>
                <w:b w:val="0"/>
                <w:bCs/>
                <w:szCs w:val="21"/>
              </w:rPr>
            </w:pPr>
          </w:p>
        </w:tc>
        <w:tc>
          <w:tcPr>
            <w:tcW w:w="3395" w:type="dxa"/>
          </w:tcPr>
          <w:p w14:paraId="2DAFB96E">
            <w:pPr>
              <w:spacing w:line="320" w:lineRule="exact"/>
              <w:rPr>
                <w:rFonts w:hint="default" w:ascii="仿宋" w:hAnsi="仿宋" w:eastAsia="仿宋" w:cstheme="minorBidi"/>
                <w:b w:val="0"/>
                <w:bCs/>
                <w:kern w:val="2"/>
                <w:sz w:val="21"/>
                <w:szCs w:val="21"/>
                <w:lang w:val="en-US" w:eastAsia="zh-CN" w:bidi="ar-SA"/>
              </w:rPr>
            </w:pPr>
            <w:r>
              <w:rPr>
                <w:rFonts w:hint="default" w:ascii="仿宋" w:hAnsi="仿宋" w:eastAsia="仿宋" w:cstheme="minorBidi"/>
                <w:b w:val="0"/>
                <w:bCs/>
                <w:kern w:val="2"/>
                <w:sz w:val="21"/>
                <w:szCs w:val="21"/>
                <w:lang w:val="en-US" w:eastAsia="zh-CN" w:bidi="ar-SA"/>
              </w:rPr>
              <w:t>2、 供应商如为产品制造商，须具有药监部门颁发的有效的《药品生产许可证》（生产范围包括：医用氧（液态）等相关内容）及《药品注册批件》或《药品再注册批件》； 同时须具有有效的《安全生产许可证》（生产范围包括：氧（液化的）等相关内容）。</w:t>
            </w:r>
          </w:p>
        </w:tc>
        <w:tc>
          <w:tcPr>
            <w:tcW w:w="835" w:type="dxa"/>
          </w:tcPr>
          <w:p w14:paraId="2081569D">
            <w:pPr>
              <w:spacing w:line="320" w:lineRule="exact"/>
              <w:rPr>
                <w:rFonts w:ascii="仿宋" w:hAnsi="仿宋" w:eastAsia="仿宋"/>
                <w:b w:val="0"/>
                <w:bCs/>
                <w:szCs w:val="21"/>
              </w:rPr>
            </w:pPr>
          </w:p>
        </w:tc>
        <w:tc>
          <w:tcPr>
            <w:tcW w:w="1275" w:type="dxa"/>
          </w:tcPr>
          <w:p w14:paraId="740A0C57">
            <w:pPr>
              <w:spacing w:line="320" w:lineRule="exact"/>
              <w:rPr>
                <w:rFonts w:ascii="仿宋" w:hAnsi="仿宋" w:eastAsia="仿宋"/>
                <w:b w:val="0"/>
                <w:bCs/>
                <w:szCs w:val="21"/>
              </w:rPr>
            </w:pPr>
          </w:p>
        </w:tc>
        <w:tc>
          <w:tcPr>
            <w:tcW w:w="660" w:type="dxa"/>
          </w:tcPr>
          <w:p w14:paraId="3665942B">
            <w:pPr>
              <w:spacing w:line="320" w:lineRule="exact"/>
              <w:rPr>
                <w:rFonts w:ascii="仿宋" w:hAnsi="仿宋" w:eastAsia="仿宋"/>
                <w:b w:val="0"/>
                <w:bCs/>
                <w:szCs w:val="21"/>
              </w:rPr>
            </w:pPr>
          </w:p>
        </w:tc>
        <w:tc>
          <w:tcPr>
            <w:tcW w:w="1422" w:type="dxa"/>
          </w:tcPr>
          <w:p w14:paraId="168E75F2">
            <w:pPr>
              <w:spacing w:line="320" w:lineRule="exact"/>
              <w:rPr>
                <w:rFonts w:ascii="仿宋" w:hAnsi="仿宋" w:eastAsia="仿宋"/>
                <w:b w:val="0"/>
                <w:bCs/>
                <w:szCs w:val="21"/>
              </w:rPr>
            </w:pPr>
          </w:p>
        </w:tc>
      </w:tr>
      <w:tr w14:paraId="7F120EE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 w:hRule="atLeast"/>
        </w:trPr>
        <w:tc>
          <w:tcPr>
            <w:tcW w:w="633" w:type="dxa"/>
            <w:vMerge w:val="continue"/>
          </w:tcPr>
          <w:p w14:paraId="673B09BE">
            <w:pPr>
              <w:spacing w:line="320" w:lineRule="exact"/>
              <w:rPr>
                <w:rFonts w:hint="eastAsia" w:ascii="仿宋" w:hAnsi="仿宋" w:eastAsia="仿宋"/>
                <w:b w:val="0"/>
                <w:bCs/>
                <w:szCs w:val="21"/>
                <w:lang w:val="en-US" w:eastAsia="zh-CN"/>
              </w:rPr>
            </w:pPr>
          </w:p>
        </w:tc>
        <w:tc>
          <w:tcPr>
            <w:tcW w:w="1198" w:type="dxa"/>
            <w:vMerge w:val="continue"/>
          </w:tcPr>
          <w:p w14:paraId="1AAA1361">
            <w:pPr>
              <w:spacing w:line="320" w:lineRule="exact"/>
              <w:rPr>
                <w:rFonts w:ascii="仿宋" w:hAnsi="仿宋" w:eastAsia="仿宋"/>
                <w:b w:val="0"/>
                <w:bCs/>
                <w:szCs w:val="21"/>
              </w:rPr>
            </w:pPr>
          </w:p>
        </w:tc>
        <w:tc>
          <w:tcPr>
            <w:tcW w:w="3395" w:type="dxa"/>
          </w:tcPr>
          <w:p w14:paraId="36323BD4">
            <w:pPr>
              <w:spacing w:line="320" w:lineRule="exact"/>
              <w:rPr>
                <w:rFonts w:hint="default" w:ascii="仿宋" w:hAnsi="仿宋" w:eastAsia="仿宋" w:cstheme="minorBidi"/>
                <w:b w:val="0"/>
                <w:bCs/>
                <w:kern w:val="2"/>
                <w:sz w:val="21"/>
                <w:szCs w:val="21"/>
                <w:lang w:val="en-US" w:eastAsia="zh-CN" w:bidi="ar-SA"/>
              </w:rPr>
            </w:pPr>
            <w:r>
              <w:rPr>
                <w:rFonts w:hint="default" w:ascii="仿宋" w:hAnsi="仿宋" w:eastAsia="仿宋" w:cstheme="minorBidi"/>
                <w:b w:val="0"/>
                <w:bCs/>
                <w:kern w:val="2"/>
                <w:sz w:val="21"/>
                <w:szCs w:val="21"/>
                <w:lang w:val="en-US" w:eastAsia="zh-CN" w:bidi="ar-SA"/>
              </w:rPr>
              <w:t>3、供应商如为经销/代理商，须具有药监部门颁发的有效的《药品经营许可证》（经营范围包括：医用氧（液态）等相关内容）；同时具有有效的《危险化学品经营许可证》。所投产品生产厂家须具有药监部门颁发的有效的《药品生产许可证》（生产范围包括：医用氧（液态） 等相关内容）及《药品注册批件》或《药品再注册批件》； 同时具有有效的《安全生产许可证》（生产范围包括：氧（液化的）等相关内容）。</w:t>
            </w:r>
          </w:p>
        </w:tc>
        <w:tc>
          <w:tcPr>
            <w:tcW w:w="835" w:type="dxa"/>
          </w:tcPr>
          <w:p w14:paraId="572C848B">
            <w:pPr>
              <w:spacing w:line="320" w:lineRule="exact"/>
              <w:rPr>
                <w:rFonts w:ascii="仿宋" w:hAnsi="仿宋" w:eastAsia="仿宋"/>
                <w:b w:val="0"/>
                <w:bCs/>
                <w:szCs w:val="21"/>
              </w:rPr>
            </w:pPr>
          </w:p>
        </w:tc>
        <w:tc>
          <w:tcPr>
            <w:tcW w:w="1275" w:type="dxa"/>
          </w:tcPr>
          <w:p w14:paraId="0DDEA516">
            <w:pPr>
              <w:spacing w:line="320" w:lineRule="exact"/>
              <w:rPr>
                <w:rFonts w:ascii="仿宋" w:hAnsi="仿宋" w:eastAsia="仿宋"/>
                <w:b w:val="0"/>
                <w:bCs/>
                <w:szCs w:val="21"/>
              </w:rPr>
            </w:pPr>
          </w:p>
        </w:tc>
        <w:tc>
          <w:tcPr>
            <w:tcW w:w="660" w:type="dxa"/>
          </w:tcPr>
          <w:p w14:paraId="55754408">
            <w:pPr>
              <w:spacing w:line="320" w:lineRule="exact"/>
              <w:rPr>
                <w:rFonts w:ascii="仿宋" w:hAnsi="仿宋" w:eastAsia="仿宋"/>
                <w:b w:val="0"/>
                <w:bCs/>
                <w:szCs w:val="21"/>
              </w:rPr>
            </w:pPr>
          </w:p>
        </w:tc>
        <w:tc>
          <w:tcPr>
            <w:tcW w:w="1422" w:type="dxa"/>
          </w:tcPr>
          <w:p w14:paraId="27275FF8">
            <w:pPr>
              <w:spacing w:line="320" w:lineRule="exact"/>
              <w:rPr>
                <w:rFonts w:ascii="仿宋" w:hAnsi="仿宋" w:eastAsia="仿宋"/>
                <w:b w:val="0"/>
                <w:bCs/>
                <w:szCs w:val="21"/>
              </w:rPr>
            </w:pPr>
          </w:p>
        </w:tc>
      </w:tr>
      <w:tr w14:paraId="34DC660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 w:hRule="atLeast"/>
        </w:trPr>
        <w:tc>
          <w:tcPr>
            <w:tcW w:w="633" w:type="dxa"/>
            <w:vMerge w:val="continue"/>
          </w:tcPr>
          <w:p w14:paraId="3096879D">
            <w:pPr>
              <w:spacing w:line="320" w:lineRule="exact"/>
              <w:rPr>
                <w:rFonts w:hint="eastAsia" w:ascii="仿宋" w:hAnsi="仿宋" w:eastAsia="仿宋"/>
                <w:b w:val="0"/>
                <w:bCs/>
                <w:szCs w:val="21"/>
                <w:lang w:val="en-US" w:eastAsia="zh-CN"/>
              </w:rPr>
            </w:pPr>
          </w:p>
        </w:tc>
        <w:tc>
          <w:tcPr>
            <w:tcW w:w="1198" w:type="dxa"/>
            <w:vMerge w:val="continue"/>
          </w:tcPr>
          <w:p w14:paraId="457CD65E">
            <w:pPr>
              <w:spacing w:line="320" w:lineRule="exact"/>
              <w:rPr>
                <w:rFonts w:ascii="仿宋" w:hAnsi="仿宋" w:eastAsia="仿宋"/>
                <w:b w:val="0"/>
                <w:bCs/>
                <w:szCs w:val="21"/>
              </w:rPr>
            </w:pPr>
          </w:p>
        </w:tc>
        <w:tc>
          <w:tcPr>
            <w:tcW w:w="3395" w:type="dxa"/>
          </w:tcPr>
          <w:p w14:paraId="31C50DB5">
            <w:pPr>
              <w:pStyle w:val="6"/>
              <w:spacing w:before="217" w:line="329" w:lineRule="auto"/>
              <w:ind w:right="99"/>
              <w:jc w:val="left"/>
              <w:rPr>
                <w:rFonts w:hint="default" w:ascii="仿宋" w:hAnsi="仿宋" w:eastAsia="仿宋" w:cstheme="minorBidi"/>
                <w:b w:val="0"/>
                <w:bCs/>
                <w:kern w:val="2"/>
                <w:sz w:val="21"/>
                <w:szCs w:val="21"/>
                <w:lang w:val="en-US" w:eastAsia="zh-CN" w:bidi="ar-SA"/>
              </w:rPr>
            </w:pPr>
            <w:r>
              <w:rPr>
                <w:rFonts w:hint="default" w:ascii="仿宋" w:hAnsi="仿宋" w:eastAsia="仿宋" w:cstheme="minorBidi"/>
                <w:b w:val="0"/>
                <w:bCs/>
                <w:kern w:val="2"/>
                <w:sz w:val="21"/>
                <w:szCs w:val="21"/>
                <w:lang w:val="en-US" w:eastAsia="zh-CN" w:bidi="ar-SA"/>
              </w:rPr>
              <w:t>4、供应商具备有效的《道路运输经营许可证》， 其经营范围包含危险货物运输。如投标人委托第三方进行配送，则第三方配送公司须具有有效的《道路运输经营许可证》且经营范围包含危险货物运输。投标文件中须同时提供第三方配送公司的委托运输合同（或协议）及第三方运输公司相应资格证明文件。</w:t>
            </w:r>
          </w:p>
        </w:tc>
        <w:tc>
          <w:tcPr>
            <w:tcW w:w="835" w:type="dxa"/>
          </w:tcPr>
          <w:p w14:paraId="3A27C30B">
            <w:pPr>
              <w:spacing w:line="320" w:lineRule="exact"/>
              <w:rPr>
                <w:rFonts w:ascii="仿宋" w:hAnsi="仿宋" w:eastAsia="仿宋"/>
                <w:b w:val="0"/>
                <w:bCs/>
                <w:szCs w:val="21"/>
              </w:rPr>
            </w:pPr>
          </w:p>
        </w:tc>
        <w:tc>
          <w:tcPr>
            <w:tcW w:w="1275" w:type="dxa"/>
          </w:tcPr>
          <w:p w14:paraId="404842BE">
            <w:pPr>
              <w:spacing w:line="320" w:lineRule="exact"/>
              <w:rPr>
                <w:rFonts w:ascii="仿宋" w:hAnsi="仿宋" w:eastAsia="仿宋"/>
                <w:b w:val="0"/>
                <w:bCs/>
                <w:szCs w:val="21"/>
              </w:rPr>
            </w:pPr>
          </w:p>
        </w:tc>
        <w:tc>
          <w:tcPr>
            <w:tcW w:w="660" w:type="dxa"/>
          </w:tcPr>
          <w:p w14:paraId="738EBE80">
            <w:pPr>
              <w:spacing w:line="320" w:lineRule="exact"/>
              <w:rPr>
                <w:rFonts w:ascii="仿宋" w:hAnsi="仿宋" w:eastAsia="仿宋"/>
                <w:b w:val="0"/>
                <w:bCs/>
                <w:szCs w:val="21"/>
              </w:rPr>
            </w:pPr>
          </w:p>
        </w:tc>
        <w:tc>
          <w:tcPr>
            <w:tcW w:w="1422" w:type="dxa"/>
          </w:tcPr>
          <w:p w14:paraId="55463ABB">
            <w:pPr>
              <w:spacing w:line="320" w:lineRule="exact"/>
              <w:rPr>
                <w:rFonts w:ascii="仿宋" w:hAnsi="仿宋" w:eastAsia="仿宋"/>
                <w:b w:val="0"/>
                <w:bCs/>
                <w:szCs w:val="21"/>
              </w:rPr>
            </w:pPr>
          </w:p>
        </w:tc>
      </w:tr>
      <w:tr w14:paraId="70D6F6F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 w:hRule="atLeast"/>
        </w:trPr>
        <w:tc>
          <w:tcPr>
            <w:tcW w:w="633" w:type="dxa"/>
            <w:vMerge w:val="continue"/>
          </w:tcPr>
          <w:p w14:paraId="320BED5C">
            <w:pPr>
              <w:spacing w:line="320" w:lineRule="exact"/>
              <w:rPr>
                <w:rFonts w:hint="eastAsia" w:ascii="仿宋" w:hAnsi="仿宋" w:eastAsia="仿宋"/>
                <w:b w:val="0"/>
                <w:bCs/>
                <w:szCs w:val="21"/>
                <w:lang w:val="en-US" w:eastAsia="zh-CN"/>
              </w:rPr>
            </w:pPr>
          </w:p>
        </w:tc>
        <w:tc>
          <w:tcPr>
            <w:tcW w:w="1198" w:type="dxa"/>
            <w:vMerge w:val="continue"/>
          </w:tcPr>
          <w:p w14:paraId="61DC5C94">
            <w:pPr>
              <w:spacing w:line="320" w:lineRule="exact"/>
              <w:rPr>
                <w:rFonts w:ascii="仿宋" w:hAnsi="仿宋" w:eastAsia="仿宋"/>
                <w:b w:val="0"/>
                <w:bCs/>
                <w:szCs w:val="21"/>
              </w:rPr>
            </w:pPr>
          </w:p>
        </w:tc>
        <w:tc>
          <w:tcPr>
            <w:tcW w:w="3395" w:type="dxa"/>
          </w:tcPr>
          <w:p w14:paraId="1FA590F1">
            <w:pPr>
              <w:pStyle w:val="6"/>
              <w:spacing w:before="212" w:line="220" w:lineRule="auto"/>
              <w:ind w:left="25"/>
              <w:jc w:val="left"/>
              <w:outlineLvl w:val="1"/>
              <w:rPr>
                <w:rFonts w:hint="default" w:ascii="仿宋" w:hAnsi="仿宋" w:eastAsia="仿宋" w:cstheme="minorBidi"/>
                <w:b w:val="0"/>
                <w:bCs/>
                <w:kern w:val="2"/>
                <w:sz w:val="21"/>
                <w:szCs w:val="21"/>
                <w:lang w:val="en-US" w:eastAsia="zh-CN" w:bidi="ar-SA"/>
              </w:rPr>
            </w:pPr>
            <w:r>
              <w:rPr>
                <w:rFonts w:hint="eastAsia" w:ascii="仿宋" w:hAnsi="仿宋" w:eastAsia="仿宋" w:cstheme="minorBidi"/>
                <w:b w:val="0"/>
                <w:bCs/>
                <w:kern w:val="2"/>
                <w:sz w:val="21"/>
                <w:szCs w:val="21"/>
                <w:lang w:val="en-US" w:eastAsia="zh-CN" w:bidi="ar-SA"/>
              </w:rPr>
              <w:t>5、</w:t>
            </w:r>
            <w:r>
              <w:rPr>
                <w:rFonts w:hint="default" w:ascii="仿宋" w:hAnsi="仿宋" w:eastAsia="仿宋" w:cstheme="minorBidi"/>
                <w:b w:val="0"/>
                <w:bCs/>
                <w:kern w:val="2"/>
                <w:sz w:val="21"/>
                <w:szCs w:val="21"/>
                <w:lang w:val="en-US" w:eastAsia="zh-CN" w:bidi="ar-SA"/>
              </w:rPr>
              <w:t>供应商委托的施工单位须具备特种设备压力管道安装改造维修许可证、压力容器制造或安装许可证</w:t>
            </w:r>
            <w:r>
              <w:rPr>
                <w:rFonts w:hint="eastAsia" w:ascii="仿宋" w:hAnsi="仿宋" w:eastAsia="仿宋" w:cstheme="minorBidi"/>
                <w:b w:val="0"/>
                <w:bCs/>
                <w:kern w:val="2"/>
                <w:sz w:val="21"/>
                <w:szCs w:val="21"/>
                <w:lang w:val="en-US" w:eastAsia="zh-CN" w:bidi="ar-SA"/>
              </w:rPr>
              <w:t>。</w:t>
            </w:r>
          </w:p>
        </w:tc>
        <w:tc>
          <w:tcPr>
            <w:tcW w:w="835" w:type="dxa"/>
          </w:tcPr>
          <w:p w14:paraId="43FB8A59">
            <w:pPr>
              <w:spacing w:line="320" w:lineRule="exact"/>
              <w:rPr>
                <w:rFonts w:ascii="仿宋" w:hAnsi="仿宋" w:eastAsia="仿宋"/>
                <w:b w:val="0"/>
                <w:bCs/>
                <w:szCs w:val="21"/>
              </w:rPr>
            </w:pPr>
          </w:p>
        </w:tc>
        <w:tc>
          <w:tcPr>
            <w:tcW w:w="1275" w:type="dxa"/>
          </w:tcPr>
          <w:p w14:paraId="629361B7">
            <w:pPr>
              <w:spacing w:line="320" w:lineRule="exact"/>
              <w:rPr>
                <w:rFonts w:ascii="仿宋" w:hAnsi="仿宋" w:eastAsia="仿宋"/>
                <w:b w:val="0"/>
                <w:bCs/>
                <w:szCs w:val="21"/>
              </w:rPr>
            </w:pPr>
          </w:p>
        </w:tc>
        <w:tc>
          <w:tcPr>
            <w:tcW w:w="660" w:type="dxa"/>
          </w:tcPr>
          <w:p w14:paraId="1A055C97">
            <w:pPr>
              <w:spacing w:line="320" w:lineRule="exact"/>
              <w:rPr>
                <w:rFonts w:ascii="仿宋" w:hAnsi="仿宋" w:eastAsia="仿宋"/>
                <w:b w:val="0"/>
                <w:bCs/>
                <w:szCs w:val="21"/>
              </w:rPr>
            </w:pPr>
          </w:p>
        </w:tc>
        <w:tc>
          <w:tcPr>
            <w:tcW w:w="1422" w:type="dxa"/>
          </w:tcPr>
          <w:p w14:paraId="470FEF36">
            <w:pPr>
              <w:spacing w:line="320" w:lineRule="exact"/>
              <w:rPr>
                <w:rFonts w:ascii="仿宋" w:hAnsi="仿宋" w:eastAsia="仿宋"/>
                <w:b w:val="0"/>
                <w:bCs/>
                <w:szCs w:val="21"/>
              </w:rPr>
            </w:pPr>
          </w:p>
        </w:tc>
      </w:tr>
      <w:tr w14:paraId="3B66100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 w:hRule="atLeast"/>
        </w:trPr>
        <w:tc>
          <w:tcPr>
            <w:tcW w:w="633" w:type="dxa"/>
          </w:tcPr>
          <w:p w14:paraId="2DF90CF6">
            <w:pPr>
              <w:spacing w:line="320" w:lineRule="exact"/>
              <w:rPr>
                <w:rFonts w:hint="default" w:ascii="仿宋" w:hAnsi="仿宋" w:eastAsia="仿宋"/>
                <w:b w:val="0"/>
                <w:bCs/>
                <w:szCs w:val="21"/>
                <w:lang w:val="en-US" w:eastAsia="zh-CN"/>
              </w:rPr>
            </w:pPr>
            <w:r>
              <w:rPr>
                <w:rFonts w:hint="eastAsia" w:ascii="仿宋" w:hAnsi="仿宋" w:eastAsia="仿宋"/>
                <w:b w:val="0"/>
                <w:bCs/>
                <w:szCs w:val="21"/>
                <w:lang w:val="en-US" w:eastAsia="zh-CN"/>
              </w:rPr>
              <w:t>2、</w:t>
            </w:r>
          </w:p>
        </w:tc>
        <w:tc>
          <w:tcPr>
            <w:tcW w:w="1198" w:type="dxa"/>
          </w:tcPr>
          <w:p w14:paraId="615243B3">
            <w:pPr>
              <w:spacing w:line="320" w:lineRule="exact"/>
              <w:rPr>
                <w:rFonts w:hint="default" w:ascii="仿宋" w:hAnsi="仿宋" w:eastAsia="仿宋"/>
                <w:b w:val="0"/>
                <w:bCs/>
                <w:szCs w:val="21"/>
                <w:lang w:val="en-US" w:eastAsia="zh-CN"/>
              </w:rPr>
            </w:pPr>
            <w:r>
              <w:rPr>
                <w:rFonts w:hint="eastAsia" w:ascii="仿宋" w:hAnsi="仿宋" w:eastAsia="仿宋"/>
                <w:b/>
                <w:bCs w:val="0"/>
                <w:sz w:val="24"/>
                <w:szCs w:val="24"/>
                <w:lang w:val="en-US" w:eastAsia="zh-CN"/>
              </w:rPr>
              <w:t>二、类似项目业绩情况</w:t>
            </w:r>
          </w:p>
        </w:tc>
        <w:tc>
          <w:tcPr>
            <w:tcW w:w="3395" w:type="dxa"/>
          </w:tcPr>
          <w:p w14:paraId="56AC5F7B">
            <w:pPr>
              <w:pStyle w:val="6"/>
              <w:spacing w:before="212" w:line="220" w:lineRule="auto"/>
              <w:jc w:val="left"/>
              <w:outlineLvl w:val="1"/>
              <w:rPr>
                <w:rFonts w:hint="default" w:ascii="仿宋" w:hAnsi="仿宋" w:eastAsia="仿宋" w:cstheme="minorBidi"/>
                <w:b w:val="0"/>
                <w:bCs/>
                <w:kern w:val="2"/>
                <w:sz w:val="21"/>
                <w:szCs w:val="21"/>
                <w:lang w:val="en-US" w:eastAsia="zh-CN" w:bidi="ar-SA"/>
              </w:rPr>
            </w:pPr>
            <w:r>
              <w:rPr>
                <w:rFonts w:hint="eastAsia" w:ascii="仿宋" w:hAnsi="仿宋" w:eastAsia="仿宋" w:cstheme="minorBidi"/>
                <w:b w:val="0"/>
                <w:bCs/>
                <w:kern w:val="2"/>
                <w:sz w:val="21"/>
                <w:szCs w:val="21"/>
                <w:lang w:val="en-US" w:eastAsia="zh-CN" w:bidi="ar-SA"/>
              </w:rPr>
              <w:t>类似项目业绩1~3个，业绩越多，业绩得分越多，有3个类似项目业绩得满分。投标时须提供业绩合同原件复印件加盖供应商公章佐证材料。</w:t>
            </w:r>
          </w:p>
        </w:tc>
        <w:tc>
          <w:tcPr>
            <w:tcW w:w="835" w:type="dxa"/>
          </w:tcPr>
          <w:p w14:paraId="3A4FC1D4">
            <w:pPr>
              <w:spacing w:line="320" w:lineRule="exact"/>
              <w:rPr>
                <w:rFonts w:ascii="仿宋" w:hAnsi="仿宋" w:eastAsia="仿宋"/>
                <w:b w:val="0"/>
                <w:bCs/>
                <w:szCs w:val="21"/>
              </w:rPr>
            </w:pPr>
          </w:p>
        </w:tc>
        <w:tc>
          <w:tcPr>
            <w:tcW w:w="1275" w:type="dxa"/>
          </w:tcPr>
          <w:p w14:paraId="1FF040EF">
            <w:pPr>
              <w:spacing w:line="320" w:lineRule="exact"/>
              <w:rPr>
                <w:rFonts w:hint="eastAsia" w:ascii="仿宋" w:hAnsi="仿宋" w:eastAsia="仿宋"/>
                <w:b/>
                <w:bCs w:val="0"/>
                <w:color w:val="FF0000"/>
                <w:szCs w:val="21"/>
                <w:lang w:val="en-US" w:eastAsia="zh-CN"/>
              </w:rPr>
            </w:pPr>
            <w:r>
              <w:rPr>
                <w:rFonts w:hint="eastAsia" w:ascii="仿宋" w:hAnsi="仿宋" w:eastAsia="仿宋"/>
                <w:b/>
                <w:bCs w:val="0"/>
                <w:color w:val="FF0000"/>
                <w:szCs w:val="21"/>
                <w:lang w:val="en-US" w:eastAsia="zh-CN"/>
              </w:rPr>
              <w:t>供应商相关类似项目业绩数量情况（请填写）：</w:t>
            </w:r>
          </w:p>
          <w:p w14:paraId="3904EB85">
            <w:pPr>
              <w:spacing w:line="320" w:lineRule="exact"/>
              <w:rPr>
                <w:rFonts w:hint="eastAsia" w:ascii="仿宋" w:hAnsi="仿宋" w:eastAsia="仿宋"/>
                <w:b/>
                <w:bCs w:val="0"/>
                <w:color w:val="FF0000"/>
                <w:szCs w:val="21"/>
                <w:lang w:val="en-US" w:eastAsia="zh-CN"/>
              </w:rPr>
            </w:pPr>
          </w:p>
          <w:p w14:paraId="558B4770">
            <w:pPr>
              <w:spacing w:line="320" w:lineRule="exact"/>
              <w:rPr>
                <w:rFonts w:hint="eastAsia" w:ascii="仿宋" w:hAnsi="仿宋" w:eastAsia="仿宋"/>
                <w:b/>
                <w:bCs w:val="0"/>
                <w:color w:val="FF0000"/>
                <w:szCs w:val="21"/>
                <w:lang w:val="en-US" w:eastAsia="zh-CN"/>
              </w:rPr>
            </w:pPr>
          </w:p>
          <w:p w14:paraId="45B17C5C">
            <w:pPr>
              <w:spacing w:line="320" w:lineRule="exact"/>
              <w:rPr>
                <w:rFonts w:hint="default" w:ascii="仿宋" w:hAnsi="仿宋" w:eastAsia="仿宋"/>
                <w:b/>
                <w:bCs w:val="0"/>
                <w:color w:val="FF0000"/>
                <w:szCs w:val="21"/>
                <w:lang w:val="en-US" w:eastAsia="zh-CN"/>
              </w:rPr>
            </w:pPr>
          </w:p>
        </w:tc>
        <w:tc>
          <w:tcPr>
            <w:tcW w:w="660" w:type="dxa"/>
          </w:tcPr>
          <w:p w14:paraId="0139A474">
            <w:pPr>
              <w:spacing w:line="320" w:lineRule="exact"/>
              <w:rPr>
                <w:rFonts w:ascii="仿宋" w:hAnsi="仿宋" w:eastAsia="仿宋"/>
                <w:b w:val="0"/>
                <w:bCs/>
                <w:szCs w:val="21"/>
              </w:rPr>
            </w:pPr>
          </w:p>
        </w:tc>
        <w:tc>
          <w:tcPr>
            <w:tcW w:w="1422" w:type="dxa"/>
          </w:tcPr>
          <w:p w14:paraId="3DF5D10C">
            <w:pPr>
              <w:spacing w:line="320" w:lineRule="exact"/>
              <w:rPr>
                <w:rFonts w:ascii="仿宋" w:hAnsi="仿宋" w:eastAsia="仿宋"/>
                <w:b w:val="0"/>
                <w:bCs/>
                <w:szCs w:val="21"/>
              </w:rPr>
            </w:pPr>
          </w:p>
        </w:tc>
      </w:tr>
      <w:tr w14:paraId="23D2639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 w:hRule="atLeast"/>
        </w:trPr>
        <w:tc>
          <w:tcPr>
            <w:tcW w:w="633" w:type="dxa"/>
            <w:vMerge w:val="restart"/>
          </w:tcPr>
          <w:p w14:paraId="3181D12B">
            <w:pPr>
              <w:spacing w:line="320" w:lineRule="exact"/>
              <w:rPr>
                <w:rFonts w:hint="default" w:ascii="仿宋" w:hAnsi="仿宋" w:eastAsia="仿宋"/>
                <w:b w:val="0"/>
                <w:bCs/>
                <w:szCs w:val="21"/>
                <w:lang w:val="en-US" w:eastAsia="zh-CN"/>
              </w:rPr>
            </w:pPr>
            <w:r>
              <w:rPr>
                <w:rFonts w:hint="eastAsia" w:ascii="仿宋" w:hAnsi="仿宋" w:eastAsia="仿宋"/>
                <w:b w:val="0"/>
                <w:bCs/>
                <w:szCs w:val="21"/>
                <w:lang w:val="en-US" w:eastAsia="zh-CN"/>
              </w:rPr>
              <w:t>3、</w:t>
            </w:r>
          </w:p>
        </w:tc>
        <w:tc>
          <w:tcPr>
            <w:tcW w:w="1198" w:type="dxa"/>
            <w:vMerge w:val="restart"/>
          </w:tcPr>
          <w:p w14:paraId="27D00261">
            <w:pPr>
              <w:spacing w:line="320" w:lineRule="exact"/>
              <w:rPr>
                <w:rFonts w:hint="eastAsia" w:ascii="仿宋" w:hAnsi="仿宋" w:eastAsia="仿宋"/>
                <w:b/>
                <w:bCs w:val="0"/>
                <w:sz w:val="24"/>
                <w:szCs w:val="24"/>
                <w:lang w:val="en-US" w:eastAsia="zh-CN"/>
              </w:rPr>
            </w:pPr>
            <w:r>
              <w:rPr>
                <w:rFonts w:hint="eastAsia" w:ascii="仿宋" w:hAnsi="仿宋" w:eastAsia="仿宋"/>
                <w:b/>
                <w:bCs w:val="0"/>
                <w:sz w:val="24"/>
                <w:szCs w:val="24"/>
                <w:lang w:val="en-US" w:eastAsia="zh-CN"/>
              </w:rPr>
              <w:t>二、服务报价及结算要求</w:t>
            </w:r>
          </w:p>
        </w:tc>
        <w:tc>
          <w:tcPr>
            <w:tcW w:w="3395" w:type="dxa"/>
          </w:tcPr>
          <w:p w14:paraId="4A9F08B3">
            <w:pPr>
              <w:pStyle w:val="6"/>
              <w:spacing w:before="212" w:line="220" w:lineRule="auto"/>
              <w:jc w:val="left"/>
              <w:outlineLvl w:val="1"/>
              <w:rPr>
                <w:rFonts w:hint="eastAsia" w:ascii="仿宋" w:hAnsi="仿宋" w:eastAsia="仿宋" w:cstheme="minorBidi"/>
                <w:b/>
                <w:bCs w:val="0"/>
                <w:kern w:val="2"/>
                <w:sz w:val="21"/>
                <w:szCs w:val="21"/>
                <w:lang w:val="en-US" w:eastAsia="zh-CN" w:bidi="ar-SA"/>
              </w:rPr>
            </w:pPr>
            <w:r>
              <w:rPr>
                <w:rFonts w:hint="eastAsia" w:ascii="仿宋" w:hAnsi="仿宋" w:eastAsia="仿宋" w:cstheme="minorBidi"/>
                <w:b/>
                <w:bCs w:val="0"/>
                <w:kern w:val="2"/>
                <w:sz w:val="21"/>
                <w:szCs w:val="21"/>
                <w:lang w:val="en-US" w:eastAsia="zh-CN" w:bidi="ar-SA"/>
              </w:rPr>
              <w:t>（一）报价范围</w:t>
            </w:r>
          </w:p>
          <w:p w14:paraId="6548A776">
            <w:pPr>
              <w:pStyle w:val="6"/>
              <w:spacing w:before="212" w:line="220" w:lineRule="auto"/>
              <w:jc w:val="left"/>
              <w:outlineLvl w:val="1"/>
              <w:rPr>
                <w:rFonts w:hint="eastAsia" w:ascii="仿宋" w:hAnsi="仿宋" w:eastAsia="仿宋" w:cstheme="minorBidi"/>
                <w:b w:val="0"/>
                <w:bCs/>
                <w:kern w:val="2"/>
                <w:sz w:val="21"/>
                <w:szCs w:val="21"/>
                <w:lang w:val="en-US" w:eastAsia="zh-CN" w:bidi="ar-SA"/>
              </w:rPr>
            </w:pPr>
            <w:r>
              <w:rPr>
                <w:rFonts w:hint="eastAsia" w:ascii="仿宋" w:hAnsi="仿宋" w:eastAsia="仿宋" w:cstheme="minorBidi"/>
                <w:b w:val="0"/>
                <w:bCs/>
                <w:kern w:val="2"/>
                <w:sz w:val="21"/>
                <w:szCs w:val="21"/>
                <w:lang w:val="en-US" w:eastAsia="zh-CN" w:bidi="ar-SA"/>
              </w:rPr>
              <w:t>本次服务报价应包含单价和总价，单价报价分为六安市中医院本部医用液氧单价、马店分院医用液氧单价，并应根据暂定液氧量计算出合计总价，总价不得高于最高限价，否则投标无效。</w:t>
            </w:r>
          </w:p>
        </w:tc>
        <w:tc>
          <w:tcPr>
            <w:tcW w:w="835" w:type="dxa"/>
          </w:tcPr>
          <w:p w14:paraId="71D8FA19">
            <w:pPr>
              <w:spacing w:line="320" w:lineRule="exact"/>
              <w:rPr>
                <w:rFonts w:ascii="仿宋" w:hAnsi="仿宋" w:eastAsia="仿宋"/>
                <w:b w:val="0"/>
                <w:bCs/>
                <w:szCs w:val="21"/>
              </w:rPr>
            </w:pPr>
          </w:p>
        </w:tc>
        <w:tc>
          <w:tcPr>
            <w:tcW w:w="1275" w:type="dxa"/>
          </w:tcPr>
          <w:p w14:paraId="0FA5DBEE">
            <w:pPr>
              <w:spacing w:line="320" w:lineRule="exact"/>
              <w:rPr>
                <w:rFonts w:hint="eastAsia" w:ascii="仿宋" w:hAnsi="仿宋" w:eastAsia="仿宋"/>
                <w:b w:val="0"/>
                <w:bCs/>
                <w:szCs w:val="21"/>
                <w:lang w:val="en-US" w:eastAsia="zh-CN"/>
              </w:rPr>
            </w:pPr>
          </w:p>
        </w:tc>
        <w:tc>
          <w:tcPr>
            <w:tcW w:w="660" w:type="dxa"/>
          </w:tcPr>
          <w:p w14:paraId="0D3E1990">
            <w:pPr>
              <w:spacing w:line="320" w:lineRule="exact"/>
              <w:rPr>
                <w:rFonts w:ascii="仿宋" w:hAnsi="仿宋" w:eastAsia="仿宋"/>
                <w:b w:val="0"/>
                <w:bCs/>
                <w:szCs w:val="21"/>
              </w:rPr>
            </w:pPr>
          </w:p>
        </w:tc>
        <w:tc>
          <w:tcPr>
            <w:tcW w:w="1422" w:type="dxa"/>
          </w:tcPr>
          <w:p w14:paraId="21EE5EC5">
            <w:pPr>
              <w:spacing w:line="320" w:lineRule="exact"/>
              <w:rPr>
                <w:rFonts w:ascii="仿宋" w:hAnsi="仿宋" w:eastAsia="仿宋"/>
                <w:b w:val="0"/>
                <w:bCs/>
                <w:szCs w:val="21"/>
              </w:rPr>
            </w:pPr>
          </w:p>
        </w:tc>
      </w:tr>
      <w:tr w14:paraId="32F380B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 w:hRule="atLeast"/>
        </w:trPr>
        <w:tc>
          <w:tcPr>
            <w:tcW w:w="633" w:type="dxa"/>
            <w:vMerge w:val="continue"/>
          </w:tcPr>
          <w:p w14:paraId="7BC116C2">
            <w:pPr>
              <w:spacing w:line="320" w:lineRule="exact"/>
              <w:rPr>
                <w:rFonts w:hint="eastAsia" w:ascii="仿宋" w:hAnsi="仿宋" w:eastAsia="仿宋"/>
                <w:b w:val="0"/>
                <w:bCs/>
                <w:szCs w:val="21"/>
                <w:lang w:val="en-US" w:eastAsia="zh-CN"/>
              </w:rPr>
            </w:pPr>
          </w:p>
        </w:tc>
        <w:tc>
          <w:tcPr>
            <w:tcW w:w="1198" w:type="dxa"/>
            <w:vMerge w:val="continue"/>
          </w:tcPr>
          <w:p w14:paraId="706A50EC">
            <w:pPr>
              <w:spacing w:line="320" w:lineRule="exact"/>
              <w:rPr>
                <w:rFonts w:hint="eastAsia" w:ascii="仿宋" w:hAnsi="仿宋" w:eastAsia="仿宋"/>
                <w:b/>
                <w:bCs w:val="0"/>
                <w:sz w:val="24"/>
                <w:szCs w:val="24"/>
                <w:lang w:val="en-US" w:eastAsia="zh-CN"/>
              </w:rPr>
            </w:pPr>
          </w:p>
        </w:tc>
        <w:tc>
          <w:tcPr>
            <w:tcW w:w="3395" w:type="dxa"/>
          </w:tcPr>
          <w:p w14:paraId="1FB74093">
            <w:pPr>
              <w:pStyle w:val="6"/>
              <w:spacing w:before="212" w:line="220" w:lineRule="auto"/>
              <w:jc w:val="left"/>
              <w:outlineLvl w:val="1"/>
              <w:rPr>
                <w:rFonts w:hint="eastAsia" w:ascii="仿宋" w:hAnsi="仿宋" w:eastAsia="仿宋" w:cstheme="minorBidi"/>
                <w:b/>
                <w:bCs w:val="0"/>
                <w:kern w:val="2"/>
                <w:sz w:val="21"/>
                <w:szCs w:val="21"/>
                <w:lang w:val="en-US" w:eastAsia="zh-CN" w:bidi="ar-SA"/>
              </w:rPr>
            </w:pPr>
            <w:r>
              <w:rPr>
                <w:rFonts w:hint="eastAsia" w:ascii="仿宋" w:hAnsi="仿宋" w:eastAsia="仿宋" w:cstheme="minorBidi"/>
                <w:b/>
                <w:bCs w:val="0"/>
                <w:kern w:val="2"/>
                <w:sz w:val="21"/>
                <w:szCs w:val="21"/>
                <w:lang w:val="en-US" w:eastAsia="zh-CN" w:bidi="ar-SA"/>
              </w:rPr>
              <w:t>（二）报价包含内容</w:t>
            </w:r>
          </w:p>
          <w:p w14:paraId="723B60BD">
            <w:pPr>
              <w:pStyle w:val="6"/>
              <w:spacing w:before="212" w:line="220" w:lineRule="auto"/>
              <w:jc w:val="left"/>
              <w:outlineLvl w:val="1"/>
              <w:rPr>
                <w:rFonts w:hint="eastAsia" w:ascii="仿宋" w:hAnsi="仿宋" w:eastAsia="仿宋" w:cstheme="minorBidi"/>
                <w:b w:val="0"/>
                <w:bCs/>
                <w:kern w:val="2"/>
                <w:sz w:val="21"/>
                <w:szCs w:val="21"/>
                <w:lang w:val="en-US" w:eastAsia="zh-CN" w:bidi="ar-SA"/>
              </w:rPr>
            </w:pPr>
            <w:r>
              <w:rPr>
                <w:rFonts w:hint="eastAsia" w:ascii="仿宋" w:hAnsi="仿宋" w:eastAsia="仿宋" w:cstheme="minorBidi"/>
                <w:b w:val="0"/>
                <w:bCs/>
                <w:kern w:val="2"/>
                <w:sz w:val="21"/>
                <w:szCs w:val="21"/>
                <w:lang w:val="en-US" w:eastAsia="zh-CN" w:bidi="ar-SA"/>
              </w:rPr>
              <w:t>1、马店分院医用液氧价格：包含液氧配送、运输、加注、检验费，以及利润、税金、保险费等全部相关费用。</w:t>
            </w:r>
          </w:p>
        </w:tc>
        <w:tc>
          <w:tcPr>
            <w:tcW w:w="835" w:type="dxa"/>
          </w:tcPr>
          <w:p w14:paraId="0287A145">
            <w:pPr>
              <w:spacing w:line="320" w:lineRule="exact"/>
              <w:rPr>
                <w:rFonts w:ascii="仿宋" w:hAnsi="仿宋" w:eastAsia="仿宋"/>
                <w:b w:val="0"/>
                <w:bCs/>
                <w:szCs w:val="21"/>
              </w:rPr>
            </w:pPr>
          </w:p>
        </w:tc>
        <w:tc>
          <w:tcPr>
            <w:tcW w:w="1275" w:type="dxa"/>
          </w:tcPr>
          <w:p w14:paraId="1D881898">
            <w:pPr>
              <w:spacing w:line="320" w:lineRule="exact"/>
              <w:rPr>
                <w:rFonts w:hint="eastAsia" w:ascii="仿宋" w:hAnsi="仿宋" w:eastAsia="仿宋"/>
                <w:b w:val="0"/>
                <w:bCs/>
                <w:szCs w:val="21"/>
                <w:lang w:val="en-US" w:eastAsia="zh-CN"/>
              </w:rPr>
            </w:pPr>
          </w:p>
        </w:tc>
        <w:tc>
          <w:tcPr>
            <w:tcW w:w="660" w:type="dxa"/>
          </w:tcPr>
          <w:p w14:paraId="4A4E7082">
            <w:pPr>
              <w:spacing w:line="320" w:lineRule="exact"/>
              <w:rPr>
                <w:rFonts w:ascii="仿宋" w:hAnsi="仿宋" w:eastAsia="仿宋"/>
                <w:b w:val="0"/>
                <w:bCs/>
                <w:szCs w:val="21"/>
              </w:rPr>
            </w:pPr>
          </w:p>
        </w:tc>
        <w:tc>
          <w:tcPr>
            <w:tcW w:w="1422" w:type="dxa"/>
          </w:tcPr>
          <w:p w14:paraId="071043BC">
            <w:pPr>
              <w:spacing w:line="320" w:lineRule="exact"/>
              <w:rPr>
                <w:rFonts w:ascii="仿宋" w:hAnsi="仿宋" w:eastAsia="仿宋"/>
                <w:b w:val="0"/>
                <w:bCs/>
                <w:szCs w:val="21"/>
              </w:rPr>
            </w:pPr>
          </w:p>
        </w:tc>
      </w:tr>
      <w:tr w14:paraId="3CABB0F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 w:hRule="atLeast"/>
        </w:trPr>
        <w:tc>
          <w:tcPr>
            <w:tcW w:w="633" w:type="dxa"/>
            <w:vMerge w:val="continue"/>
          </w:tcPr>
          <w:p w14:paraId="6D4FDA90">
            <w:pPr>
              <w:spacing w:line="320" w:lineRule="exact"/>
              <w:rPr>
                <w:rFonts w:hint="eastAsia" w:ascii="仿宋" w:hAnsi="仿宋" w:eastAsia="仿宋"/>
                <w:b w:val="0"/>
                <w:bCs/>
                <w:szCs w:val="21"/>
                <w:lang w:val="en-US" w:eastAsia="zh-CN"/>
              </w:rPr>
            </w:pPr>
          </w:p>
        </w:tc>
        <w:tc>
          <w:tcPr>
            <w:tcW w:w="1198" w:type="dxa"/>
            <w:vMerge w:val="continue"/>
          </w:tcPr>
          <w:p w14:paraId="1142D2DF">
            <w:pPr>
              <w:spacing w:line="320" w:lineRule="exact"/>
              <w:rPr>
                <w:rFonts w:hint="eastAsia" w:ascii="仿宋" w:hAnsi="仿宋" w:eastAsia="仿宋"/>
                <w:b/>
                <w:bCs w:val="0"/>
                <w:sz w:val="24"/>
                <w:szCs w:val="24"/>
                <w:lang w:val="en-US" w:eastAsia="zh-CN"/>
              </w:rPr>
            </w:pPr>
          </w:p>
        </w:tc>
        <w:tc>
          <w:tcPr>
            <w:tcW w:w="3395" w:type="dxa"/>
          </w:tcPr>
          <w:p w14:paraId="132FF49B">
            <w:pPr>
              <w:pStyle w:val="6"/>
              <w:spacing w:before="212" w:line="220" w:lineRule="auto"/>
              <w:jc w:val="left"/>
              <w:outlineLvl w:val="1"/>
              <w:rPr>
                <w:rFonts w:hint="eastAsia" w:ascii="仿宋" w:hAnsi="仿宋" w:eastAsia="仿宋" w:cstheme="minorBidi"/>
                <w:b w:val="0"/>
                <w:bCs/>
                <w:kern w:val="2"/>
                <w:sz w:val="21"/>
                <w:szCs w:val="21"/>
                <w:lang w:val="en-US" w:eastAsia="zh-CN" w:bidi="ar-SA"/>
              </w:rPr>
            </w:pPr>
            <w:r>
              <w:rPr>
                <w:rFonts w:hint="eastAsia" w:ascii="仿宋" w:hAnsi="仿宋" w:eastAsia="仿宋" w:cstheme="minorBidi"/>
                <w:b w:val="0"/>
                <w:bCs/>
                <w:kern w:val="2"/>
                <w:sz w:val="21"/>
                <w:szCs w:val="21"/>
                <w:lang w:val="en-US" w:eastAsia="zh-CN" w:bidi="ar-SA"/>
              </w:rPr>
              <w:t>2、六安市中医院本部医用液氧价格：包含但不限于液氧配送、运输、加注、检验费，利润、税金、保险费、运输费、拆除及安装费、设计服务费、改扩建费、液氧罐租赁服务费、验收及相关手续办理服务、质保服务费、液氧站全自动系统及相应配件的伴随服务费、本部液氧站运维管理服务费、培训费、校验检测费、年检费等全部相关费用。详见技术服务要求。</w:t>
            </w:r>
          </w:p>
        </w:tc>
        <w:tc>
          <w:tcPr>
            <w:tcW w:w="835" w:type="dxa"/>
          </w:tcPr>
          <w:p w14:paraId="6BE9C126">
            <w:pPr>
              <w:spacing w:line="320" w:lineRule="exact"/>
              <w:rPr>
                <w:rFonts w:ascii="仿宋" w:hAnsi="仿宋" w:eastAsia="仿宋"/>
                <w:b w:val="0"/>
                <w:bCs/>
                <w:szCs w:val="21"/>
              </w:rPr>
            </w:pPr>
          </w:p>
        </w:tc>
        <w:tc>
          <w:tcPr>
            <w:tcW w:w="1275" w:type="dxa"/>
          </w:tcPr>
          <w:p w14:paraId="1F279BFA">
            <w:pPr>
              <w:spacing w:line="320" w:lineRule="exact"/>
              <w:rPr>
                <w:rFonts w:hint="eastAsia" w:ascii="仿宋" w:hAnsi="仿宋" w:eastAsia="仿宋"/>
                <w:b w:val="0"/>
                <w:bCs/>
                <w:szCs w:val="21"/>
                <w:lang w:val="en-US" w:eastAsia="zh-CN"/>
              </w:rPr>
            </w:pPr>
          </w:p>
        </w:tc>
        <w:tc>
          <w:tcPr>
            <w:tcW w:w="660" w:type="dxa"/>
          </w:tcPr>
          <w:p w14:paraId="4C387185">
            <w:pPr>
              <w:spacing w:line="320" w:lineRule="exact"/>
              <w:rPr>
                <w:rFonts w:ascii="仿宋" w:hAnsi="仿宋" w:eastAsia="仿宋"/>
                <w:b w:val="0"/>
                <w:bCs/>
                <w:szCs w:val="21"/>
              </w:rPr>
            </w:pPr>
          </w:p>
        </w:tc>
        <w:tc>
          <w:tcPr>
            <w:tcW w:w="1422" w:type="dxa"/>
          </w:tcPr>
          <w:p w14:paraId="58AC943C">
            <w:pPr>
              <w:spacing w:line="320" w:lineRule="exact"/>
              <w:rPr>
                <w:rFonts w:ascii="仿宋" w:hAnsi="仿宋" w:eastAsia="仿宋"/>
                <w:b w:val="0"/>
                <w:bCs/>
                <w:szCs w:val="21"/>
              </w:rPr>
            </w:pPr>
          </w:p>
        </w:tc>
      </w:tr>
      <w:tr w14:paraId="56A8D47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 w:hRule="atLeast"/>
        </w:trPr>
        <w:tc>
          <w:tcPr>
            <w:tcW w:w="633" w:type="dxa"/>
            <w:vMerge w:val="continue"/>
          </w:tcPr>
          <w:p w14:paraId="6289D28A">
            <w:pPr>
              <w:spacing w:line="320" w:lineRule="exact"/>
              <w:rPr>
                <w:rFonts w:hint="eastAsia" w:ascii="仿宋" w:hAnsi="仿宋" w:eastAsia="仿宋"/>
                <w:b w:val="0"/>
                <w:bCs/>
                <w:szCs w:val="21"/>
                <w:lang w:val="en-US" w:eastAsia="zh-CN"/>
              </w:rPr>
            </w:pPr>
          </w:p>
        </w:tc>
        <w:tc>
          <w:tcPr>
            <w:tcW w:w="1198" w:type="dxa"/>
            <w:vMerge w:val="continue"/>
          </w:tcPr>
          <w:p w14:paraId="3A02C038">
            <w:pPr>
              <w:spacing w:line="320" w:lineRule="exact"/>
              <w:rPr>
                <w:rFonts w:hint="eastAsia" w:ascii="仿宋" w:hAnsi="仿宋" w:eastAsia="仿宋"/>
                <w:b/>
                <w:bCs w:val="0"/>
                <w:sz w:val="24"/>
                <w:szCs w:val="24"/>
                <w:lang w:val="en-US" w:eastAsia="zh-CN"/>
              </w:rPr>
            </w:pPr>
          </w:p>
        </w:tc>
        <w:tc>
          <w:tcPr>
            <w:tcW w:w="3395" w:type="dxa"/>
          </w:tcPr>
          <w:p w14:paraId="495ADE65">
            <w:pPr>
              <w:pStyle w:val="6"/>
              <w:spacing w:before="212" w:line="220" w:lineRule="auto"/>
              <w:jc w:val="left"/>
              <w:outlineLvl w:val="1"/>
              <w:rPr>
                <w:rFonts w:hint="eastAsia" w:ascii="仿宋" w:hAnsi="仿宋" w:eastAsia="仿宋" w:cstheme="minorBidi"/>
                <w:b/>
                <w:bCs w:val="0"/>
                <w:kern w:val="2"/>
                <w:sz w:val="21"/>
                <w:szCs w:val="21"/>
                <w:lang w:val="en-US" w:eastAsia="zh-CN" w:bidi="ar-SA"/>
              </w:rPr>
            </w:pPr>
            <w:r>
              <w:rPr>
                <w:rFonts w:hint="eastAsia" w:ascii="仿宋" w:hAnsi="仿宋" w:eastAsia="仿宋" w:cstheme="minorBidi"/>
                <w:b/>
                <w:bCs w:val="0"/>
                <w:kern w:val="2"/>
                <w:sz w:val="21"/>
                <w:szCs w:val="21"/>
                <w:lang w:val="en-US" w:eastAsia="zh-CN" w:bidi="ar-SA"/>
              </w:rPr>
              <w:t>（三）配送量及结算</w:t>
            </w:r>
          </w:p>
          <w:p w14:paraId="0BE42EA5">
            <w:pPr>
              <w:pStyle w:val="6"/>
              <w:spacing w:before="212" w:line="220" w:lineRule="auto"/>
              <w:jc w:val="left"/>
              <w:outlineLvl w:val="1"/>
              <w:rPr>
                <w:rFonts w:hint="eastAsia" w:ascii="仿宋" w:hAnsi="仿宋" w:eastAsia="仿宋" w:cstheme="minorBidi"/>
                <w:b w:val="0"/>
                <w:bCs/>
                <w:kern w:val="2"/>
                <w:sz w:val="21"/>
                <w:szCs w:val="21"/>
                <w:lang w:val="en-US" w:eastAsia="zh-CN" w:bidi="ar-SA"/>
              </w:rPr>
            </w:pPr>
            <w:r>
              <w:rPr>
                <w:rFonts w:hint="eastAsia" w:ascii="仿宋" w:hAnsi="仿宋" w:eastAsia="仿宋" w:cstheme="minorBidi"/>
                <w:b w:val="0"/>
                <w:bCs/>
                <w:kern w:val="2"/>
                <w:sz w:val="21"/>
                <w:szCs w:val="21"/>
                <w:lang w:val="en-US" w:eastAsia="zh-CN" w:bidi="ar-SA"/>
              </w:rPr>
              <w:t>1、本需求所列年配送量为预估量，实际每次配送数量、时间以采购人书面通知或正式配送清单为准。</w:t>
            </w:r>
          </w:p>
          <w:p w14:paraId="6115C37A">
            <w:pPr>
              <w:pStyle w:val="6"/>
              <w:spacing w:before="212" w:line="220" w:lineRule="auto"/>
              <w:jc w:val="left"/>
              <w:outlineLvl w:val="1"/>
              <w:rPr>
                <w:rFonts w:hint="eastAsia" w:ascii="仿宋" w:hAnsi="仿宋" w:eastAsia="仿宋" w:cstheme="minorBidi"/>
                <w:b w:val="0"/>
                <w:bCs/>
                <w:kern w:val="2"/>
                <w:sz w:val="21"/>
                <w:szCs w:val="21"/>
                <w:lang w:val="en-US" w:eastAsia="zh-CN" w:bidi="ar-SA"/>
              </w:rPr>
            </w:pPr>
            <w:r>
              <w:rPr>
                <w:rFonts w:hint="eastAsia" w:ascii="仿宋" w:hAnsi="仿宋" w:eastAsia="仿宋" w:cstheme="minorBidi"/>
                <w:b w:val="0"/>
                <w:bCs/>
                <w:kern w:val="2"/>
                <w:sz w:val="21"/>
                <w:szCs w:val="21"/>
                <w:lang w:val="en-US" w:eastAsia="zh-CN" w:bidi="ar-SA"/>
              </w:rPr>
              <w:t>2、结算按照双方共同认可的实际配送数量，单价按照合同约定。</w:t>
            </w:r>
          </w:p>
          <w:p w14:paraId="433A2B00">
            <w:pPr>
              <w:pStyle w:val="6"/>
              <w:spacing w:before="212" w:line="220" w:lineRule="auto"/>
              <w:jc w:val="left"/>
              <w:outlineLvl w:val="1"/>
              <w:rPr>
                <w:rFonts w:hint="eastAsia" w:ascii="仿宋" w:hAnsi="仿宋" w:eastAsia="仿宋" w:cstheme="minorBidi"/>
                <w:b w:val="0"/>
                <w:bCs/>
                <w:kern w:val="2"/>
                <w:sz w:val="21"/>
                <w:szCs w:val="21"/>
                <w:lang w:val="en-US" w:eastAsia="zh-CN" w:bidi="ar-SA"/>
              </w:rPr>
            </w:pPr>
            <w:r>
              <w:rPr>
                <w:rFonts w:hint="eastAsia" w:ascii="仿宋" w:hAnsi="仿宋" w:eastAsia="仿宋" w:cstheme="minorBidi"/>
                <w:b w:val="0"/>
                <w:bCs/>
                <w:kern w:val="2"/>
                <w:sz w:val="21"/>
                <w:szCs w:val="21"/>
                <w:lang w:val="en-US" w:eastAsia="zh-CN" w:bidi="ar-SA"/>
              </w:rPr>
              <w:t>3、成交供应商须与马店分院按成交价单独签订医用液氧配送协议，单独履行相关服务内容。</w:t>
            </w:r>
          </w:p>
        </w:tc>
        <w:tc>
          <w:tcPr>
            <w:tcW w:w="835" w:type="dxa"/>
          </w:tcPr>
          <w:p w14:paraId="4FE3D3BE">
            <w:pPr>
              <w:spacing w:line="320" w:lineRule="exact"/>
              <w:rPr>
                <w:rFonts w:ascii="仿宋" w:hAnsi="仿宋" w:eastAsia="仿宋"/>
                <w:b w:val="0"/>
                <w:bCs/>
                <w:szCs w:val="21"/>
              </w:rPr>
            </w:pPr>
          </w:p>
        </w:tc>
        <w:tc>
          <w:tcPr>
            <w:tcW w:w="1275" w:type="dxa"/>
          </w:tcPr>
          <w:p w14:paraId="469F1F31">
            <w:pPr>
              <w:spacing w:line="320" w:lineRule="exact"/>
              <w:rPr>
                <w:rFonts w:hint="eastAsia" w:ascii="仿宋" w:hAnsi="仿宋" w:eastAsia="仿宋"/>
                <w:b w:val="0"/>
                <w:bCs/>
                <w:szCs w:val="21"/>
                <w:lang w:val="en-US" w:eastAsia="zh-CN"/>
              </w:rPr>
            </w:pPr>
          </w:p>
        </w:tc>
        <w:tc>
          <w:tcPr>
            <w:tcW w:w="660" w:type="dxa"/>
          </w:tcPr>
          <w:p w14:paraId="5D021B6D">
            <w:pPr>
              <w:spacing w:line="320" w:lineRule="exact"/>
              <w:rPr>
                <w:rFonts w:ascii="仿宋" w:hAnsi="仿宋" w:eastAsia="仿宋"/>
                <w:b w:val="0"/>
                <w:bCs/>
                <w:szCs w:val="21"/>
              </w:rPr>
            </w:pPr>
          </w:p>
        </w:tc>
        <w:tc>
          <w:tcPr>
            <w:tcW w:w="1422" w:type="dxa"/>
          </w:tcPr>
          <w:p w14:paraId="518A045C">
            <w:pPr>
              <w:spacing w:line="320" w:lineRule="exact"/>
              <w:rPr>
                <w:rFonts w:ascii="仿宋" w:hAnsi="仿宋" w:eastAsia="仿宋"/>
                <w:b w:val="0"/>
                <w:bCs/>
                <w:szCs w:val="21"/>
              </w:rPr>
            </w:pPr>
          </w:p>
        </w:tc>
      </w:tr>
      <w:tr w14:paraId="577454F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 w:hRule="atLeast"/>
        </w:trPr>
        <w:tc>
          <w:tcPr>
            <w:tcW w:w="633" w:type="dxa"/>
            <w:vMerge w:val="restart"/>
          </w:tcPr>
          <w:p w14:paraId="33D6EA68">
            <w:pPr>
              <w:spacing w:line="320" w:lineRule="exact"/>
              <w:rPr>
                <w:rFonts w:hint="eastAsia" w:ascii="仿宋" w:hAnsi="仿宋" w:eastAsia="仿宋"/>
                <w:b w:val="0"/>
                <w:bCs/>
                <w:szCs w:val="21"/>
                <w:lang w:val="en-US" w:eastAsia="zh-CN"/>
              </w:rPr>
            </w:pPr>
          </w:p>
          <w:p w14:paraId="512733F9">
            <w:pPr>
              <w:spacing w:line="320" w:lineRule="exact"/>
              <w:rPr>
                <w:rFonts w:hint="eastAsia" w:ascii="仿宋" w:hAnsi="仿宋" w:eastAsia="仿宋"/>
                <w:b w:val="0"/>
                <w:bCs/>
                <w:szCs w:val="21"/>
                <w:lang w:val="en-US" w:eastAsia="zh-CN"/>
              </w:rPr>
            </w:pPr>
          </w:p>
          <w:p w14:paraId="78016898">
            <w:pPr>
              <w:spacing w:line="320" w:lineRule="exact"/>
              <w:rPr>
                <w:rFonts w:hint="eastAsia" w:ascii="仿宋" w:hAnsi="仿宋" w:eastAsia="仿宋"/>
                <w:b w:val="0"/>
                <w:bCs/>
                <w:szCs w:val="21"/>
                <w:lang w:val="en-US" w:eastAsia="zh-CN"/>
              </w:rPr>
            </w:pPr>
          </w:p>
          <w:p w14:paraId="6C99B8D0">
            <w:pPr>
              <w:spacing w:line="320" w:lineRule="exact"/>
              <w:rPr>
                <w:rFonts w:hint="eastAsia" w:ascii="仿宋" w:hAnsi="仿宋" w:eastAsia="仿宋"/>
                <w:b w:val="0"/>
                <w:bCs/>
                <w:szCs w:val="21"/>
                <w:lang w:val="en-US" w:eastAsia="zh-CN"/>
              </w:rPr>
            </w:pPr>
          </w:p>
          <w:p w14:paraId="14C7371E">
            <w:pPr>
              <w:spacing w:line="320" w:lineRule="exact"/>
              <w:rPr>
                <w:rFonts w:hint="default" w:ascii="仿宋" w:hAnsi="仿宋" w:eastAsia="仿宋"/>
                <w:b w:val="0"/>
                <w:bCs/>
                <w:szCs w:val="21"/>
                <w:lang w:val="en-US" w:eastAsia="zh-CN"/>
              </w:rPr>
            </w:pPr>
            <w:r>
              <w:rPr>
                <w:rFonts w:hint="eastAsia" w:ascii="仿宋" w:hAnsi="仿宋" w:eastAsia="仿宋"/>
                <w:b w:val="0"/>
                <w:bCs/>
                <w:szCs w:val="21"/>
                <w:lang w:val="en-US" w:eastAsia="zh-CN"/>
              </w:rPr>
              <w:t>4、</w:t>
            </w:r>
          </w:p>
        </w:tc>
        <w:tc>
          <w:tcPr>
            <w:tcW w:w="1198" w:type="dxa"/>
            <w:vMerge w:val="restart"/>
          </w:tcPr>
          <w:p w14:paraId="351F755B">
            <w:pPr>
              <w:spacing w:line="320" w:lineRule="exact"/>
              <w:rPr>
                <w:rFonts w:hint="eastAsia" w:ascii="仿宋" w:hAnsi="仿宋" w:eastAsia="仿宋"/>
                <w:b/>
                <w:bCs w:val="0"/>
                <w:sz w:val="24"/>
                <w:szCs w:val="24"/>
                <w:lang w:val="en-US" w:eastAsia="zh-CN"/>
              </w:rPr>
            </w:pPr>
          </w:p>
          <w:p w14:paraId="00CF92EB">
            <w:pPr>
              <w:spacing w:line="320" w:lineRule="exact"/>
              <w:rPr>
                <w:rFonts w:hint="eastAsia" w:ascii="仿宋" w:hAnsi="仿宋" w:eastAsia="仿宋"/>
                <w:b/>
                <w:bCs w:val="0"/>
                <w:sz w:val="24"/>
                <w:szCs w:val="24"/>
                <w:lang w:val="en-US" w:eastAsia="zh-CN"/>
              </w:rPr>
            </w:pPr>
          </w:p>
          <w:p w14:paraId="79A35536">
            <w:pPr>
              <w:spacing w:line="320" w:lineRule="exact"/>
              <w:rPr>
                <w:rFonts w:hint="eastAsia" w:ascii="仿宋" w:hAnsi="仿宋" w:eastAsia="仿宋"/>
                <w:b/>
                <w:bCs w:val="0"/>
                <w:sz w:val="24"/>
                <w:szCs w:val="24"/>
                <w:lang w:val="en-US" w:eastAsia="zh-CN"/>
              </w:rPr>
            </w:pPr>
          </w:p>
          <w:p w14:paraId="08468AD9">
            <w:pPr>
              <w:spacing w:line="320" w:lineRule="exact"/>
              <w:rPr>
                <w:rFonts w:hint="eastAsia" w:ascii="仿宋" w:hAnsi="仿宋" w:eastAsia="仿宋"/>
                <w:b/>
                <w:bCs w:val="0"/>
                <w:sz w:val="24"/>
                <w:szCs w:val="24"/>
                <w:lang w:val="en-US" w:eastAsia="zh-CN"/>
              </w:rPr>
            </w:pPr>
            <w:r>
              <w:rPr>
                <w:rFonts w:hint="eastAsia" w:ascii="仿宋" w:hAnsi="仿宋" w:eastAsia="仿宋"/>
                <w:b/>
                <w:bCs w:val="0"/>
                <w:sz w:val="24"/>
                <w:szCs w:val="24"/>
                <w:lang w:val="en-US" w:eastAsia="zh-CN"/>
              </w:rPr>
              <w:t>三、服务期限及履约要求</w:t>
            </w:r>
          </w:p>
        </w:tc>
        <w:tc>
          <w:tcPr>
            <w:tcW w:w="3395" w:type="dxa"/>
          </w:tcPr>
          <w:p w14:paraId="53CBB12F">
            <w:pPr>
              <w:pStyle w:val="6"/>
              <w:spacing w:before="212" w:line="220" w:lineRule="auto"/>
              <w:jc w:val="left"/>
              <w:outlineLvl w:val="1"/>
              <w:rPr>
                <w:rFonts w:hint="eastAsia" w:ascii="仿宋" w:hAnsi="仿宋" w:eastAsia="仿宋" w:cstheme="minorBidi"/>
                <w:b w:val="0"/>
                <w:bCs/>
                <w:kern w:val="2"/>
                <w:sz w:val="21"/>
                <w:szCs w:val="21"/>
                <w:lang w:val="en-US" w:eastAsia="zh-CN" w:bidi="ar-SA"/>
              </w:rPr>
            </w:pPr>
            <w:r>
              <w:rPr>
                <w:rFonts w:hint="eastAsia" w:ascii="仿宋" w:hAnsi="仿宋" w:eastAsia="仿宋" w:cstheme="minorBidi"/>
                <w:b w:val="0"/>
                <w:bCs/>
                <w:kern w:val="2"/>
                <w:sz w:val="21"/>
                <w:szCs w:val="21"/>
                <w:lang w:val="en-US" w:eastAsia="zh-CN" w:bidi="ar-SA"/>
              </w:rPr>
              <w:t>1、服务年限：初始服务期 1 年，采购人对供应商服务质量进行年度考核，考核合格的可续签下一年度合同，最多续签 2 次；考核不合格的，不再续签。考核工作由采购人物流管理部、药学管理部、后勤管理部共同确定。</w:t>
            </w:r>
          </w:p>
        </w:tc>
        <w:tc>
          <w:tcPr>
            <w:tcW w:w="835" w:type="dxa"/>
          </w:tcPr>
          <w:p w14:paraId="0CB1564B">
            <w:pPr>
              <w:spacing w:line="320" w:lineRule="exact"/>
              <w:rPr>
                <w:rFonts w:ascii="仿宋" w:hAnsi="仿宋" w:eastAsia="仿宋"/>
                <w:b w:val="0"/>
                <w:bCs/>
                <w:szCs w:val="21"/>
              </w:rPr>
            </w:pPr>
          </w:p>
        </w:tc>
        <w:tc>
          <w:tcPr>
            <w:tcW w:w="1275" w:type="dxa"/>
          </w:tcPr>
          <w:p w14:paraId="44EB1B7C">
            <w:pPr>
              <w:spacing w:line="320" w:lineRule="exact"/>
              <w:rPr>
                <w:rFonts w:hint="eastAsia" w:ascii="仿宋" w:hAnsi="仿宋" w:eastAsia="仿宋"/>
                <w:b w:val="0"/>
                <w:bCs/>
                <w:szCs w:val="21"/>
                <w:lang w:val="en-US" w:eastAsia="zh-CN"/>
              </w:rPr>
            </w:pPr>
          </w:p>
        </w:tc>
        <w:tc>
          <w:tcPr>
            <w:tcW w:w="660" w:type="dxa"/>
          </w:tcPr>
          <w:p w14:paraId="13E853CE">
            <w:pPr>
              <w:spacing w:line="320" w:lineRule="exact"/>
              <w:rPr>
                <w:rFonts w:ascii="仿宋" w:hAnsi="仿宋" w:eastAsia="仿宋"/>
                <w:b w:val="0"/>
                <w:bCs/>
                <w:szCs w:val="21"/>
              </w:rPr>
            </w:pPr>
          </w:p>
        </w:tc>
        <w:tc>
          <w:tcPr>
            <w:tcW w:w="1422" w:type="dxa"/>
          </w:tcPr>
          <w:p w14:paraId="303EB3D0">
            <w:pPr>
              <w:spacing w:line="320" w:lineRule="exact"/>
              <w:rPr>
                <w:rFonts w:ascii="仿宋" w:hAnsi="仿宋" w:eastAsia="仿宋"/>
                <w:b w:val="0"/>
                <w:bCs/>
                <w:szCs w:val="21"/>
              </w:rPr>
            </w:pPr>
          </w:p>
        </w:tc>
      </w:tr>
      <w:tr w14:paraId="7853FF2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9" w:hRule="atLeast"/>
        </w:trPr>
        <w:tc>
          <w:tcPr>
            <w:tcW w:w="633" w:type="dxa"/>
            <w:vMerge w:val="continue"/>
          </w:tcPr>
          <w:p w14:paraId="3CF0315E">
            <w:pPr>
              <w:spacing w:line="320" w:lineRule="exact"/>
              <w:rPr>
                <w:rFonts w:hint="eastAsia" w:ascii="仿宋" w:hAnsi="仿宋" w:eastAsia="仿宋"/>
                <w:b w:val="0"/>
                <w:bCs/>
                <w:szCs w:val="21"/>
                <w:lang w:val="en-US" w:eastAsia="zh-CN"/>
              </w:rPr>
            </w:pPr>
          </w:p>
        </w:tc>
        <w:tc>
          <w:tcPr>
            <w:tcW w:w="1198" w:type="dxa"/>
            <w:vMerge w:val="continue"/>
          </w:tcPr>
          <w:p w14:paraId="601DDC3A">
            <w:pPr>
              <w:spacing w:line="320" w:lineRule="exact"/>
              <w:rPr>
                <w:rFonts w:hint="eastAsia" w:ascii="仿宋" w:hAnsi="仿宋" w:eastAsia="仿宋"/>
                <w:b/>
                <w:bCs w:val="0"/>
                <w:sz w:val="24"/>
                <w:szCs w:val="24"/>
                <w:lang w:val="en-US" w:eastAsia="zh-CN"/>
              </w:rPr>
            </w:pPr>
          </w:p>
        </w:tc>
        <w:tc>
          <w:tcPr>
            <w:tcW w:w="3395" w:type="dxa"/>
          </w:tcPr>
          <w:p w14:paraId="3C9F0BE1">
            <w:pPr>
              <w:pStyle w:val="6"/>
              <w:spacing w:before="212" w:line="220" w:lineRule="auto"/>
              <w:jc w:val="left"/>
              <w:outlineLvl w:val="1"/>
              <w:rPr>
                <w:rFonts w:hint="eastAsia" w:ascii="仿宋" w:hAnsi="仿宋" w:eastAsia="仿宋" w:cstheme="minorBidi"/>
                <w:b w:val="0"/>
                <w:bCs/>
                <w:kern w:val="2"/>
                <w:sz w:val="21"/>
                <w:szCs w:val="21"/>
                <w:lang w:val="en-US" w:eastAsia="zh-CN" w:bidi="ar-SA"/>
              </w:rPr>
            </w:pPr>
            <w:r>
              <w:rPr>
                <w:rFonts w:hint="eastAsia" w:ascii="仿宋" w:hAnsi="仿宋" w:eastAsia="仿宋" w:cstheme="minorBidi"/>
                <w:b w:val="0"/>
                <w:bCs/>
                <w:kern w:val="2"/>
                <w:sz w:val="21"/>
                <w:szCs w:val="21"/>
                <w:lang w:val="en-US" w:eastAsia="zh-CN" w:bidi="ar-SA"/>
              </w:rPr>
              <w:t>2、合同终止：①供应商在合同有效期内，不得无故终止合同，确有特殊情况需终止的，须提前6个月向采购人提交书面申请，经采购人书面同意后方可实施；②若供应商未按要求保证服务质量，或发生重大差错事故的，采购人有权单方终止合同，由此产生的一切责任及损失由供应商承担。</w:t>
            </w:r>
          </w:p>
        </w:tc>
        <w:tc>
          <w:tcPr>
            <w:tcW w:w="835" w:type="dxa"/>
          </w:tcPr>
          <w:p w14:paraId="4873E87A">
            <w:pPr>
              <w:spacing w:line="320" w:lineRule="exact"/>
              <w:rPr>
                <w:rFonts w:ascii="仿宋" w:hAnsi="仿宋" w:eastAsia="仿宋"/>
                <w:b w:val="0"/>
                <w:bCs/>
                <w:szCs w:val="21"/>
              </w:rPr>
            </w:pPr>
          </w:p>
        </w:tc>
        <w:tc>
          <w:tcPr>
            <w:tcW w:w="1275" w:type="dxa"/>
          </w:tcPr>
          <w:p w14:paraId="1582CCC5">
            <w:pPr>
              <w:spacing w:line="320" w:lineRule="exact"/>
              <w:rPr>
                <w:rFonts w:hint="eastAsia" w:ascii="仿宋" w:hAnsi="仿宋" w:eastAsia="仿宋"/>
                <w:b w:val="0"/>
                <w:bCs/>
                <w:szCs w:val="21"/>
                <w:lang w:val="en-US" w:eastAsia="zh-CN"/>
              </w:rPr>
            </w:pPr>
          </w:p>
        </w:tc>
        <w:tc>
          <w:tcPr>
            <w:tcW w:w="660" w:type="dxa"/>
          </w:tcPr>
          <w:p w14:paraId="24345F13">
            <w:pPr>
              <w:spacing w:line="320" w:lineRule="exact"/>
              <w:rPr>
                <w:rFonts w:ascii="仿宋" w:hAnsi="仿宋" w:eastAsia="仿宋"/>
                <w:b w:val="0"/>
                <w:bCs/>
                <w:szCs w:val="21"/>
              </w:rPr>
            </w:pPr>
          </w:p>
        </w:tc>
        <w:tc>
          <w:tcPr>
            <w:tcW w:w="1422" w:type="dxa"/>
          </w:tcPr>
          <w:p w14:paraId="1BF9701B">
            <w:pPr>
              <w:spacing w:line="320" w:lineRule="exact"/>
              <w:rPr>
                <w:rFonts w:ascii="仿宋" w:hAnsi="仿宋" w:eastAsia="仿宋"/>
                <w:b w:val="0"/>
                <w:bCs/>
                <w:szCs w:val="21"/>
              </w:rPr>
            </w:pPr>
          </w:p>
        </w:tc>
      </w:tr>
      <w:tr w14:paraId="70B7A85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9" w:hRule="atLeast"/>
        </w:trPr>
        <w:tc>
          <w:tcPr>
            <w:tcW w:w="633" w:type="dxa"/>
            <w:vMerge w:val="continue"/>
          </w:tcPr>
          <w:p w14:paraId="08524D8C">
            <w:pPr>
              <w:spacing w:line="320" w:lineRule="exact"/>
              <w:rPr>
                <w:rFonts w:hint="eastAsia" w:ascii="仿宋" w:hAnsi="仿宋" w:eastAsia="仿宋"/>
                <w:b w:val="0"/>
                <w:bCs/>
                <w:szCs w:val="21"/>
                <w:lang w:val="en-US" w:eastAsia="zh-CN"/>
              </w:rPr>
            </w:pPr>
          </w:p>
        </w:tc>
        <w:tc>
          <w:tcPr>
            <w:tcW w:w="1198" w:type="dxa"/>
            <w:vMerge w:val="continue"/>
          </w:tcPr>
          <w:p w14:paraId="7EFEB1CC">
            <w:pPr>
              <w:spacing w:line="320" w:lineRule="exact"/>
              <w:rPr>
                <w:rFonts w:hint="eastAsia" w:ascii="仿宋" w:hAnsi="仿宋" w:eastAsia="仿宋"/>
                <w:b/>
                <w:bCs w:val="0"/>
                <w:sz w:val="24"/>
                <w:szCs w:val="24"/>
                <w:lang w:val="en-US" w:eastAsia="zh-CN"/>
              </w:rPr>
            </w:pPr>
          </w:p>
        </w:tc>
        <w:tc>
          <w:tcPr>
            <w:tcW w:w="3395" w:type="dxa"/>
          </w:tcPr>
          <w:p w14:paraId="53F1B453">
            <w:pPr>
              <w:pStyle w:val="6"/>
              <w:spacing w:before="212" w:line="220" w:lineRule="auto"/>
              <w:jc w:val="left"/>
              <w:outlineLvl w:val="1"/>
              <w:rPr>
                <w:rFonts w:hint="eastAsia" w:ascii="仿宋" w:hAnsi="仿宋" w:eastAsia="仿宋" w:cstheme="minorBidi"/>
                <w:b w:val="0"/>
                <w:bCs/>
                <w:kern w:val="2"/>
                <w:sz w:val="21"/>
                <w:szCs w:val="21"/>
                <w:lang w:val="en-US" w:eastAsia="zh-CN" w:bidi="ar-SA"/>
              </w:rPr>
            </w:pPr>
            <w:r>
              <w:rPr>
                <w:rFonts w:hint="eastAsia" w:ascii="仿宋" w:hAnsi="仿宋" w:eastAsia="仿宋" w:cstheme="minorBidi"/>
                <w:b w:val="0"/>
                <w:bCs/>
                <w:kern w:val="2"/>
                <w:sz w:val="21"/>
                <w:szCs w:val="21"/>
                <w:lang w:val="en-US" w:eastAsia="zh-CN" w:bidi="ar-SA"/>
              </w:rPr>
              <w:t>3、履约保证金：本项目不收取履约保证金。</w:t>
            </w:r>
          </w:p>
        </w:tc>
        <w:tc>
          <w:tcPr>
            <w:tcW w:w="835" w:type="dxa"/>
          </w:tcPr>
          <w:p w14:paraId="019368B2">
            <w:pPr>
              <w:spacing w:line="320" w:lineRule="exact"/>
              <w:rPr>
                <w:rFonts w:ascii="仿宋" w:hAnsi="仿宋" w:eastAsia="仿宋"/>
                <w:b w:val="0"/>
                <w:bCs/>
                <w:szCs w:val="21"/>
              </w:rPr>
            </w:pPr>
          </w:p>
        </w:tc>
        <w:tc>
          <w:tcPr>
            <w:tcW w:w="1275" w:type="dxa"/>
          </w:tcPr>
          <w:p w14:paraId="17612A57">
            <w:pPr>
              <w:spacing w:line="320" w:lineRule="exact"/>
              <w:rPr>
                <w:rFonts w:hint="eastAsia" w:ascii="仿宋" w:hAnsi="仿宋" w:eastAsia="仿宋"/>
                <w:b w:val="0"/>
                <w:bCs/>
                <w:szCs w:val="21"/>
                <w:lang w:val="en-US" w:eastAsia="zh-CN"/>
              </w:rPr>
            </w:pPr>
          </w:p>
        </w:tc>
        <w:tc>
          <w:tcPr>
            <w:tcW w:w="660" w:type="dxa"/>
          </w:tcPr>
          <w:p w14:paraId="6F36EA32">
            <w:pPr>
              <w:spacing w:line="320" w:lineRule="exact"/>
              <w:rPr>
                <w:rFonts w:ascii="仿宋" w:hAnsi="仿宋" w:eastAsia="仿宋"/>
                <w:b w:val="0"/>
                <w:bCs/>
                <w:szCs w:val="21"/>
              </w:rPr>
            </w:pPr>
          </w:p>
        </w:tc>
        <w:tc>
          <w:tcPr>
            <w:tcW w:w="1422" w:type="dxa"/>
          </w:tcPr>
          <w:p w14:paraId="47E47A74">
            <w:pPr>
              <w:spacing w:line="320" w:lineRule="exact"/>
              <w:rPr>
                <w:rFonts w:ascii="仿宋" w:hAnsi="仿宋" w:eastAsia="仿宋"/>
                <w:b w:val="0"/>
                <w:bCs/>
                <w:szCs w:val="21"/>
              </w:rPr>
            </w:pPr>
          </w:p>
        </w:tc>
      </w:tr>
      <w:tr w14:paraId="7359810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9" w:hRule="atLeast"/>
        </w:trPr>
        <w:tc>
          <w:tcPr>
            <w:tcW w:w="633" w:type="dxa"/>
            <w:vMerge w:val="restart"/>
          </w:tcPr>
          <w:p w14:paraId="73E54928">
            <w:pPr>
              <w:spacing w:line="320" w:lineRule="exact"/>
              <w:rPr>
                <w:rFonts w:hint="eastAsia" w:ascii="仿宋" w:hAnsi="仿宋" w:eastAsia="仿宋"/>
                <w:b w:val="0"/>
                <w:bCs/>
                <w:szCs w:val="21"/>
                <w:lang w:val="en-US" w:eastAsia="zh-CN"/>
              </w:rPr>
            </w:pPr>
          </w:p>
          <w:p w14:paraId="465FB00C">
            <w:pPr>
              <w:spacing w:line="320" w:lineRule="exact"/>
              <w:rPr>
                <w:rFonts w:hint="eastAsia" w:ascii="仿宋" w:hAnsi="仿宋" w:eastAsia="仿宋"/>
                <w:b w:val="0"/>
                <w:bCs/>
                <w:szCs w:val="21"/>
                <w:lang w:val="en-US" w:eastAsia="zh-CN"/>
              </w:rPr>
            </w:pPr>
          </w:p>
          <w:p w14:paraId="63FCCF83">
            <w:pPr>
              <w:spacing w:line="320" w:lineRule="exact"/>
              <w:rPr>
                <w:rFonts w:hint="eastAsia" w:ascii="仿宋" w:hAnsi="仿宋" w:eastAsia="仿宋"/>
                <w:b w:val="0"/>
                <w:bCs/>
                <w:szCs w:val="21"/>
                <w:lang w:val="en-US" w:eastAsia="zh-CN"/>
              </w:rPr>
            </w:pPr>
          </w:p>
          <w:p w14:paraId="0224E113">
            <w:pPr>
              <w:spacing w:line="320" w:lineRule="exact"/>
              <w:rPr>
                <w:rFonts w:hint="eastAsia" w:ascii="仿宋" w:hAnsi="仿宋" w:eastAsia="仿宋"/>
                <w:b w:val="0"/>
                <w:bCs/>
                <w:szCs w:val="21"/>
                <w:lang w:val="en-US" w:eastAsia="zh-CN"/>
              </w:rPr>
            </w:pPr>
          </w:p>
          <w:p w14:paraId="5B48DF52">
            <w:pPr>
              <w:spacing w:line="320" w:lineRule="exact"/>
              <w:rPr>
                <w:rFonts w:hint="default" w:ascii="仿宋" w:hAnsi="仿宋" w:eastAsia="仿宋"/>
                <w:b w:val="0"/>
                <w:bCs/>
                <w:szCs w:val="21"/>
                <w:lang w:val="en-US" w:eastAsia="zh-CN"/>
              </w:rPr>
            </w:pPr>
            <w:r>
              <w:rPr>
                <w:rFonts w:hint="eastAsia" w:ascii="仿宋" w:hAnsi="仿宋" w:eastAsia="仿宋"/>
                <w:b/>
                <w:bCs w:val="0"/>
                <w:szCs w:val="21"/>
                <w:lang w:val="en-US" w:eastAsia="zh-CN"/>
              </w:rPr>
              <w:t>5、</w:t>
            </w:r>
          </w:p>
        </w:tc>
        <w:tc>
          <w:tcPr>
            <w:tcW w:w="1198" w:type="dxa"/>
            <w:vMerge w:val="restart"/>
          </w:tcPr>
          <w:p w14:paraId="73FF557E">
            <w:pPr>
              <w:spacing w:line="320" w:lineRule="exact"/>
              <w:rPr>
                <w:rFonts w:hint="eastAsia" w:ascii="仿宋" w:hAnsi="仿宋" w:eastAsia="仿宋"/>
                <w:b/>
                <w:bCs w:val="0"/>
                <w:sz w:val="24"/>
                <w:szCs w:val="24"/>
                <w:lang w:val="en-US" w:eastAsia="zh-CN"/>
              </w:rPr>
            </w:pPr>
          </w:p>
          <w:p w14:paraId="4C3CD88F">
            <w:pPr>
              <w:spacing w:line="320" w:lineRule="exact"/>
              <w:rPr>
                <w:rFonts w:hint="eastAsia" w:ascii="仿宋" w:hAnsi="仿宋" w:eastAsia="仿宋"/>
                <w:b/>
                <w:bCs w:val="0"/>
                <w:sz w:val="24"/>
                <w:szCs w:val="24"/>
                <w:lang w:val="en-US" w:eastAsia="zh-CN"/>
              </w:rPr>
            </w:pPr>
          </w:p>
          <w:p w14:paraId="35B5D41C">
            <w:pPr>
              <w:spacing w:line="320" w:lineRule="exact"/>
              <w:rPr>
                <w:rFonts w:hint="eastAsia" w:ascii="仿宋" w:hAnsi="仿宋" w:eastAsia="仿宋"/>
                <w:b/>
                <w:bCs w:val="0"/>
                <w:sz w:val="24"/>
                <w:szCs w:val="24"/>
                <w:lang w:val="en-US" w:eastAsia="zh-CN"/>
              </w:rPr>
            </w:pPr>
          </w:p>
          <w:p w14:paraId="12E3F336">
            <w:pPr>
              <w:spacing w:line="320" w:lineRule="exact"/>
              <w:rPr>
                <w:rFonts w:hint="eastAsia" w:ascii="仿宋" w:hAnsi="仿宋" w:eastAsia="仿宋"/>
                <w:b/>
                <w:bCs w:val="0"/>
                <w:sz w:val="24"/>
                <w:szCs w:val="24"/>
                <w:lang w:val="en-US" w:eastAsia="zh-CN"/>
              </w:rPr>
            </w:pPr>
          </w:p>
          <w:p w14:paraId="12EB99CE">
            <w:pPr>
              <w:spacing w:line="320" w:lineRule="exact"/>
              <w:rPr>
                <w:rFonts w:hint="eastAsia" w:ascii="仿宋" w:hAnsi="仿宋" w:eastAsia="仿宋"/>
                <w:b/>
                <w:bCs w:val="0"/>
                <w:sz w:val="24"/>
                <w:szCs w:val="24"/>
                <w:lang w:val="en-US" w:eastAsia="zh-CN"/>
              </w:rPr>
            </w:pPr>
            <w:r>
              <w:rPr>
                <w:rFonts w:hint="eastAsia" w:ascii="仿宋" w:hAnsi="仿宋" w:eastAsia="仿宋"/>
                <w:b/>
                <w:bCs w:val="0"/>
                <w:sz w:val="24"/>
                <w:szCs w:val="24"/>
                <w:lang w:val="en-US" w:eastAsia="zh-CN"/>
              </w:rPr>
              <w:t>四、技术服务要求</w:t>
            </w:r>
          </w:p>
          <w:p w14:paraId="2540A665">
            <w:pPr>
              <w:spacing w:line="320" w:lineRule="exact"/>
              <w:rPr>
                <w:rFonts w:hint="eastAsia" w:ascii="仿宋" w:hAnsi="仿宋" w:eastAsia="仿宋"/>
                <w:b/>
                <w:bCs w:val="0"/>
                <w:sz w:val="24"/>
                <w:szCs w:val="24"/>
                <w:lang w:val="en-US" w:eastAsia="zh-CN"/>
              </w:rPr>
            </w:pPr>
          </w:p>
          <w:p w14:paraId="12DB2CDF">
            <w:pPr>
              <w:spacing w:line="320" w:lineRule="exact"/>
              <w:rPr>
                <w:rFonts w:hint="eastAsia" w:ascii="仿宋" w:hAnsi="仿宋" w:eastAsia="仿宋"/>
                <w:b/>
                <w:bCs w:val="0"/>
                <w:sz w:val="24"/>
                <w:szCs w:val="24"/>
                <w:lang w:val="en-US" w:eastAsia="zh-CN"/>
              </w:rPr>
            </w:pPr>
          </w:p>
        </w:tc>
        <w:tc>
          <w:tcPr>
            <w:tcW w:w="3395" w:type="dxa"/>
          </w:tcPr>
          <w:p w14:paraId="10E0BE8D">
            <w:pPr>
              <w:pStyle w:val="6"/>
              <w:spacing w:before="212" w:line="220" w:lineRule="auto"/>
              <w:jc w:val="left"/>
              <w:outlineLvl w:val="1"/>
              <w:rPr>
                <w:rFonts w:hint="eastAsia" w:ascii="仿宋" w:hAnsi="仿宋" w:eastAsia="仿宋" w:cstheme="minorBidi"/>
                <w:b/>
                <w:bCs w:val="0"/>
                <w:kern w:val="2"/>
                <w:sz w:val="21"/>
                <w:szCs w:val="21"/>
                <w:lang w:val="en-US" w:eastAsia="zh-CN" w:bidi="ar-SA"/>
              </w:rPr>
            </w:pPr>
            <w:r>
              <w:rPr>
                <w:rFonts w:hint="eastAsia" w:ascii="仿宋" w:hAnsi="仿宋" w:eastAsia="仿宋" w:cstheme="minorBidi"/>
                <w:b/>
                <w:bCs w:val="0"/>
                <w:kern w:val="2"/>
                <w:sz w:val="21"/>
                <w:szCs w:val="21"/>
                <w:lang w:val="en-US" w:eastAsia="zh-CN" w:bidi="ar-SA"/>
              </w:rPr>
              <w:t>（一）医用液氧配送质量服务要求</w:t>
            </w:r>
          </w:p>
          <w:p w14:paraId="3A693300">
            <w:pPr>
              <w:pStyle w:val="6"/>
              <w:spacing w:before="212" w:line="220" w:lineRule="auto"/>
              <w:jc w:val="left"/>
              <w:outlineLvl w:val="1"/>
              <w:rPr>
                <w:rFonts w:hint="eastAsia" w:ascii="仿宋" w:hAnsi="仿宋" w:eastAsia="仿宋" w:cstheme="minorBidi"/>
                <w:b w:val="0"/>
                <w:bCs/>
                <w:kern w:val="2"/>
                <w:sz w:val="21"/>
                <w:szCs w:val="21"/>
                <w:lang w:val="en-US" w:eastAsia="zh-CN" w:bidi="ar-SA"/>
              </w:rPr>
            </w:pPr>
            <w:r>
              <w:rPr>
                <w:rFonts w:hint="eastAsia" w:ascii="仿宋" w:hAnsi="仿宋" w:eastAsia="仿宋" w:cstheme="minorBidi"/>
                <w:b w:val="0"/>
                <w:bCs/>
                <w:kern w:val="2"/>
                <w:sz w:val="21"/>
                <w:szCs w:val="21"/>
                <w:lang w:val="en-US" w:eastAsia="zh-CN" w:bidi="ar-SA"/>
              </w:rPr>
              <w:t>1、配送商配送的医用液氧必须符合《中华人民共和国药典》2025 版二部标准，氧纯度≥99.5%，配送期间若遇国家发布最新医用氧标准，须按最新标准执行，并提供第三方权威检测报告。</w:t>
            </w:r>
          </w:p>
          <w:p w14:paraId="5C7DB26E">
            <w:pPr>
              <w:pStyle w:val="6"/>
              <w:spacing w:before="212" w:line="220" w:lineRule="auto"/>
              <w:jc w:val="left"/>
              <w:outlineLvl w:val="1"/>
              <w:rPr>
                <w:rFonts w:hint="eastAsia" w:ascii="仿宋" w:hAnsi="仿宋" w:eastAsia="仿宋" w:cstheme="minorBidi"/>
                <w:b w:val="0"/>
                <w:bCs/>
                <w:kern w:val="2"/>
                <w:sz w:val="21"/>
                <w:szCs w:val="21"/>
                <w:lang w:val="en-US" w:eastAsia="zh-CN" w:bidi="ar-SA"/>
              </w:rPr>
            </w:pPr>
            <w:r>
              <w:rPr>
                <w:rFonts w:hint="eastAsia" w:ascii="仿宋" w:hAnsi="仿宋" w:eastAsia="仿宋" w:cstheme="minorBidi"/>
                <w:b w:val="0"/>
                <w:bCs/>
                <w:kern w:val="2"/>
                <w:sz w:val="21"/>
                <w:szCs w:val="21"/>
                <w:lang w:val="en-US" w:eastAsia="zh-CN" w:bidi="ar-SA"/>
              </w:rPr>
              <w:t>2、医用液氧的生产、销售、充装全流程须符合国家现行强制标准及相关法律法规要求，严禁提供假冒伪劣产品，严禁以工业液氧冒充医用液氧。</w:t>
            </w:r>
          </w:p>
          <w:p w14:paraId="2740C2AA">
            <w:pPr>
              <w:pStyle w:val="6"/>
              <w:spacing w:before="212" w:line="220" w:lineRule="auto"/>
              <w:jc w:val="left"/>
              <w:outlineLvl w:val="1"/>
              <w:rPr>
                <w:rFonts w:hint="eastAsia" w:ascii="仿宋" w:hAnsi="仿宋" w:eastAsia="仿宋" w:cstheme="minorBidi"/>
                <w:b w:val="0"/>
                <w:bCs/>
                <w:kern w:val="2"/>
                <w:sz w:val="21"/>
                <w:szCs w:val="21"/>
                <w:lang w:val="en-US" w:eastAsia="zh-CN" w:bidi="ar-SA"/>
              </w:rPr>
            </w:pPr>
            <w:r>
              <w:rPr>
                <w:rFonts w:hint="eastAsia" w:ascii="仿宋" w:hAnsi="仿宋" w:eastAsia="仿宋" w:cstheme="minorBidi"/>
                <w:b w:val="0"/>
                <w:bCs/>
                <w:kern w:val="2"/>
                <w:sz w:val="21"/>
                <w:szCs w:val="21"/>
                <w:lang w:val="en-US" w:eastAsia="zh-CN" w:bidi="ar-SA"/>
              </w:rPr>
              <w:t>3、配送商须向采购人提供医用液氧产品检验合格证书；若采购人检验发现所供液氧不符合标准，有权要求配送商无条件更换至符合法定标准，或单方终止协议，且对不合格液氧产品拒绝支付任何费用，配送商承担由此产生的全部损失。</w:t>
            </w:r>
          </w:p>
          <w:p w14:paraId="6D438A5C">
            <w:pPr>
              <w:pStyle w:val="6"/>
              <w:spacing w:before="212" w:line="220" w:lineRule="auto"/>
              <w:jc w:val="left"/>
              <w:outlineLvl w:val="1"/>
              <w:rPr>
                <w:rFonts w:hint="eastAsia" w:ascii="仿宋" w:hAnsi="仿宋" w:eastAsia="仿宋" w:cstheme="minorBidi"/>
                <w:b w:val="0"/>
                <w:bCs/>
                <w:kern w:val="2"/>
                <w:sz w:val="21"/>
                <w:szCs w:val="21"/>
                <w:lang w:val="en-US" w:eastAsia="zh-CN" w:bidi="ar-SA"/>
              </w:rPr>
            </w:pPr>
            <w:r>
              <w:rPr>
                <w:rFonts w:hint="eastAsia" w:ascii="仿宋" w:hAnsi="仿宋" w:eastAsia="仿宋" w:cstheme="minorBidi"/>
                <w:b w:val="0"/>
                <w:bCs/>
                <w:kern w:val="2"/>
                <w:sz w:val="21"/>
                <w:szCs w:val="21"/>
                <w:lang w:val="en-US" w:eastAsia="zh-CN" w:bidi="ar-SA"/>
              </w:rPr>
              <w:t>4、每次配送须随货提供当次医用液氧随车检测报告，以及注明注液量、批次、效期、批准文号、生产厂家的随货单，做到货证相符。</w:t>
            </w:r>
          </w:p>
          <w:p w14:paraId="3B4E88B1">
            <w:pPr>
              <w:pStyle w:val="6"/>
              <w:spacing w:before="212" w:line="220" w:lineRule="auto"/>
              <w:jc w:val="left"/>
              <w:outlineLvl w:val="1"/>
              <w:rPr>
                <w:rFonts w:hint="eastAsia" w:ascii="仿宋" w:hAnsi="仿宋" w:eastAsia="仿宋" w:cstheme="minorBidi"/>
                <w:b w:val="0"/>
                <w:bCs/>
                <w:kern w:val="2"/>
                <w:sz w:val="21"/>
                <w:szCs w:val="21"/>
                <w:lang w:val="en-US" w:eastAsia="zh-CN" w:bidi="ar-SA"/>
              </w:rPr>
            </w:pPr>
            <w:r>
              <w:rPr>
                <w:rFonts w:hint="eastAsia" w:ascii="仿宋" w:hAnsi="仿宋" w:eastAsia="仿宋" w:cstheme="minorBidi"/>
                <w:b w:val="0"/>
                <w:bCs/>
                <w:kern w:val="2"/>
                <w:sz w:val="21"/>
                <w:szCs w:val="21"/>
                <w:lang w:val="en-US" w:eastAsia="zh-CN" w:bidi="ar-SA"/>
              </w:rPr>
              <w:t>5、设备装运须采取完善的防湿、防锈、防潮、防雨、防腐、防碰撞措施，因装运防护不当造成的设备损失、费用增加，全部由配送商承担。</w:t>
            </w:r>
          </w:p>
        </w:tc>
        <w:tc>
          <w:tcPr>
            <w:tcW w:w="835" w:type="dxa"/>
          </w:tcPr>
          <w:p w14:paraId="27A082AE">
            <w:pPr>
              <w:spacing w:line="320" w:lineRule="exact"/>
              <w:rPr>
                <w:rFonts w:ascii="仿宋" w:hAnsi="仿宋" w:eastAsia="仿宋"/>
                <w:b w:val="0"/>
                <w:bCs/>
                <w:szCs w:val="21"/>
              </w:rPr>
            </w:pPr>
          </w:p>
        </w:tc>
        <w:tc>
          <w:tcPr>
            <w:tcW w:w="1275" w:type="dxa"/>
          </w:tcPr>
          <w:p w14:paraId="5C453836">
            <w:pPr>
              <w:spacing w:line="320" w:lineRule="exact"/>
              <w:rPr>
                <w:rFonts w:hint="eastAsia" w:ascii="仿宋" w:hAnsi="仿宋" w:eastAsia="仿宋"/>
                <w:b w:val="0"/>
                <w:bCs/>
                <w:szCs w:val="21"/>
                <w:lang w:val="en-US" w:eastAsia="zh-CN"/>
              </w:rPr>
            </w:pPr>
          </w:p>
        </w:tc>
        <w:tc>
          <w:tcPr>
            <w:tcW w:w="660" w:type="dxa"/>
          </w:tcPr>
          <w:p w14:paraId="792E38FA">
            <w:pPr>
              <w:spacing w:line="320" w:lineRule="exact"/>
              <w:rPr>
                <w:rFonts w:ascii="仿宋" w:hAnsi="仿宋" w:eastAsia="仿宋"/>
                <w:b w:val="0"/>
                <w:bCs/>
                <w:szCs w:val="21"/>
              </w:rPr>
            </w:pPr>
          </w:p>
        </w:tc>
        <w:tc>
          <w:tcPr>
            <w:tcW w:w="1422" w:type="dxa"/>
          </w:tcPr>
          <w:p w14:paraId="57114574">
            <w:pPr>
              <w:spacing w:line="320" w:lineRule="exact"/>
              <w:rPr>
                <w:rFonts w:ascii="仿宋" w:hAnsi="仿宋" w:eastAsia="仿宋"/>
                <w:b w:val="0"/>
                <w:bCs/>
                <w:szCs w:val="21"/>
              </w:rPr>
            </w:pPr>
          </w:p>
        </w:tc>
      </w:tr>
      <w:tr w14:paraId="6AC6DFF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9" w:hRule="atLeast"/>
        </w:trPr>
        <w:tc>
          <w:tcPr>
            <w:tcW w:w="633" w:type="dxa"/>
            <w:vMerge w:val="continue"/>
          </w:tcPr>
          <w:p w14:paraId="63A55048">
            <w:pPr>
              <w:spacing w:line="320" w:lineRule="exact"/>
              <w:rPr>
                <w:rFonts w:hint="eastAsia" w:ascii="仿宋" w:hAnsi="仿宋" w:eastAsia="仿宋"/>
                <w:b w:val="0"/>
                <w:bCs/>
                <w:szCs w:val="21"/>
                <w:lang w:val="en-US" w:eastAsia="zh-CN"/>
              </w:rPr>
            </w:pPr>
          </w:p>
        </w:tc>
        <w:tc>
          <w:tcPr>
            <w:tcW w:w="1198" w:type="dxa"/>
            <w:vMerge w:val="continue"/>
          </w:tcPr>
          <w:p w14:paraId="51B45C94">
            <w:pPr>
              <w:spacing w:line="320" w:lineRule="exact"/>
              <w:rPr>
                <w:rFonts w:hint="eastAsia" w:ascii="仿宋" w:hAnsi="仿宋" w:eastAsia="仿宋"/>
                <w:b/>
                <w:bCs w:val="0"/>
                <w:sz w:val="24"/>
                <w:szCs w:val="24"/>
                <w:lang w:val="en-US" w:eastAsia="zh-CN"/>
              </w:rPr>
            </w:pPr>
          </w:p>
        </w:tc>
        <w:tc>
          <w:tcPr>
            <w:tcW w:w="3395" w:type="dxa"/>
          </w:tcPr>
          <w:p w14:paraId="4F715B83">
            <w:pPr>
              <w:pStyle w:val="6"/>
              <w:spacing w:before="212" w:line="220" w:lineRule="auto"/>
              <w:jc w:val="left"/>
              <w:outlineLvl w:val="1"/>
              <w:rPr>
                <w:rFonts w:hint="eastAsia" w:ascii="仿宋" w:hAnsi="仿宋" w:eastAsia="仿宋" w:cstheme="minorBidi"/>
                <w:b/>
                <w:bCs w:val="0"/>
                <w:kern w:val="2"/>
                <w:sz w:val="21"/>
                <w:szCs w:val="21"/>
                <w:lang w:val="en-US" w:eastAsia="zh-CN" w:bidi="ar-SA"/>
              </w:rPr>
            </w:pPr>
            <w:r>
              <w:rPr>
                <w:rFonts w:hint="eastAsia" w:ascii="仿宋" w:hAnsi="仿宋" w:eastAsia="仿宋" w:cstheme="minorBidi"/>
                <w:b/>
                <w:bCs w:val="0"/>
                <w:kern w:val="2"/>
                <w:sz w:val="21"/>
                <w:szCs w:val="21"/>
                <w:lang w:val="en-US" w:eastAsia="zh-CN" w:bidi="ar-SA"/>
              </w:rPr>
              <w:t>（二）医用液氧配送配送服务要求</w:t>
            </w:r>
          </w:p>
          <w:p w14:paraId="55CF202B">
            <w:pPr>
              <w:pStyle w:val="6"/>
              <w:spacing w:before="212" w:line="220" w:lineRule="auto"/>
              <w:jc w:val="left"/>
              <w:outlineLvl w:val="1"/>
              <w:rPr>
                <w:rFonts w:hint="eastAsia" w:ascii="仿宋" w:hAnsi="仿宋" w:eastAsia="仿宋" w:cstheme="minorBidi"/>
                <w:b w:val="0"/>
                <w:bCs/>
                <w:kern w:val="2"/>
                <w:sz w:val="21"/>
                <w:szCs w:val="21"/>
                <w:lang w:val="en-US" w:eastAsia="zh-CN" w:bidi="ar-SA"/>
              </w:rPr>
            </w:pPr>
            <w:r>
              <w:rPr>
                <w:rFonts w:hint="eastAsia" w:ascii="仿宋" w:hAnsi="仿宋" w:eastAsia="仿宋" w:cstheme="minorBidi"/>
                <w:b w:val="0"/>
                <w:bCs/>
                <w:kern w:val="2"/>
                <w:sz w:val="21"/>
                <w:szCs w:val="21"/>
                <w:lang w:val="en-US" w:eastAsia="zh-CN" w:bidi="ar-SA"/>
              </w:rPr>
              <w:t>1、配送商或其委托单位须自有 5 辆及以上医用液氧专用运输槽车，随车提供车辆行驶证、运输证，以及驾驶人员、押运人员的有效驾照、作业证。</w:t>
            </w:r>
          </w:p>
          <w:p w14:paraId="26786E1D">
            <w:pPr>
              <w:pStyle w:val="6"/>
              <w:spacing w:before="212" w:line="220" w:lineRule="auto"/>
              <w:jc w:val="left"/>
              <w:outlineLvl w:val="1"/>
              <w:rPr>
                <w:rFonts w:hint="eastAsia" w:ascii="仿宋" w:hAnsi="仿宋" w:eastAsia="仿宋" w:cstheme="minorBidi"/>
                <w:b w:val="0"/>
                <w:bCs/>
                <w:kern w:val="2"/>
                <w:sz w:val="21"/>
                <w:szCs w:val="21"/>
                <w:lang w:val="en-US" w:eastAsia="zh-CN" w:bidi="ar-SA"/>
              </w:rPr>
            </w:pPr>
            <w:r>
              <w:rPr>
                <w:rFonts w:hint="eastAsia" w:ascii="仿宋" w:hAnsi="仿宋" w:eastAsia="仿宋" w:cstheme="minorBidi"/>
                <w:b w:val="0"/>
                <w:bCs/>
                <w:kern w:val="2"/>
                <w:sz w:val="21"/>
                <w:szCs w:val="21"/>
                <w:lang w:val="en-US" w:eastAsia="zh-CN" w:bidi="ar-SA"/>
              </w:rPr>
              <w:t>2、所有运输车辆须证照齐全、手续合法，符合危险品运输相关规定。</w:t>
            </w:r>
          </w:p>
          <w:p w14:paraId="5AA1E0B5">
            <w:pPr>
              <w:pStyle w:val="6"/>
              <w:spacing w:before="212" w:line="220" w:lineRule="auto"/>
              <w:jc w:val="left"/>
              <w:outlineLvl w:val="1"/>
              <w:rPr>
                <w:rFonts w:hint="eastAsia" w:ascii="仿宋" w:hAnsi="仿宋" w:eastAsia="仿宋" w:cstheme="minorBidi"/>
                <w:b w:val="0"/>
                <w:bCs/>
                <w:kern w:val="2"/>
                <w:sz w:val="21"/>
                <w:szCs w:val="21"/>
                <w:lang w:val="en-US" w:eastAsia="zh-CN" w:bidi="ar-SA"/>
              </w:rPr>
            </w:pPr>
            <w:r>
              <w:rPr>
                <w:rFonts w:hint="eastAsia" w:ascii="仿宋" w:hAnsi="仿宋" w:eastAsia="仿宋" w:cstheme="minorBidi"/>
                <w:b w:val="0"/>
                <w:bCs/>
                <w:kern w:val="2"/>
                <w:sz w:val="21"/>
                <w:szCs w:val="21"/>
                <w:lang w:val="en-US" w:eastAsia="zh-CN" w:bidi="ar-SA"/>
              </w:rPr>
              <w:t>3、配送商须为采购人伴随远程液位监控系统服务，实现医用液氧自主配送，实时监控用氧情况，保障液氧配送安全、无间断。</w:t>
            </w:r>
          </w:p>
          <w:p w14:paraId="4182E2EF">
            <w:pPr>
              <w:pStyle w:val="6"/>
              <w:spacing w:before="212" w:line="220" w:lineRule="auto"/>
              <w:jc w:val="left"/>
              <w:outlineLvl w:val="1"/>
              <w:rPr>
                <w:rFonts w:hint="eastAsia" w:ascii="仿宋" w:hAnsi="仿宋" w:eastAsia="仿宋" w:cstheme="minorBidi"/>
                <w:b w:val="0"/>
                <w:bCs/>
                <w:kern w:val="2"/>
                <w:sz w:val="21"/>
                <w:szCs w:val="21"/>
                <w:lang w:val="en-US" w:eastAsia="zh-CN" w:bidi="ar-SA"/>
              </w:rPr>
            </w:pPr>
            <w:r>
              <w:rPr>
                <w:rFonts w:hint="eastAsia" w:ascii="仿宋" w:hAnsi="仿宋" w:eastAsia="仿宋" w:cstheme="minorBidi"/>
                <w:b w:val="0"/>
                <w:bCs/>
                <w:kern w:val="2"/>
                <w:sz w:val="21"/>
                <w:szCs w:val="21"/>
                <w:lang w:val="en-US" w:eastAsia="zh-CN" w:bidi="ar-SA"/>
              </w:rPr>
              <w:t>4、配送响应时效：常规用氧需求，配送商在接到采购人通知后 24 小时内将液氧运送至指定地点；紧急用氧需求，须在 4 小时内送达。</w:t>
            </w:r>
          </w:p>
          <w:p w14:paraId="3A8D991C">
            <w:pPr>
              <w:pStyle w:val="6"/>
              <w:spacing w:before="212" w:line="220" w:lineRule="auto"/>
              <w:jc w:val="left"/>
              <w:outlineLvl w:val="1"/>
              <w:rPr>
                <w:rFonts w:hint="eastAsia" w:ascii="仿宋" w:hAnsi="仿宋" w:eastAsia="仿宋" w:cstheme="minorBidi"/>
                <w:b w:val="0"/>
                <w:bCs/>
                <w:kern w:val="2"/>
                <w:sz w:val="21"/>
                <w:szCs w:val="21"/>
                <w:lang w:val="en-US" w:eastAsia="zh-CN" w:bidi="ar-SA"/>
              </w:rPr>
            </w:pPr>
            <w:r>
              <w:rPr>
                <w:rFonts w:hint="eastAsia" w:ascii="仿宋" w:hAnsi="仿宋" w:eastAsia="仿宋" w:cstheme="minorBidi"/>
                <w:b w:val="0"/>
                <w:bCs/>
                <w:kern w:val="2"/>
                <w:sz w:val="21"/>
                <w:szCs w:val="21"/>
                <w:lang w:val="en-US" w:eastAsia="zh-CN" w:bidi="ar-SA"/>
              </w:rPr>
              <w:t>5、配送商须制定科学、合理、可执行的配送服务方案及全方位应急预案，包含但不限于紧急配送方案、节假日配送承诺、停气应急程序、爆管故障处置措施、突发性火灾处置措施、供氧设备故障处置措施等，并严格落实。</w:t>
            </w:r>
          </w:p>
          <w:p w14:paraId="1FDC98F1">
            <w:pPr>
              <w:pStyle w:val="6"/>
              <w:spacing w:before="212" w:line="220" w:lineRule="auto"/>
              <w:jc w:val="left"/>
              <w:outlineLvl w:val="1"/>
              <w:rPr>
                <w:rFonts w:hint="eastAsia" w:ascii="仿宋" w:hAnsi="仿宋" w:eastAsia="仿宋" w:cstheme="minorBidi"/>
                <w:b w:val="0"/>
                <w:bCs/>
                <w:kern w:val="2"/>
                <w:sz w:val="21"/>
                <w:szCs w:val="21"/>
                <w:lang w:val="en-US" w:eastAsia="zh-CN" w:bidi="ar-SA"/>
              </w:rPr>
            </w:pPr>
            <w:r>
              <w:rPr>
                <w:rFonts w:hint="eastAsia" w:ascii="仿宋" w:hAnsi="仿宋" w:eastAsia="仿宋" w:cstheme="minorBidi"/>
                <w:b w:val="0"/>
                <w:bCs/>
                <w:kern w:val="2"/>
                <w:sz w:val="21"/>
                <w:szCs w:val="21"/>
                <w:lang w:val="en-US" w:eastAsia="zh-CN" w:bidi="ar-SA"/>
              </w:rPr>
              <w:t>6、每台运输槽车须配备具备相应资质的司机及押运员，工作人员上岗时须按规定穿着工作服、佩戴安全防护用品，持证上岗；液氧灌装过程中，须严格做好氧气站周边安全管控，严禁明火作业。</w:t>
            </w:r>
          </w:p>
        </w:tc>
        <w:tc>
          <w:tcPr>
            <w:tcW w:w="835" w:type="dxa"/>
          </w:tcPr>
          <w:p w14:paraId="34893C48">
            <w:pPr>
              <w:spacing w:line="320" w:lineRule="exact"/>
              <w:rPr>
                <w:rFonts w:ascii="仿宋" w:hAnsi="仿宋" w:eastAsia="仿宋"/>
                <w:b w:val="0"/>
                <w:bCs/>
                <w:szCs w:val="21"/>
              </w:rPr>
            </w:pPr>
          </w:p>
        </w:tc>
        <w:tc>
          <w:tcPr>
            <w:tcW w:w="1275" w:type="dxa"/>
          </w:tcPr>
          <w:p w14:paraId="5ED9C369">
            <w:pPr>
              <w:spacing w:line="320" w:lineRule="exact"/>
              <w:rPr>
                <w:rFonts w:hint="eastAsia" w:ascii="仿宋" w:hAnsi="仿宋" w:eastAsia="仿宋"/>
                <w:b w:val="0"/>
                <w:bCs/>
                <w:szCs w:val="21"/>
                <w:lang w:val="en-US" w:eastAsia="zh-CN"/>
              </w:rPr>
            </w:pPr>
          </w:p>
        </w:tc>
        <w:tc>
          <w:tcPr>
            <w:tcW w:w="660" w:type="dxa"/>
          </w:tcPr>
          <w:p w14:paraId="4D6F85D0">
            <w:pPr>
              <w:spacing w:line="320" w:lineRule="exact"/>
              <w:rPr>
                <w:rFonts w:ascii="仿宋" w:hAnsi="仿宋" w:eastAsia="仿宋"/>
                <w:b w:val="0"/>
                <w:bCs/>
                <w:szCs w:val="21"/>
              </w:rPr>
            </w:pPr>
          </w:p>
        </w:tc>
        <w:tc>
          <w:tcPr>
            <w:tcW w:w="1422" w:type="dxa"/>
          </w:tcPr>
          <w:p w14:paraId="249278E2">
            <w:pPr>
              <w:spacing w:line="320" w:lineRule="exact"/>
              <w:rPr>
                <w:rFonts w:ascii="仿宋" w:hAnsi="仿宋" w:eastAsia="仿宋"/>
                <w:b w:val="0"/>
                <w:bCs/>
                <w:szCs w:val="21"/>
              </w:rPr>
            </w:pPr>
          </w:p>
        </w:tc>
      </w:tr>
      <w:tr w14:paraId="391B673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9" w:hRule="atLeast"/>
        </w:trPr>
        <w:tc>
          <w:tcPr>
            <w:tcW w:w="633" w:type="dxa"/>
            <w:vMerge w:val="continue"/>
          </w:tcPr>
          <w:p w14:paraId="5A7C86BF">
            <w:pPr>
              <w:spacing w:line="320" w:lineRule="exact"/>
              <w:rPr>
                <w:rFonts w:hint="eastAsia" w:ascii="仿宋" w:hAnsi="仿宋" w:eastAsia="仿宋"/>
                <w:b w:val="0"/>
                <w:bCs/>
                <w:szCs w:val="21"/>
                <w:lang w:val="en-US" w:eastAsia="zh-CN"/>
              </w:rPr>
            </w:pPr>
          </w:p>
        </w:tc>
        <w:tc>
          <w:tcPr>
            <w:tcW w:w="1198" w:type="dxa"/>
            <w:vMerge w:val="continue"/>
          </w:tcPr>
          <w:p w14:paraId="2A26B37C">
            <w:pPr>
              <w:spacing w:line="320" w:lineRule="exact"/>
              <w:rPr>
                <w:rFonts w:hint="eastAsia" w:ascii="仿宋" w:hAnsi="仿宋" w:eastAsia="仿宋"/>
                <w:b/>
                <w:bCs w:val="0"/>
                <w:sz w:val="24"/>
                <w:szCs w:val="24"/>
                <w:lang w:val="en-US" w:eastAsia="zh-CN"/>
              </w:rPr>
            </w:pPr>
          </w:p>
        </w:tc>
        <w:tc>
          <w:tcPr>
            <w:tcW w:w="3395" w:type="dxa"/>
          </w:tcPr>
          <w:p w14:paraId="4BD91CC1">
            <w:pPr>
              <w:pStyle w:val="6"/>
              <w:spacing w:before="212" w:line="220" w:lineRule="auto"/>
              <w:jc w:val="left"/>
              <w:outlineLvl w:val="1"/>
              <w:rPr>
                <w:rFonts w:hint="eastAsia" w:ascii="仿宋" w:hAnsi="仿宋" w:eastAsia="仿宋" w:cstheme="minorBidi"/>
                <w:b/>
                <w:bCs w:val="0"/>
                <w:kern w:val="2"/>
                <w:sz w:val="21"/>
                <w:szCs w:val="21"/>
                <w:lang w:val="en-US" w:eastAsia="zh-CN" w:bidi="ar-SA"/>
              </w:rPr>
            </w:pPr>
            <w:r>
              <w:rPr>
                <w:rFonts w:hint="eastAsia" w:ascii="仿宋" w:hAnsi="仿宋" w:eastAsia="仿宋" w:cstheme="minorBidi"/>
                <w:b/>
                <w:bCs w:val="0"/>
                <w:kern w:val="2"/>
                <w:sz w:val="21"/>
                <w:szCs w:val="21"/>
                <w:lang w:val="en-US" w:eastAsia="zh-CN" w:bidi="ar-SA"/>
              </w:rPr>
              <w:t>（三）液氧设备拆改迁装服务</w:t>
            </w:r>
          </w:p>
          <w:p w14:paraId="60F28B39">
            <w:pPr>
              <w:pStyle w:val="6"/>
              <w:spacing w:before="212" w:line="220" w:lineRule="auto"/>
              <w:jc w:val="left"/>
              <w:outlineLvl w:val="1"/>
              <w:rPr>
                <w:rFonts w:hint="eastAsia" w:ascii="仿宋" w:hAnsi="仿宋" w:eastAsia="仿宋" w:cstheme="minorBidi"/>
                <w:b w:val="0"/>
                <w:bCs/>
                <w:kern w:val="2"/>
                <w:sz w:val="21"/>
                <w:szCs w:val="21"/>
                <w:lang w:val="en-US" w:eastAsia="zh-CN" w:bidi="ar-SA"/>
              </w:rPr>
            </w:pPr>
            <w:r>
              <w:rPr>
                <w:rFonts w:hint="eastAsia" w:ascii="仿宋" w:hAnsi="仿宋" w:eastAsia="仿宋" w:cstheme="minorBidi"/>
                <w:b w:val="0"/>
                <w:bCs/>
                <w:kern w:val="2"/>
                <w:sz w:val="21"/>
                <w:szCs w:val="21"/>
                <w:lang w:val="en-US" w:eastAsia="zh-CN" w:bidi="ar-SA"/>
              </w:rPr>
              <w:t>1、本部设备拆除服务：拆除六安市中医院本部液氧站围栏防护网、实体围墙，按规定办理相关报批手续，完成10立方米、20立方米低温液氧储罐及配套设施的拆除工作。</w:t>
            </w:r>
          </w:p>
          <w:p w14:paraId="4EDA3EF1">
            <w:pPr>
              <w:pStyle w:val="6"/>
              <w:spacing w:before="212" w:line="220" w:lineRule="auto"/>
              <w:jc w:val="left"/>
              <w:outlineLvl w:val="1"/>
              <w:rPr>
                <w:rFonts w:hint="eastAsia" w:ascii="仿宋" w:hAnsi="仿宋" w:eastAsia="仿宋" w:cstheme="minorBidi"/>
                <w:b w:val="0"/>
                <w:bCs/>
                <w:kern w:val="2"/>
                <w:sz w:val="21"/>
                <w:szCs w:val="21"/>
                <w:lang w:val="en-US" w:eastAsia="zh-CN" w:bidi="ar-SA"/>
              </w:rPr>
            </w:pPr>
            <w:r>
              <w:rPr>
                <w:rFonts w:hint="eastAsia" w:ascii="仿宋" w:hAnsi="仿宋" w:eastAsia="仿宋" w:cstheme="minorBidi"/>
                <w:b w:val="0"/>
                <w:bCs/>
                <w:kern w:val="2"/>
                <w:sz w:val="21"/>
                <w:szCs w:val="21"/>
                <w:lang w:val="en-US" w:eastAsia="zh-CN" w:bidi="ar-SA"/>
              </w:rPr>
              <w:t>2、跨院区迁装服务：拆除马店分院2台5立方米不锈钢液氧储罐，办理相关报批手续后，将设备运送至六安市中医院本部并完成安装；同步恢复马店分院液氧站围栏、管道等设施，确保该院区液氧站恢复正常使用。</w:t>
            </w:r>
          </w:p>
        </w:tc>
        <w:tc>
          <w:tcPr>
            <w:tcW w:w="835" w:type="dxa"/>
          </w:tcPr>
          <w:p w14:paraId="494CBBB7">
            <w:pPr>
              <w:spacing w:line="320" w:lineRule="exact"/>
              <w:rPr>
                <w:rFonts w:ascii="仿宋" w:hAnsi="仿宋" w:eastAsia="仿宋"/>
                <w:b w:val="0"/>
                <w:bCs/>
                <w:szCs w:val="21"/>
              </w:rPr>
            </w:pPr>
          </w:p>
        </w:tc>
        <w:tc>
          <w:tcPr>
            <w:tcW w:w="1275" w:type="dxa"/>
          </w:tcPr>
          <w:p w14:paraId="32AC985B">
            <w:pPr>
              <w:spacing w:line="320" w:lineRule="exact"/>
              <w:rPr>
                <w:rFonts w:hint="eastAsia" w:ascii="仿宋" w:hAnsi="仿宋" w:eastAsia="仿宋"/>
                <w:b w:val="0"/>
                <w:bCs/>
                <w:szCs w:val="21"/>
                <w:lang w:val="en-US" w:eastAsia="zh-CN"/>
              </w:rPr>
            </w:pPr>
          </w:p>
        </w:tc>
        <w:tc>
          <w:tcPr>
            <w:tcW w:w="660" w:type="dxa"/>
          </w:tcPr>
          <w:p w14:paraId="1B877B69">
            <w:pPr>
              <w:spacing w:line="320" w:lineRule="exact"/>
              <w:rPr>
                <w:rFonts w:ascii="仿宋" w:hAnsi="仿宋" w:eastAsia="仿宋"/>
                <w:b w:val="0"/>
                <w:bCs/>
                <w:szCs w:val="21"/>
              </w:rPr>
            </w:pPr>
          </w:p>
        </w:tc>
        <w:tc>
          <w:tcPr>
            <w:tcW w:w="1422" w:type="dxa"/>
          </w:tcPr>
          <w:p w14:paraId="2AAF9EA4">
            <w:pPr>
              <w:spacing w:line="320" w:lineRule="exact"/>
              <w:rPr>
                <w:rFonts w:ascii="仿宋" w:hAnsi="仿宋" w:eastAsia="仿宋"/>
                <w:b w:val="0"/>
                <w:bCs/>
                <w:szCs w:val="21"/>
              </w:rPr>
            </w:pPr>
          </w:p>
        </w:tc>
      </w:tr>
      <w:tr w14:paraId="53EDF78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9" w:hRule="atLeast"/>
        </w:trPr>
        <w:tc>
          <w:tcPr>
            <w:tcW w:w="633" w:type="dxa"/>
            <w:vMerge w:val="continue"/>
          </w:tcPr>
          <w:p w14:paraId="3EE63302">
            <w:pPr>
              <w:spacing w:line="320" w:lineRule="exact"/>
              <w:rPr>
                <w:rFonts w:hint="default" w:ascii="仿宋" w:hAnsi="仿宋" w:eastAsia="仿宋"/>
                <w:b w:val="0"/>
                <w:bCs/>
                <w:szCs w:val="21"/>
                <w:lang w:val="en-US" w:eastAsia="zh-CN"/>
              </w:rPr>
            </w:pPr>
          </w:p>
        </w:tc>
        <w:tc>
          <w:tcPr>
            <w:tcW w:w="1198" w:type="dxa"/>
            <w:vMerge w:val="continue"/>
          </w:tcPr>
          <w:p w14:paraId="22E2071B">
            <w:pPr>
              <w:spacing w:line="320" w:lineRule="exact"/>
              <w:rPr>
                <w:rFonts w:hint="eastAsia" w:ascii="仿宋" w:hAnsi="仿宋" w:eastAsia="仿宋"/>
                <w:b/>
                <w:bCs w:val="0"/>
                <w:sz w:val="24"/>
                <w:szCs w:val="24"/>
                <w:lang w:val="en-US" w:eastAsia="zh-CN"/>
              </w:rPr>
            </w:pPr>
          </w:p>
        </w:tc>
        <w:tc>
          <w:tcPr>
            <w:tcW w:w="3395" w:type="dxa"/>
          </w:tcPr>
          <w:p w14:paraId="7DD2EB8E">
            <w:pPr>
              <w:pStyle w:val="6"/>
              <w:numPr>
                <w:ilvl w:val="0"/>
                <w:numId w:val="2"/>
              </w:numPr>
              <w:spacing w:before="212" w:line="220" w:lineRule="auto"/>
              <w:jc w:val="left"/>
              <w:outlineLvl w:val="1"/>
              <w:rPr>
                <w:rFonts w:hint="eastAsia" w:ascii="仿宋" w:hAnsi="仿宋" w:eastAsia="仿宋"/>
                <w:b/>
                <w:bCs w:val="0"/>
                <w:sz w:val="24"/>
                <w:szCs w:val="24"/>
                <w:lang w:val="en-US" w:eastAsia="zh-CN"/>
              </w:rPr>
            </w:pPr>
            <w:r>
              <w:rPr>
                <w:rFonts w:hint="eastAsia" w:ascii="仿宋" w:hAnsi="仿宋" w:eastAsia="仿宋"/>
                <w:b/>
                <w:bCs w:val="0"/>
                <w:sz w:val="24"/>
                <w:szCs w:val="24"/>
                <w:lang w:val="en-US" w:eastAsia="zh-CN"/>
              </w:rPr>
              <w:t>液氧罐租赁服务</w:t>
            </w:r>
          </w:p>
          <w:p w14:paraId="219D70B4">
            <w:pPr>
              <w:pStyle w:val="6"/>
              <w:numPr>
                <w:ilvl w:val="0"/>
                <w:numId w:val="0"/>
              </w:numPr>
              <w:spacing w:before="212" w:line="220" w:lineRule="auto"/>
              <w:jc w:val="left"/>
              <w:outlineLvl w:val="1"/>
              <w:rPr>
                <w:rFonts w:hint="eastAsia" w:ascii="仿宋" w:hAnsi="仿宋" w:eastAsia="仿宋" w:cstheme="minorBidi"/>
                <w:b w:val="0"/>
                <w:bCs/>
                <w:kern w:val="2"/>
                <w:sz w:val="21"/>
                <w:szCs w:val="21"/>
                <w:lang w:val="en-US" w:eastAsia="zh-CN" w:bidi="ar-SA"/>
              </w:rPr>
            </w:pPr>
            <w:r>
              <w:rPr>
                <w:rFonts w:hint="eastAsia" w:ascii="仿宋" w:hAnsi="仿宋" w:eastAsia="仿宋" w:cstheme="minorBidi"/>
                <w:b w:val="0"/>
                <w:bCs/>
                <w:kern w:val="2"/>
                <w:sz w:val="21"/>
                <w:szCs w:val="21"/>
                <w:lang w:val="en-US" w:eastAsia="zh-CN" w:bidi="ar-SA"/>
              </w:rPr>
              <w:t>提供两台5立方不锈钢液氧储罐。服务期结束后，这两台液氧罐产权归供应商所有，其余设备设施及附属建筑设施产权归采购人所有；服务期结束后，配送商需无条件完成自有储罐的拆除、保护工作，并保障医用液氧配送的无缝衔接，不得影响医院正常用氧。</w:t>
            </w:r>
          </w:p>
          <w:p w14:paraId="2825748E">
            <w:pPr>
              <w:pStyle w:val="6"/>
              <w:spacing w:before="212" w:line="220" w:lineRule="auto"/>
              <w:jc w:val="left"/>
              <w:outlineLvl w:val="1"/>
              <w:rPr>
                <w:rFonts w:hint="eastAsia" w:ascii="仿宋" w:hAnsi="仿宋" w:eastAsia="仿宋" w:cstheme="minorBidi"/>
                <w:b w:val="0"/>
                <w:bCs/>
                <w:kern w:val="2"/>
                <w:sz w:val="21"/>
                <w:szCs w:val="21"/>
                <w:lang w:val="en-US" w:eastAsia="zh-CN" w:bidi="ar-SA"/>
              </w:rPr>
            </w:pPr>
            <w:r>
              <w:rPr>
                <w:rFonts w:hint="eastAsia" w:ascii="仿宋" w:hAnsi="仿宋" w:eastAsia="仿宋" w:cstheme="minorBidi"/>
                <w:b w:val="0"/>
                <w:bCs/>
                <w:kern w:val="2"/>
                <w:sz w:val="21"/>
                <w:szCs w:val="21"/>
                <w:lang w:val="en-US" w:eastAsia="zh-CN" w:bidi="ar-SA"/>
              </w:rPr>
              <w:t>液氧罐具体要求为：储罐厂家应有《中华人民共和国特种设备生产许可证》储罐容积≤4.99 立方米（接近 5 立方米），设计压力不低于 1.6MPa，内胆、外层均为不锈钢材质；储罐具备自动切换、压力自动调节、节气功能，无需人为干预，设计标准符合《压力容器》（GB/T150.1-GB/T150.4-2011）、《固定式真空绝热深冷压力容器》（GB/T18442.1-GB/18442.6-2019）、《固定式压力容器安全技术监察规程》、《固定式真空绝热深冷压力容器第7部分:内容器应变强化技术规定》（GB/T18422.7-2017）等现行最新规范。</w:t>
            </w:r>
          </w:p>
        </w:tc>
        <w:tc>
          <w:tcPr>
            <w:tcW w:w="835" w:type="dxa"/>
          </w:tcPr>
          <w:p w14:paraId="40F57DBC">
            <w:pPr>
              <w:spacing w:line="320" w:lineRule="exact"/>
              <w:rPr>
                <w:rFonts w:ascii="仿宋" w:hAnsi="仿宋" w:eastAsia="仿宋"/>
                <w:b w:val="0"/>
                <w:bCs/>
                <w:szCs w:val="21"/>
              </w:rPr>
            </w:pPr>
          </w:p>
        </w:tc>
        <w:tc>
          <w:tcPr>
            <w:tcW w:w="1275" w:type="dxa"/>
          </w:tcPr>
          <w:p w14:paraId="1C65BCC2">
            <w:pPr>
              <w:spacing w:line="320" w:lineRule="exact"/>
              <w:rPr>
                <w:rFonts w:hint="eastAsia" w:ascii="仿宋" w:hAnsi="仿宋" w:eastAsia="仿宋"/>
                <w:b w:val="0"/>
                <w:bCs/>
                <w:szCs w:val="21"/>
                <w:lang w:val="en-US" w:eastAsia="zh-CN"/>
              </w:rPr>
            </w:pPr>
          </w:p>
        </w:tc>
        <w:tc>
          <w:tcPr>
            <w:tcW w:w="660" w:type="dxa"/>
          </w:tcPr>
          <w:p w14:paraId="542EB99C">
            <w:pPr>
              <w:spacing w:line="320" w:lineRule="exact"/>
              <w:rPr>
                <w:rFonts w:ascii="仿宋" w:hAnsi="仿宋" w:eastAsia="仿宋"/>
                <w:b w:val="0"/>
                <w:bCs/>
                <w:szCs w:val="21"/>
              </w:rPr>
            </w:pPr>
          </w:p>
        </w:tc>
        <w:tc>
          <w:tcPr>
            <w:tcW w:w="1422" w:type="dxa"/>
          </w:tcPr>
          <w:p w14:paraId="5A6A0F81">
            <w:pPr>
              <w:spacing w:line="320" w:lineRule="exact"/>
              <w:rPr>
                <w:rFonts w:ascii="仿宋" w:hAnsi="仿宋" w:eastAsia="仿宋"/>
                <w:b w:val="0"/>
                <w:bCs/>
                <w:szCs w:val="21"/>
              </w:rPr>
            </w:pPr>
          </w:p>
        </w:tc>
      </w:tr>
      <w:tr w14:paraId="1D4BA29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9" w:hRule="atLeast"/>
        </w:trPr>
        <w:tc>
          <w:tcPr>
            <w:tcW w:w="633" w:type="dxa"/>
            <w:vMerge w:val="continue"/>
          </w:tcPr>
          <w:p w14:paraId="1839F827">
            <w:pPr>
              <w:spacing w:line="320" w:lineRule="exact"/>
              <w:rPr>
                <w:rFonts w:hint="default" w:ascii="仿宋" w:hAnsi="仿宋" w:eastAsia="仿宋"/>
                <w:b w:val="0"/>
                <w:bCs/>
                <w:szCs w:val="21"/>
                <w:lang w:val="en-US" w:eastAsia="zh-CN"/>
              </w:rPr>
            </w:pPr>
          </w:p>
        </w:tc>
        <w:tc>
          <w:tcPr>
            <w:tcW w:w="1198" w:type="dxa"/>
            <w:vMerge w:val="continue"/>
          </w:tcPr>
          <w:p w14:paraId="6FE03310">
            <w:pPr>
              <w:spacing w:line="320" w:lineRule="exact"/>
              <w:rPr>
                <w:rFonts w:hint="eastAsia" w:ascii="仿宋" w:hAnsi="仿宋" w:eastAsia="仿宋"/>
                <w:b/>
                <w:bCs w:val="0"/>
                <w:sz w:val="24"/>
                <w:szCs w:val="24"/>
                <w:lang w:val="en-US" w:eastAsia="zh-CN"/>
              </w:rPr>
            </w:pPr>
          </w:p>
        </w:tc>
        <w:tc>
          <w:tcPr>
            <w:tcW w:w="3395" w:type="dxa"/>
          </w:tcPr>
          <w:p w14:paraId="0F40B5B9">
            <w:pPr>
              <w:pStyle w:val="6"/>
              <w:numPr>
                <w:ilvl w:val="0"/>
                <w:numId w:val="2"/>
              </w:numPr>
              <w:spacing w:before="212" w:line="220" w:lineRule="auto"/>
              <w:ind w:left="0" w:leftChars="0" w:firstLine="0" w:firstLineChars="0"/>
              <w:jc w:val="left"/>
              <w:outlineLvl w:val="1"/>
              <w:rPr>
                <w:rFonts w:hint="eastAsia" w:ascii="仿宋" w:hAnsi="仿宋" w:eastAsia="仿宋"/>
                <w:b/>
                <w:bCs w:val="0"/>
                <w:sz w:val="24"/>
                <w:szCs w:val="24"/>
                <w:lang w:val="en-US" w:eastAsia="zh-CN"/>
              </w:rPr>
            </w:pPr>
            <w:r>
              <w:rPr>
                <w:rFonts w:hint="eastAsia" w:ascii="仿宋" w:hAnsi="仿宋" w:eastAsia="仿宋"/>
                <w:b/>
                <w:bCs w:val="0"/>
                <w:sz w:val="24"/>
                <w:szCs w:val="24"/>
                <w:lang w:val="en-US" w:eastAsia="zh-CN"/>
              </w:rPr>
              <w:t>本部液氧站改扩建设计、施工服务要求</w:t>
            </w:r>
          </w:p>
          <w:p w14:paraId="59EED288">
            <w:pPr>
              <w:pStyle w:val="6"/>
              <w:numPr>
                <w:ilvl w:val="0"/>
                <w:numId w:val="0"/>
              </w:numPr>
              <w:spacing w:before="212" w:line="220" w:lineRule="auto"/>
              <w:ind w:leftChars="0"/>
              <w:jc w:val="left"/>
              <w:outlineLvl w:val="1"/>
              <w:rPr>
                <w:rFonts w:hint="eastAsia" w:ascii="仿宋" w:hAnsi="仿宋" w:eastAsia="仿宋" w:cstheme="minorBidi"/>
                <w:b w:val="0"/>
                <w:bCs/>
                <w:kern w:val="2"/>
                <w:sz w:val="21"/>
                <w:szCs w:val="21"/>
                <w:lang w:val="en-US" w:eastAsia="zh-CN" w:bidi="ar-SA"/>
              </w:rPr>
            </w:pPr>
            <w:r>
              <w:rPr>
                <w:rFonts w:hint="eastAsia" w:ascii="仿宋" w:hAnsi="仿宋" w:eastAsia="仿宋" w:cstheme="minorBidi"/>
                <w:b w:val="0"/>
                <w:bCs/>
                <w:kern w:val="2"/>
                <w:sz w:val="21"/>
                <w:szCs w:val="21"/>
                <w:lang w:val="en-US" w:eastAsia="zh-CN" w:bidi="ar-SA"/>
              </w:rPr>
              <w:t>本次改扩建服务由配送商全权负责，包括图纸设计、储罐使用证申领、投资建设、设备安装调试等。本部液氧站改扩建设计、施工符合GB50751-2024《医用气体工程技术规范》、GB50030-2013《氧气气站设计规范》等相关规范最新要求。须在合同签订后 2 个月内完成全部工作，具备院内氧气管网供氧条件，且供氧压力、流量满足管网输送要求，实现安全稳定运行。</w:t>
            </w:r>
          </w:p>
        </w:tc>
        <w:tc>
          <w:tcPr>
            <w:tcW w:w="835" w:type="dxa"/>
          </w:tcPr>
          <w:p w14:paraId="665D9F88">
            <w:pPr>
              <w:spacing w:line="320" w:lineRule="exact"/>
              <w:rPr>
                <w:rFonts w:ascii="仿宋" w:hAnsi="仿宋" w:eastAsia="仿宋"/>
                <w:b w:val="0"/>
                <w:bCs/>
                <w:szCs w:val="21"/>
              </w:rPr>
            </w:pPr>
          </w:p>
        </w:tc>
        <w:tc>
          <w:tcPr>
            <w:tcW w:w="1275" w:type="dxa"/>
          </w:tcPr>
          <w:p w14:paraId="1629EEE9">
            <w:pPr>
              <w:spacing w:line="320" w:lineRule="exact"/>
              <w:rPr>
                <w:rFonts w:hint="eastAsia" w:ascii="仿宋" w:hAnsi="仿宋" w:eastAsia="仿宋"/>
                <w:b w:val="0"/>
                <w:bCs/>
                <w:szCs w:val="21"/>
                <w:lang w:val="en-US" w:eastAsia="zh-CN"/>
              </w:rPr>
            </w:pPr>
          </w:p>
        </w:tc>
        <w:tc>
          <w:tcPr>
            <w:tcW w:w="660" w:type="dxa"/>
          </w:tcPr>
          <w:p w14:paraId="3AB6F100">
            <w:pPr>
              <w:spacing w:line="320" w:lineRule="exact"/>
              <w:rPr>
                <w:rFonts w:ascii="仿宋" w:hAnsi="仿宋" w:eastAsia="仿宋"/>
                <w:b w:val="0"/>
                <w:bCs/>
                <w:szCs w:val="21"/>
              </w:rPr>
            </w:pPr>
          </w:p>
        </w:tc>
        <w:tc>
          <w:tcPr>
            <w:tcW w:w="1422" w:type="dxa"/>
          </w:tcPr>
          <w:p w14:paraId="654E18F8">
            <w:pPr>
              <w:spacing w:line="320" w:lineRule="exact"/>
              <w:rPr>
                <w:rFonts w:ascii="仿宋" w:hAnsi="仿宋" w:eastAsia="仿宋"/>
                <w:b w:val="0"/>
                <w:bCs/>
                <w:szCs w:val="21"/>
              </w:rPr>
            </w:pPr>
          </w:p>
        </w:tc>
      </w:tr>
      <w:tr w14:paraId="4E8E328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9" w:hRule="atLeast"/>
        </w:trPr>
        <w:tc>
          <w:tcPr>
            <w:tcW w:w="633" w:type="dxa"/>
            <w:vMerge w:val="continue"/>
          </w:tcPr>
          <w:p w14:paraId="4A8A080C">
            <w:pPr>
              <w:spacing w:line="320" w:lineRule="exact"/>
              <w:rPr>
                <w:rFonts w:hint="eastAsia" w:ascii="仿宋" w:hAnsi="仿宋" w:eastAsia="仿宋"/>
                <w:b w:val="0"/>
                <w:bCs/>
                <w:szCs w:val="21"/>
                <w:lang w:val="en-US" w:eastAsia="zh-CN"/>
              </w:rPr>
            </w:pPr>
          </w:p>
        </w:tc>
        <w:tc>
          <w:tcPr>
            <w:tcW w:w="1198" w:type="dxa"/>
            <w:vMerge w:val="continue"/>
          </w:tcPr>
          <w:p w14:paraId="244E02CC">
            <w:pPr>
              <w:spacing w:line="320" w:lineRule="exact"/>
              <w:rPr>
                <w:rFonts w:hint="eastAsia" w:ascii="仿宋" w:hAnsi="仿宋" w:eastAsia="仿宋"/>
                <w:b/>
                <w:bCs w:val="0"/>
                <w:sz w:val="24"/>
                <w:szCs w:val="24"/>
                <w:lang w:val="en-US" w:eastAsia="zh-CN"/>
              </w:rPr>
            </w:pPr>
          </w:p>
        </w:tc>
        <w:tc>
          <w:tcPr>
            <w:tcW w:w="3395" w:type="dxa"/>
          </w:tcPr>
          <w:p w14:paraId="1D80533F">
            <w:pPr>
              <w:pStyle w:val="6"/>
              <w:numPr>
                <w:ilvl w:val="0"/>
                <w:numId w:val="2"/>
              </w:numPr>
              <w:spacing w:before="212" w:line="220" w:lineRule="auto"/>
              <w:ind w:left="0" w:leftChars="0" w:firstLine="0" w:firstLineChars="0"/>
              <w:jc w:val="left"/>
              <w:outlineLvl w:val="1"/>
              <w:rPr>
                <w:rFonts w:hint="eastAsia" w:ascii="仿宋" w:hAnsi="仿宋" w:eastAsia="仿宋"/>
                <w:b/>
                <w:bCs w:val="0"/>
                <w:sz w:val="24"/>
                <w:szCs w:val="24"/>
                <w:lang w:val="en-US" w:eastAsia="zh-CN"/>
              </w:rPr>
            </w:pPr>
            <w:r>
              <w:rPr>
                <w:rFonts w:hint="eastAsia" w:ascii="仿宋" w:hAnsi="仿宋" w:eastAsia="仿宋"/>
                <w:b/>
                <w:bCs w:val="0"/>
                <w:sz w:val="24"/>
                <w:szCs w:val="24"/>
                <w:lang w:val="en-US" w:eastAsia="zh-CN"/>
              </w:rPr>
              <w:t>本部液氧站运维管理服务要求</w:t>
            </w:r>
          </w:p>
          <w:p w14:paraId="23D8CA90">
            <w:pPr>
              <w:pStyle w:val="6"/>
              <w:numPr>
                <w:ilvl w:val="0"/>
                <w:numId w:val="0"/>
              </w:numPr>
              <w:spacing w:before="212" w:line="220" w:lineRule="auto"/>
              <w:ind w:leftChars="0"/>
              <w:jc w:val="left"/>
              <w:outlineLvl w:val="1"/>
              <w:rPr>
                <w:rFonts w:hint="eastAsia" w:ascii="仿宋" w:hAnsi="仿宋" w:eastAsia="仿宋" w:cstheme="minorBidi"/>
                <w:b/>
                <w:bCs w:val="0"/>
                <w:kern w:val="2"/>
                <w:sz w:val="21"/>
                <w:szCs w:val="21"/>
                <w:lang w:val="en-US" w:eastAsia="zh-CN" w:bidi="ar-SA"/>
              </w:rPr>
            </w:pPr>
            <w:r>
              <w:rPr>
                <w:rFonts w:hint="eastAsia" w:ascii="仿宋" w:hAnsi="仿宋" w:eastAsia="仿宋" w:cstheme="minorBidi"/>
                <w:b/>
                <w:bCs w:val="0"/>
                <w:kern w:val="2"/>
                <w:sz w:val="21"/>
                <w:szCs w:val="21"/>
                <w:lang w:val="en-US" w:eastAsia="zh-CN" w:bidi="ar-SA"/>
              </w:rPr>
              <w:t>1、总体施工要求</w:t>
            </w:r>
          </w:p>
          <w:p w14:paraId="5EF83984">
            <w:pPr>
              <w:pStyle w:val="6"/>
              <w:spacing w:before="212" w:line="220" w:lineRule="auto"/>
              <w:jc w:val="left"/>
              <w:outlineLvl w:val="1"/>
              <w:rPr>
                <w:rFonts w:hint="eastAsia" w:ascii="仿宋" w:hAnsi="仿宋" w:eastAsia="仿宋" w:cstheme="minorBidi"/>
                <w:b w:val="0"/>
                <w:bCs/>
                <w:kern w:val="2"/>
                <w:sz w:val="21"/>
                <w:szCs w:val="21"/>
                <w:lang w:val="en-US" w:eastAsia="zh-CN" w:bidi="ar-SA"/>
              </w:rPr>
            </w:pPr>
            <w:r>
              <w:rPr>
                <w:rFonts w:hint="eastAsia" w:ascii="仿宋" w:hAnsi="仿宋" w:eastAsia="仿宋" w:cstheme="minorBidi"/>
                <w:b w:val="0"/>
                <w:bCs/>
                <w:kern w:val="2"/>
                <w:sz w:val="21"/>
                <w:szCs w:val="21"/>
                <w:lang w:val="en-US" w:eastAsia="zh-CN" w:bidi="ar-SA"/>
              </w:rPr>
              <w:t>严格按照本需求约定及采购人确认的设计方案施工，完成本部液氧站旧设备拆除、新设备安装、站区基础及围护结构改扩建、马店分院设备迁装及站区恢复、液氧站与原管网不停气对接等全部工作，同步办理所有相关报批、验收、使用手续。</w:t>
            </w:r>
          </w:p>
        </w:tc>
        <w:tc>
          <w:tcPr>
            <w:tcW w:w="835" w:type="dxa"/>
          </w:tcPr>
          <w:p w14:paraId="686F4D77">
            <w:pPr>
              <w:spacing w:line="320" w:lineRule="exact"/>
              <w:rPr>
                <w:rFonts w:ascii="仿宋" w:hAnsi="仿宋" w:eastAsia="仿宋"/>
                <w:b w:val="0"/>
                <w:bCs/>
                <w:szCs w:val="21"/>
              </w:rPr>
            </w:pPr>
          </w:p>
        </w:tc>
        <w:tc>
          <w:tcPr>
            <w:tcW w:w="1275" w:type="dxa"/>
          </w:tcPr>
          <w:p w14:paraId="44031668">
            <w:pPr>
              <w:spacing w:line="320" w:lineRule="exact"/>
              <w:rPr>
                <w:rFonts w:hint="eastAsia" w:ascii="仿宋" w:hAnsi="仿宋" w:eastAsia="仿宋"/>
                <w:b w:val="0"/>
                <w:bCs/>
                <w:szCs w:val="21"/>
                <w:lang w:val="en-US" w:eastAsia="zh-CN"/>
              </w:rPr>
            </w:pPr>
          </w:p>
        </w:tc>
        <w:tc>
          <w:tcPr>
            <w:tcW w:w="660" w:type="dxa"/>
          </w:tcPr>
          <w:p w14:paraId="73951442">
            <w:pPr>
              <w:spacing w:line="320" w:lineRule="exact"/>
              <w:rPr>
                <w:rFonts w:ascii="仿宋" w:hAnsi="仿宋" w:eastAsia="仿宋"/>
                <w:b w:val="0"/>
                <w:bCs/>
                <w:szCs w:val="21"/>
              </w:rPr>
            </w:pPr>
          </w:p>
        </w:tc>
        <w:tc>
          <w:tcPr>
            <w:tcW w:w="1422" w:type="dxa"/>
          </w:tcPr>
          <w:p w14:paraId="7176A436">
            <w:pPr>
              <w:spacing w:line="320" w:lineRule="exact"/>
              <w:rPr>
                <w:rFonts w:ascii="仿宋" w:hAnsi="仿宋" w:eastAsia="仿宋"/>
                <w:b w:val="0"/>
                <w:bCs/>
                <w:szCs w:val="21"/>
              </w:rPr>
            </w:pPr>
          </w:p>
        </w:tc>
      </w:tr>
      <w:tr w14:paraId="1576AA5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9" w:hRule="atLeast"/>
        </w:trPr>
        <w:tc>
          <w:tcPr>
            <w:tcW w:w="633" w:type="dxa"/>
            <w:vMerge w:val="continue"/>
          </w:tcPr>
          <w:p w14:paraId="38C84840">
            <w:pPr>
              <w:spacing w:line="320" w:lineRule="exact"/>
              <w:rPr>
                <w:rFonts w:hint="eastAsia" w:ascii="仿宋" w:hAnsi="仿宋" w:eastAsia="仿宋"/>
                <w:b w:val="0"/>
                <w:bCs/>
                <w:szCs w:val="21"/>
                <w:lang w:val="en-US" w:eastAsia="zh-CN"/>
              </w:rPr>
            </w:pPr>
          </w:p>
        </w:tc>
        <w:tc>
          <w:tcPr>
            <w:tcW w:w="1198" w:type="dxa"/>
            <w:vMerge w:val="continue"/>
          </w:tcPr>
          <w:p w14:paraId="483C84AD">
            <w:pPr>
              <w:spacing w:line="320" w:lineRule="exact"/>
              <w:rPr>
                <w:rFonts w:hint="eastAsia" w:ascii="仿宋" w:hAnsi="仿宋" w:eastAsia="仿宋"/>
                <w:b/>
                <w:bCs w:val="0"/>
                <w:sz w:val="24"/>
                <w:szCs w:val="24"/>
                <w:lang w:val="en-US" w:eastAsia="zh-CN"/>
              </w:rPr>
            </w:pPr>
          </w:p>
        </w:tc>
        <w:tc>
          <w:tcPr>
            <w:tcW w:w="3395" w:type="dxa"/>
          </w:tcPr>
          <w:p w14:paraId="50281260">
            <w:pPr>
              <w:pStyle w:val="6"/>
              <w:spacing w:before="212" w:line="220" w:lineRule="auto"/>
              <w:jc w:val="left"/>
              <w:outlineLvl w:val="1"/>
              <w:rPr>
                <w:rFonts w:hint="eastAsia" w:ascii="仿宋" w:hAnsi="仿宋" w:eastAsia="仿宋" w:cstheme="minorBidi"/>
                <w:b/>
                <w:bCs w:val="0"/>
                <w:kern w:val="2"/>
                <w:sz w:val="21"/>
                <w:szCs w:val="21"/>
                <w:lang w:val="en-US" w:eastAsia="zh-CN" w:bidi="ar-SA"/>
              </w:rPr>
            </w:pPr>
            <w:r>
              <w:rPr>
                <w:rFonts w:hint="eastAsia" w:ascii="仿宋" w:hAnsi="仿宋" w:eastAsia="仿宋" w:cstheme="minorBidi"/>
                <w:b/>
                <w:bCs w:val="0"/>
                <w:kern w:val="2"/>
                <w:sz w:val="21"/>
                <w:szCs w:val="21"/>
                <w:lang w:val="en-US" w:eastAsia="zh-CN" w:bidi="ar-SA"/>
              </w:rPr>
              <w:t>2、其余要求</w:t>
            </w:r>
          </w:p>
          <w:p w14:paraId="2B23DC33">
            <w:pPr>
              <w:pStyle w:val="6"/>
              <w:spacing w:before="212" w:line="220" w:lineRule="auto"/>
              <w:jc w:val="left"/>
              <w:outlineLvl w:val="1"/>
              <w:rPr>
                <w:rFonts w:hint="eastAsia" w:ascii="仿宋" w:hAnsi="仿宋" w:eastAsia="仿宋" w:cstheme="minorBidi"/>
                <w:b w:val="0"/>
                <w:bCs/>
                <w:kern w:val="2"/>
                <w:sz w:val="21"/>
                <w:szCs w:val="21"/>
                <w:lang w:val="en-US" w:eastAsia="zh-CN" w:bidi="ar-SA"/>
              </w:rPr>
            </w:pPr>
            <w:r>
              <w:rPr>
                <w:rFonts w:hint="eastAsia" w:ascii="仿宋" w:hAnsi="仿宋" w:eastAsia="仿宋" w:cstheme="minorBidi"/>
                <w:b w:val="0"/>
                <w:bCs/>
                <w:kern w:val="2"/>
                <w:sz w:val="21"/>
                <w:szCs w:val="21"/>
                <w:lang w:val="en-US" w:eastAsia="zh-CN" w:bidi="ar-SA"/>
              </w:rPr>
              <w:t>（1）汽化器：现有 2 台流量 300m³/h 汽化器，供应商按照实际情况不变或更换或增加，完成相关采购、安装工作；汽化器、减压阀组、安全附件等主要设备及阀门采用一用一备设计和安装。</w:t>
            </w:r>
          </w:p>
          <w:p w14:paraId="0F04A3FD">
            <w:pPr>
              <w:pStyle w:val="6"/>
              <w:spacing w:before="212" w:line="220" w:lineRule="auto"/>
              <w:jc w:val="left"/>
              <w:outlineLvl w:val="1"/>
              <w:rPr>
                <w:rFonts w:hint="eastAsia" w:ascii="仿宋" w:hAnsi="仿宋" w:eastAsia="仿宋" w:cstheme="minorBidi"/>
                <w:b w:val="0"/>
                <w:bCs/>
                <w:kern w:val="2"/>
                <w:sz w:val="21"/>
                <w:szCs w:val="21"/>
                <w:lang w:val="en-US" w:eastAsia="zh-CN" w:bidi="ar-SA"/>
              </w:rPr>
            </w:pPr>
            <w:r>
              <w:rPr>
                <w:rFonts w:hint="eastAsia" w:ascii="仿宋" w:hAnsi="仿宋" w:eastAsia="仿宋" w:cstheme="minorBidi"/>
                <w:b w:val="0"/>
                <w:bCs/>
                <w:kern w:val="2"/>
                <w:sz w:val="21"/>
                <w:szCs w:val="21"/>
                <w:lang w:val="en-US" w:eastAsia="zh-CN" w:bidi="ar-SA"/>
              </w:rPr>
              <w:t>（2）工艺参数：设计/工作压力不低于 1.6/1.2MPa；进/出口温度-196℃/不低于环境温度10℃；减压装置采用双路设计和安装，带过滤单向阀、安全阀、压力表等。</w:t>
            </w:r>
          </w:p>
          <w:p w14:paraId="1C26F953">
            <w:pPr>
              <w:pStyle w:val="6"/>
              <w:spacing w:before="212" w:line="220" w:lineRule="auto"/>
              <w:jc w:val="left"/>
              <w:outlineLvl w:val="1"/>
              <w:rPr>
                <w:rFonts w:hint="eastAsia" w:ascii="仿宋" w:hAnsi="仿宋" w:eastAsia="仿宋" w:cstheme="minorBidi"/>
                <w:b w:val="0"/>
                <w:bCs/>
                <w:kern w:val="2"/>
                <w:sz w:val="21"/>
                <w:szCs w:val="21"/>
                <w:lang w:val="en-US" w:eastAsia="zh-CN" w:bidi="ar-SA"/>
              </w:rPr>
            </w:pPr>
            <w:r>
              <w:rPr>
                <w:rFonts w:hint="eastAsia" w:ascii="仿宋" w:hAnsi="仿宋" w:eastAsia="仿宋" w:cstheme="minorBidi"/>
                <w:b w:val="0"/>
                <w:bCs/>
                <w:kern w:val="2"/>
                <w:sz w:val="21"/>
                <w:szCs w:val="21"/>
                <w:lang w:val="en-US" w:eastAsia="zh-CN" w:bidi="ar-SA"/>
              </w:rPr>
              <w:t>（3）站区建设：①设备与栅栏最小间距1米；②设置不低于1.8 米的不锈钢通风格栅围栏，不小于0.9米的实体围堰；③设2个安全出口，间距不小于气站最小边长；④设备区域基础外地坪为 300mm 厚混凝土；⑤设计排水沟保证排水通畅；⑥液氧站至原管网对接须制定并执行不停气施工方案。</w:t>
            </w:r>
          </w:p>
          <w:p w14:paraId="58AFFD24">
            <w:pPr>
              <w:pStyle w:val="6"/>
              <w:spacing w:before="212" w:line="220" w:lineRule="auto"/>
              <w:jc w:val="left"/>
              <w:outlineLvl w:val="1"/>
              <w:rPr>
                <w:rFonts w:hint="eastAsia" w:ascii="仿宋" w:hAnsi="仿宋" w:eastAsia="仿宋" w:cstheme="minorBidi"/>
                <w:b w:val="0"/>
                <w:bCs/>
                <w:kern w:val="2"/>
                <w:sz w:val="21"/>
                <w:szCs w:val="21"/>
                <w:lang w:val="en-US" w:eastAsia="zh-CN" w:bidi="ar-SA"/>
              </w:rPr>
            </w:pPr>
            <w:r>
              <w:rPr>
                <w:rFonts w:hint="eastAsia" w:ascii="仿宋" w:hAnsi="仿宋" w:eastAsia="仿宋" w:cstheme="minorBidi"/>
                <w:b w:val="0"/>
                <w:bCs/>
                <w:kern w:val="2"/>
                <w:sz w:val="21"/>
                <w:szCs w:val="21"/>
                <w:lang w:val="en-US" w:eastAsia="zh-CN" w:bidi="ar-SA"/>
              </w:rPr>
              <w:t>（4）电气及安防：①采购人指定上一级接驳电源箱，配送商负责充装泵供电点的电缆、电箱配送及安装；②照明系统满足夜间紧急维修、充装需求；③液氧储罐双点接地，接地电阻不大于 10 欧姆；④液氧储罐充装口距离槽车尾端中心间距小于 4 米；⑤储罐外壁与可燃物最小间距 5 米，储罐之间间距大于大罐直径的 0.75 倍。</w:t>
            </w:r>
          </w:p>
          <w:p w14:paraId="46A31E88">
            <w:pPr>
              <w:pStyle w:val="6"/>
              <w:spacing w:before="212" w:line="220" w:lineRule="auto"/>
              <w:jc w:val="left"/>
              <w:outlineLvl w:val="1"/>
              <w:rPr>
                <w:rFonts w:hint="eastAsia" w:ascii="仿宋" w:hAnsi="仿宋" w:eastAsia="仿宋" w:cstheme="minorBidi"/>
                <w:b w:val="0"/>
                <w:bCs/>
                <w:kern w:val="2"/>
                <w:sz w:val="21"/>
                <w:szCs w:val="21"/>
                <w:lang w:val="en-US" w:eastAsia="zh-CN" w:bidi="ar-SA"/>
              </w:rPr>
            </w:pPr>
            <w:r>
              <w:rPr>
                <w:rFonts w:hint="eastAsia" w:ascii="仿宋" w:hAnsi="仿宋" w:eastAsia="仿宋" w:cstheme="minorBidi"/>
                <w:b w:val="0"/>
                <w:bCs/>
                <w:kern w:val="2"/>
                <w:sz w:val="21"/>
                <w:szCs w:val="21"/>
                <w:lang w:val="en-US" w:eastAsia="zh-CN" w:bidi="ar-SA"/>
              </w:rPr>
              <w:t>（5）智能监控：设置集中充液不锈钢主管道，每台储罐安装智能液位仪，实现压力、液位实时监控；提供远程液位监控设备及配套数据管理系统，支持采购人订货自动化、液位-压力数据移动终端即时监控，无需人为干预。</w:t>
            </w:r>
          </w:p>
          <w:p w14:paraId="38860FD1">
            <w:pPr>
              <w:pStyle w:val="6"/>
              <w:spacing w:before="212" w:line="220" w:lineRule="auto"/>
              <w:jc w:val="left"/>
              <w:outlineLvl w:val="1"/>
              <w:rPr>
                <w:rFonts w:hint="eastAsia" w:ascii="仿宋" w:hAnsi="仿宋" w:eastAsia="仿宋" w:cstheme="minorBidi"/>
                <w:b w:val="0"/>
                <w:bCs/>
                <w:kern w:val="2"/>
                <w:sz w:val="21"/>
                <w:szCs w:val="21"/>
                <w:lang w:val="en-US" w:eastAsia="zh-CN" w:bidi="ar-SA"/>
              </w:rPr>
            </w:pPr>
            <w:r>
              <w:rPr>
                <w:rFonts w:hint="eastAsia" w:ascii="仿宋" w:hAnsi="仿宋" w:eastAsia="仿宋" w:cstheme="minorBidi"/>
                <w:b w:val="0"/>
                <w:bCs/>
                <w:kern w:val="2"/>
                <w:sz w:val="21"/>
                <w:szCs w:val="21"/>
                <w:lang w:val="en-US" w:eastAsia="zh-CN" w:bidi="ar-SA"/>
              </w:rPr>
              <w:t>（6）防火规范：液氧站与外部设施的防火间距严格遵循《氧气气站设计规范》（GB50030-2013）等现行最新规范要求</w:t>
            </w:r>
          </w:p>
        </w:tc>
        <w:tc>
          <w:tcPr>
            <w:tcW w:w="835" w:type="dxa"/>
          </w:tcPr>
          <w:p w14:paraId="33EDF178">
            <w:pPr>
              <w:spacing w:line="320" w:lineRule="exact"/>
              <w:rPr>
                <w:rFonts w:ascii="仿宋" w:hAnsi="仿宋" w:eastAsia="仿宋"/>
                <w:b w:val="0"/>
                <w:bCs/>
                <w:szCs w:val="21"/>
              </w:rPr>
            </w:pPr>
          </w:p>
        </w:tc>
        <w:tc>
          <w:tcPr>
            <w:tcW w:w="1275" w:type="dxa"/>
          </w:tcPr>
          <w:p w14:paraId="3F8884B3">
            <w:pPr>
              <w:spacing w:line="320" w:lineRule="exact"/>
              <w:rPr>
                <w:rFonts w:hint="eastAsia" w:ascii="仿宋" w:hAnsi="仿宋" w:eastAsia="仿宋"/>
                <w:b w:val="0"/>
                <w:bCs/>
                <w:szCs w:val="21"/>
                <w:lang w:val="en-US" w:eastAsia="zh-CN"/>
              </w:rPr>
            </w:pPr>
          </w:p>
        </w:tc>
        <w:tc>
          <w:tcPr>
            <w:tcW w:w="660" w:type="dxa"/>
          </w:tcPr>
          <w:p w14:paraId="251F8CCF">
            <w:pPr>
              <w:spacing w:line="320" w:lineRule="exact"/>
              <w:rPr>
                <w:rFonts w:ascii="仿宋" w:hAnsi="仿宋" w:eastAsia="仿宋"/>
                <w:b w:val="0"/>
                <w:bCs/>
                <w:szCs w:val="21"/>
              </w:rPr>
            </w:pPr>
          </w:p>
        </w:tc>
        <w:tc>
          <w:tcPr>
            <w:tcW w:w="1422" w:type="dxa"/>
          </w:tcPr>
          <w:p w14:paraId="2F28282F">
            <w:pPr>
              <w:spacing w:line="320" w:lineRule="exact"/>
              <w:rPr>
                <w:rFonts w:ascii="仿宋" w:hAnsi="仿宋" w:eastAsia="仿宋"/>
                <w:b w:val="0"/>
                <w:bCs/>
                <w:szCs w:val="21"/>
              </w:rPr>
            </w:pPr>
          </w:p>
        </w:tc>
      </w:tr>
      <w:tr w14:paraId="1753D9A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9" w:hRule="atLeast"/>
        </w:trPr>
        <w:tc>
          <w:tcPr>
            <w:tcW w:w="633" w:type="dxa"/>
            <w:vMerge w:val="continue"/>
          </w:tcPr>
          <w:p w14:paraId="2CDC4743">
            <w:pPr>
              <w:spacing w:line="320" w:lineRule="exact"/>
              <w:rPr>
                <w:rFonts w:hint="default" w:ascii="仿宋" w:hAnsi="仿宋" w:eastAsia="仿宋"/>
                <w:b w:val="0"/>
                <w:bCs/>
                <w:szCs w:val="21"/>
                <w:lang w:val="en-US" w:eastAsia="zh-CN"/>
              </w:rPr>
            </w:pPr>
          </w:p>
        </w:tc>
        <w:tc>
          <w:tcPr>
            <w:tcW w:w="1198" w:type="dxa"/>
            <w:vMerge w:val="continue"/>
          </w:tcPr>
          <w:p w14:paraId="4C806BA6">
            <w:pPr>
              <w:spacing w:line="320" w:lineRule="exact"/>
              <w:rPr>
                <w:rFonts w:hint="eastAsia" w:ascii="仿宋" w:hAnsi="仿宋" w:eastAsia="仿宋"/>
                <w:b/>
                <w:bCs w:val="0"/>
                <w:sz w:val="24"/>
                <w:szCs w:val="24"/>
                <w:lang w:val="en-US" w:eastAsia="zh-CN"/>
              </w:rPr>
            </w:pPr>
          </w:p>
        </w:tc>
        <w:tc>
          <w:tcPr>
            <w:tcW w:w="3395" w:type="dxa"/>
          </w:tcPr>
          <w:p w14:paraId="57B3FD4F">
            <w:pPr>
              <w:pStyle w:val="6"/>
              <w:spacing w:before="212" w:line="220" w:lineRule="auto"/>
              <w:jc w:val="left"/>
              <w:outlineLvl w:val="1"/>
              <w:rPr>
                <w:rFonts w:hint="eastAsia" w:ascii="仿宋" w:hAnsi="仿宋" w:eastAsia="仿宋" w:cstheme="minorBidi"/>
                <w:b w:val="0"/>
                <w:bCs/>
                <w:kern w:val="2"/>
                <w:sz w:val="21"/>
                <w:szCs w:val="21"/>
                <w:lang w:val="en-US" w:eastAsia="zh-CN" w:bidi="ar-SA"/>
              </w:rPr>
            </w:pPr>
            <w:r>
              <w:rPr>
                <w:rFonts w:hint="eastAsia" w:ascii="仿宋" w:hAnsi="仿宋" w:eastAsia="仿宋" w:cstheme="minorBidi"/>
                <w:b w:val="0"/>
                <w:bCs/>
                <w:kern w:val="2"/>
                <w:sz w:val="21"/>
                <w:szCs w:val="21"/>
                <w:lang w:val="en-US" w:eastAsia="zh-CN" w:bidi="ar-SA"/>
              </w:rPr>
              <w:t>1、配送商须配备液氧站专业维修保障工程师，进场后向采购人提供工程师压力容器特种设备操作证复印件；所有维修维护的原始数据须及时在采购人处备案，做到可追溯。</w:t>
            </w:r>
          </w:p>
          <w:p w14:paraId="5CFC39E6">
            <w:pPr>
              <w:pStyle w:val="6"/>
              <w:spacing w:before="212" w:line="220" w:lineRule="auto"/>
              <w:jc w:val="left"/>
              <w:outlineLvl w:val="1"/>
              <w:rPr>
                <w:rFonts w:hint="eastAsia" w:ascii="仿宋" w:hAnsi="仿宋" w:eastAsia="仿宋" w:cstheme="minorBidi"/>
                <w:b w:val="0"/>
                <w:bCs/>
                <w:kern w:val="2"/>
                <w:sz w:val="21"/>
                <w:szCs w:val="21"/>
                <w:lang w:val="en-US" w:eastAsia="zh-CN" w:bidi="ar-SA"/>
              </w:rPr>
            </w:pPr>
            <w:r>
              <w:rPr>
                <w:rFonts w:hint="eastAsia" w:ascii="仿宋" w:hAnsi="仿宋" w:eastAsia="仿宋" w:cstheme="minorBidi"/>
                <w:b w:val="0"/>
                <w:bCs/>
                <w:kern w:val="2"/>
                <w:sz w:val="21"/>
                <w:szCs w:val="21"/>
                <w:lang w:val="en-US" w:eastAsia="zh-CN" w:bidi="ar-SA"/>
              </w:rPr>
              <w:t>2、建立 24 小时维修服务体系，配备充足的专业维修服务人员，接到维修电话后 2 小时内赶到现场，提供不间断维修服务直至问题解决，保障液氧站正常运行。</w:t>
            </w:r>
          </w:p>
          <w:p w14:paraId="78120061">
            <w:pPr>
              <w:pStyle w:val="6"/>
              <w:spacing w:before="212" w:line="220" w:lineRule="auto"/>
              <w:jc w:val="left"/>
              <w:outlineLvl w:val="1"/>
              <w:rPr>
                <w:rFonts w:hint="eastAsia" w:ascii="仿宋" w:hAnsi="仿宋" w:eastAsia="仿宋" w:cstheme="minorBidi"/>
                <w:b w:val="0"/>
                <w:bCs/>
                <w:kern w:val="2"/>
                <w:sz w:val="21"/>
                <w:szCs w:val="21"/>
                <w:lang w:val="en-US" w:eastAsia="zh-CN" w:bidi="ar-SA"/>
              </w:rPr>
            </w:pPr>
            <w:r>
              <w:rPr>
                <w:rFonts w:hint="eastAsia" w:ascii="仿宋" w:hAnsi="仿宋" w:eastAsia="仿宋" w:cstheme="minorBidi"/>
                <w:b w:val="0"/>
                <w:bCs/>
                <w:kern w:val="2"/>
                <w:sz w:val="21"/>
                <w:szCs w:val="21"/>
                <w:lang w:val="en-US" w:eastAsia="zh-CN" w:bidi="ar-SA"/>
              </w:rPr>
              <w:t>3、制定详细、可行的设备设施检查维护制度，按制度开展日常巡检、定期维护，每月对采购人液氧站进行全面巡检并提交正式巡检记录；若发现罐体及站内相关设施存在安全风险，须第一时间以书面形式如实告知采购人，并及时采取处置措施。</w:t>
            </w:r>
          </w:p>
          <w:p w14:paraId="0F093CF5">
            <w:pPr>
              <w:pStyle w:val="6"/>
              <w:spacing w:before="212" w:line="220" w:lineRule="auto"/>
              <w:jc w:val="left"/>
              <w:outlineLvl w:val="1"/>
              <w:rPr>
                <w:rFonts w:hint="eastAsia" w:ascii="仿宋" w:hAnsi="仿宋" w:eastAsia="仿宋" w:cstheme="minorBidi"/>
                <w:b w:val="0"/>
                <w:bCs/>
                <w:kern w:val="2"/>
                <w:sz w:val="21"/>
                <w:szCs w:val="21"/>
                <w:lang w:val="en-US" w:eastAsia="zh-CN" w:bidi="ar-SA"/>
              </w:rPr>
            </w:pPr>
            <w:r>
              <w:rPr>
                <w:rFonts w:hint="eastAsia" w:ascii="仿宋" w:hAnsi="仿宋" w:eastAsia="仿宋" w:cstheme="minorBidi"/>
                <w:b w:val="0"/>
                <w:bCs/>
                <w:kern w:val="2"/>
                <w:sz w:val="21"/>
                <w:szCs w:val="21"/>
                <w:lang w:val="en-US" w:eastAsia="zh-CN" w:bidi="ar-SA"/>
              </w:rPr>
              <w:t>4、负责液氧站内安全阀、压力表、液氧罐等所有设备设施的定期校验检测、年检工作，按要求完成配件更换，及时提供各类检测报告，确保设备设施符合运营标准。</w:t>
            </w:r>
          </w:p>
        </w:tc>
        <w:tc>
          <w:tcPr>
            <w:tcW w:w="835" w:type="dxa"/>
          </w:tcPr>
          <w:p w14:paraId="1FD7FCEA">
            <w:pPr>
              <w:spacing w:line="320" w:lineRule="exact"/>
              <w:rPr>
                <w:rFonts w:ascii="仿宋" w:hAnsi="仿宋" w:eastAsia="仿宋"/>
                <w:b w:val="0"/>
                <w:bCs/>
                <w:szCs w:val="21"/>
              </w:rPr>
            </w:pPr>
          </w:p>
        </w:tc>
        <w:tc>
          <w:tcPr>
            <w:tcW w:w="1275" w:type="dxa"/>
          </w:tcPr>
          <w:p w14:paraId="3536EC41">
            <w:pPr>
              <w:spacing w:line="320" w:lineRule="exact"/>
              <w:rPr>
                <w:rFonts w:hint="eastAsia" w:ascii="仿宋" w:hAnsi="仿宋" w:eastAsia="仿宋"/>
                <w:b w:val="0"/>
                <w:bCs/>
                <w:szCs w:val="21"/>
                <w:lang w:val="en-US" w:eastAsia="zh-CN"/>
              </w:rPr>
            </w:pPr>
          </w:p>
        </w:tc>
        <w:tc>
          <w:tcPr>
            <w:tcW w:w="660" w:type="dxa"/>
          </w:tcPr>
          <w:p w14:paraId="2DF41C37">
            <w:pPr>
              <w:spacing w:line="320" w:lineRule="exact"/>
              <w:rPr>
                <w:rFonts w:ascii="仿宋" w:hAnsi="仿宋" w:eastAsia="仿宋"/>
                <w:b w:val="0"/>
                <w:bCs/>
                <w:szCs w:val="21"/>
              </w:rPr>
            </w:pPr>
          </w:p>
        </w:tc>
        <w:tc>
          <w:tcPr>
            <w:tcW w:w="1422" w:type="dxa"/>
          </w:tcPr>
          <w:p w14:paraId="7FAD1EE2">
            <w:pPr>
              <w:spacing w:line="320" w:lineRule="exact"/>
              <w:rPr>
                <w:rFonts w:ascii="仿宋" w:hAnsi="仿宋" w:eastAsia="仿宋"/>
                <w:b w:val="0"/>
                <w:bCs/>
                <w:szCs w:val="21"/>
              </w:rPr>
            </w:pPr>
          </w:p>
        </w:tc>
      </w:tr>
      <w:tr w14:paraId="5AA94AA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559" w:hRule="atLeast"/>
        </w:trPr>
        <w:tc>
          <w:tcPr>
            <w:tcW w:w="633" w:type="dxa"/>
            <w:vMerge w:val="continue"/>
          </w:tcPr>
          <w:p w14:paraId="2062E389">
            <w:pPr>
              <w:spacing w:line="320" w:lineRule="exact"/>
              <w:rPr>
                <w:rFonts w:hint="default" w:ascii="仿宋" w:hAnsi="仿宋" w:eastAsia="仿宋"/>
                <w:b w:val="0"/>
                <w:bCs/>
                <w:szCs w:val="21"/>
                <w:lang w:val="en-US" w:eastAsia="zh-CN"/>
              </w:rPr>
            </w:pPr>
          </w:p>
        </w:tc>
        <w:tc>
          <w:tcPr>
            <w:tcW w:w="1198" w:type="dxa"/>
            <w:vMerge w:val="continue"/>
          </w:tcPr>
          <w:p w14:paraId="6A5CFC02">
            <w:pPr>
              <w:spacing w:line="320" w:lineRule="exact"/>
              <w:rPr>
                <w:rFonts w:hint="eastAsia" w:ascii="仿宋" w:hAnsi="仿宋" w:eastAsia="仿宋"/>
                <w:b/>
                <w:bCs w:val="0"/>
                <w:sz w:val="24"/>
                <w:szCs w:val="24"/>
                <w:lang w:val="en-US" w:eastAsia="zh-CN"/>
              </w:rPr>
            </w:pPr>
          </w:p>
        </w:tc>
        <w:tc>
          <w:tcPr>
            <w:tcW w:w="3395" w:type="dxa"/>
          </w:tcPr>
          <w:p w14:paraId="1C0D6821">
            <w:pPr>
              <w:pStyle w:val="6"/>
              <w:spacing w:before="212" w:line="220" w:lineRule="auto"/>
              <w:jc w:val="left"/>
              <w:outlineLvl w:val="1"/>
              <w:rPr>
                <w:rFonts w:hint="eastAsia" w:ascii="仿宋" w:hAnsi="仿宋" w:eastAsia="仿宋" w:cstheme="minorBidi"/>
                <w:b/>
                <w:bCs w:val="0"/>
                <w:kern w:val="2"/>
                <w:sz w:val="21"/>
                <w:szCs w:val="21"/>
                <w:lang w:val="en-US" w:eastAsia="zh-CN" w:bidi="ar-SA"/>
              </w:rPr>
            </w:pPr>
            <w:r>
              <w:rPr>
                <w:rFonts w:hint="eastAsia" w:ascii="仿宋" w:hAnsi="仿宋" w:eastAsia="仿宋" w:cstheme="minorBidi"/>
                <w:b/>
                <w:bCs w:val="0"/>
                <w:kern w:val="2"/>
                <w:sz w:val="21"/>
                <w:szCs w:val="21"/>
                <w:lang w:val="en-US" w:eastAsia="zh-CN" w:bidi="ar-SA"/>
              </w:rPr>
              <w:t>（七）培训及应急服务要求</w:t>
            </w:r>
          </w:p>
          <w:p w14:paraId="00DB7352">
            <w:pPr>
              <w:pStyle w:val="6"/>
              <w:spacing w:before="212" w:line="220" w:lineRule="auto"/>
              <w:jc w:val="left"/>
              <w:outlineLvl w:val="1"/>
              <w:rPr>
                <w:rFonts w:hint="eastAsia" w:ascii="仿宋" w:hAnsi="仿宋" w:eastAsia="仿宋" w:cstheme="minorBidi"/>
                <w:b w:val="0"/>
                <w:bCs/>
                <w:kern w:val="2"/>
                <w:sz w:val="21"/>
                <w:szCs w:val="21"/>
                <w:lang w:val="en-US" w:eastAsia="zh-CN" w:bidi="ar-SA"/>
              </w:rPr>
            </w:pPr>
            <w:r>
              <w:rPr>
                <w:rFonts w:hint="eastAsia" w:ascii="仿宋" w:hAnsi="仿宋" w:eastAsia="仿宋" w:cstheme="minorBidi"/>
                <w:b w:val="0"/>
                <w:bCs/>
                <w:kern w:val="2"/>
                <w:sz w:val="21"/>
                <w:szCs w:val="21"/>
                <w:lang w:val="en-US" w:eastAsia="zh-CN" w:bidi="ar-SA"/>
              </w:rPr>
              <w:t>1、培训服务：为采购人提供液氧站房管理、设备维修、运行安全、消防管理、应急处置等相关知识的专业培训服务，确保采购人相关工作人员具备相应操作及管理能力。</w:t>
            </w:r>
          </w:p>
          <w:p w14:paraId="45454EBA">
            <w:pPr>
              <w:pStyle w:val="6"/>
              <w:spacing w:before="212" w:line="220" w:lineRule="auto"/>
              <w:jc w:val="left"/>
              <w:outlineLvl w:val="1"/>
              <w:rPr>
                <w:rFonts w:hint="eastAsia" w:ascii="仿宋" w:hAnsi="仿宋" w:eastAsia="仿宋" w:cstheme="minorBidi"/>
                <w:b w:val="0"/>
                <w:bCs/>
                <w:kern w:val="2"/>
                <w:sz w:val="21"/>
                <w:szCs w:val="21"/>
                <w:lang w:val="en-US" w:eastAsia="zh-CN" w:bidi="ar-SA"/>
              </w:rPr>
            </w:pPr>
            <w:r>
              <w:rPr>
                <w:rFonts w:hint="eastAsia" w:ascii="仿宋" w:hAnsi="仿宋" w:eastAsia="仿宋" w:cstheme="minorBidi"/>
                <w:b w:val="0"/>
                <w:bCs/>
                <w:kern w:val="2"/>
                <w:sz w:val="21"/>
                <w:szCs w:val="21"/>
                <w:lang w:val="en-US" w:eastAsia="zh-CN" w:bidi="ar-SA"/>
              </w:rPr>
              <w:t>2、应急演练：根据采购人实际运营情况制定可行的液氧配送及站区运营应急预案，每年组织不少于 1 次的应急演练，演练结束后提交正式演练报告，并根据演练情况优化应急预案。</w:t>
            </w:r>
          </w:p>
          <w:p w14:paraId="30B3599F">
            <w:pPr>
              <w:pStyle w:val="6"/>
              <w:spacing w:before="212" w:line="220" w:lineRule="auto"/>
              <w:jc w:val="left"/>
              <w:outlineLvl w:val="1"/>
              <w:rPr>
                <w:rFonts w:hint="eastAsia" w:ascii="仿宋" w:hAnsi="仿宋" w:eastAsia="仿宋" w:cstheme="minorBidi"/>
                <w:b w:val="0"/>
                <w:bCs/>
                <w:kern w:val="2"/>
                <w:sz w:val="21"/>
                <w:szCs w:val="21"/>
                <w:lang w:val="en-US" w:eastAsia="zh-CN" w:bidi="ar-SA"/>
              </w:rPr>
            </w:pPr>
            <w:r>
              <w:rPr>
                <w:rFonts w:hint="eastAsia" w:ascii="仿宋" w:hAnsi="仿宋" w:eastAsia="仿宋" w:cstheme="minorBidi"/>
                <w:b w:val="0"/>
                <w:bCs/>
                <w:kern w:val="2"/>
                <w:sz w:val="21"/>
                <w:szCs w:val="21"/>
                <w:lang w:val="en-US" w:eastAsia="zh-CN" w:bidi="ar-SA"/>
              </w:rPr>
              <w:t>3、应急保障：①提供临时钢瓶、临时槽车供采购人应急使用，紧急用气时，4 小时内提供槽车液氧配送，2 小时内提供临时钢瓶配送；②针对特殊天气、节假日制定专项供氧保障方案，优先满足采购人用氧需求；③制定生产设备、运输车辆等设施在检修、校验、更新、停产改造、安全事故等情况下的应急保障措施，确保各类突发情况下液氧配送不间断。</w:t>
            </w:r>
          </w:p>
          <w:p w14:paraId="357F62F2">
            <w:pPr>
              <w:pStyle w:val="6"/>
              <w:spacing w:before="212" w:line="220" w:lineRule="auto"/>
              <w:jc w:val="left"/>
              <w:outlineLvl w:val="1"/>
              <w:rPr>
                <w:rFonts w:hint="eastAsia" w:ascii="仿宋" w:hAnsi="仿宋" w:eastAsia="仿宋" w:cstheme="minorBidi"/>
                <w:b w:val="0"/>
                <w:bCs/>
                <w:kern w:val="2"/>
                <w:sz w:val="21"/>
                <w:szCs w:val="21"/>
                <w:lang w:val="en-US" w:eastAsia="zh-CN" w:bidi="ar-SA"/>
              </w:rPr>
            </w:pPr>
            <w:r>
              <w:rPr>
                <w:rFonts w:hint="eastAsia" w:ascii="仿宋" w:hAnsi="仿宋" w:eastAsia="仿宋" w:cstheme="minorBidi"/>
                <w:b w:val="0"/>
                <w:bCs/>
                <w:kern w:val="2"/>
                <w:sz w:val="21"/>
                <w:szCs w:val="21"/>
                <w:lang w:val="en-US" w:eastAsia="zh-CN" w:bidi="ar-SA"/>
              </w:rPr>
              <w:t>4、政策适配：若遇国家相关政策调整，配送商须免费为采购人完成液氧罐的改装、拆建及相关手续重新报批等工作，确保液氧站所有设备设施及运营流程符合国家最新检测及管理标准。</w:t>
            </w:r>
          </w:p>
        </w:tc>
        <w:tc>
          <w:tcPr>
            <w:tcW w:w="835" w:type="dxa"/>
          </w:tcPr>
          <w:p w14:paraId="5241B443">
            <w:pPr>
              <w:spacing w:line="320" w:lineRule="exact"/>
              <w:rPr>
                <w:rFonts w:ascii="仿宋" w:hAnsi="仿宋" w:eastAsia="仿宋"/>
                <w:b w:val="0"/>
                <w:bCs/>
                <w:szCs w:val="21"/>
              </w:rPr>
            </w:pPr>
          </w:p>
        </w:tc>
        <w:tc>
          <w:tcPr>
            <w:tcW w:w="1275" w:type="dxa"/>
          </w:tcPr>
          <w:p w14:paraId="537CD51D">
            <w:pPr>
              <w:spacing w:line="320" w:lineRule="exact"/>
              <w:rPr>
                <w:rFonts w:hint="eastAsia" w:ascii="仿宋" w:hAnsi="仿宋" w:eastAsia="仿宋"/>
                <w:b w:val="0"/>
                <w:bCs/>
                <w:szCs w:val="21"/>
                <w:lang w:val="en-US" w:eastAsia="zh-CN"/>
              </w:rPr>
            </w:pPr>
          </w:p>
        </w:tc>
        <w:tc>
          <w:tcPr>
            <w:tcW w:w="660" w:type="dxa"/>
          </w:tcPr>
          <w:p w14:paraId="4531936F">
            <w:pPr>
              <w:spacing w:line="320" w:lineRule="exact"/>
              <w:rPr>
                <w:rFonts w:ascii="仿宋" w:hAnsi="仿宋" w:eastAsia="仿宋"/>
                <w:b w:val="0"/>
                <w:bCs/>
                <w:szCs w:val="21"/>
              </w:rPr>
            </w:pPr>
          </w:p>
        </w:tc>
        <w:tc>
          <w:tcPr>
            <w:tcW w:w="1422" w:type="dxa"/>
          </w:tcPr>
          <w:p w14:paraId="5325A877">
            <w:pPr>
              <w:spacing w:line="320" w:lineRule="exact"/>
              <w:rPr>
                <w:rFonts w:ascii="仿宋" w:hAnsi="仿宋" w:eastAsia="仿宋"/>
                <w:b w:val="0"/>
                <w:bCs/>
                <w:szCs w:val="21"/>
              </w:rPr>
            </w:pPr>
          </w:p>
        </w:tc>
      </w:tr>
      <w:tr w14:paraId="41948DB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9" w:hRule="atLeast"/>
        </w:trPr>
        <w:tc>
          <w:tcPr>
            <w:tcW w:w="633" w:type="dxa"/>
          </w:tcPr>
          <w:p w14:paraId="2916319D">
            <w:pPr>
              <w:spacing w:line="320" w:lineRule="exact"/>
              <w:rPr>
                <w:rFonts w:hint="default" w:ascii="仿宋" w:hAnsi="仿宋" w:eastAsia="仿宋"/>
                <w:b w:val="0"/>
                <w:bCs/>
                <w:szCs w:val="21"/>
                <w:lang w:val="en-US" w:eastAsia="zh-CN"/>
              </w:rPr>
            </w:pPr>
            <w:r>
              <w:rPr>
                <w:rFonts w:hint="eastAsia" w:ascii="仿宋" w:hAnsi="仿宋" w:eastAsia="仿宋"/>
                <w:b/>
                <w:bCs w:val="0"/>
                <w:szCs w:val="21"/>
                <w:lang w:val="en-US" w:eastAsia="zh-CN"/>
              </w:rPr>
              <w:t>6、</w:t>
            </w:r>
          </w:p>
        </w:tc>
        <w:tc>
          <w:tcPr>
            <w:tcW w:w="1198" w:type="dxa"/>
          </w:tcPr>
          <w:p w14:paraId="55F02ACB">
            <w:pPr>
              <w:spacing w:line="320" w:lineRule="exact"/>
              <w:rPr>
                <w:rFonts w:hint="eastAsia" w:ascii="仿宋" w:hAnsi="仿宋" w:eastAsia="仿宋"/>
                <w:b/>
                <w:bCs w:val="0"/>
                <w:sz w:val="24"/>
                <w:szCs w:val="24"/>
                <w:lang w:val="en-US" w:eastAsia="zh-CN"/>
              </w:rPr>
            </w:pPr>
            <w:r>
              <w:rPr>
                <w:rFonts w:hint="eastAsia" w:ascii="仿宋" w:hAnsi="仿宋" w:eastAsia="仿宋"/>
                <w:b/>
                <w:bCs w:val="0"/>
                <w:sz w:val="24"/>
                <w:szCs w:val="24"/>
                <w:lang w:val="en-US" w:eastAsia="zh-CN"/>
              </w:rPr>
              <w:t>五、其他服务约定</w:t>
            </w:r>
          </w:p>
        </w:tc>
        <w:tc>
          <w:tcPr>
            <w:tcW w:w="3395" w:type="dxa"/>
          </w:tcPr>
          <w:p w14:paraId="20CC99ED">
            <w:pPr>
              <w:pStyle w:val="6"/>
              <w:spacing w:before="212" w:line="220" w:lineRule="auto"/>
              <w:jc w:val="left"/>
              <w:outlineLvl w:val="1"/>
              <w:rPr>
                <w:rFonts w:hint="eastAsia" w:ascii="仿宋" w:hAnsi="仿宋" w:eastAsia="仿宋" w:cstheme="minorBidi"/>
                <w:b w:val="0"/>
                <w:bCs/>
                <w:kern w:val="2"/>
                <w:sz w:val="21"/>
                <w:szCs w:val="21"/>
                <w:lang w:val="en-US" w:eastAsia="zh-CN" w:bidi="ar-SA"/>
              </w:rPr>
            </w:pPr>
            <w:r>
              <w:rPr>
                <w:rFonts w:hint="eastAsia" w:ascii="仿宋" w:hAnsi="仿宋" w:eastAsia="仿宋" w:cstheme="minorBidi"/>
                <w:b w:val="0"/>
                <w:bCs/>
                <w:kern w:val="2"/>
                <w:sz w:val="21"/>
                <w:szCs w:val="21"/>
                <w:lang w:val="en-US" w:eastAsia="zh-CN" w:bidi="ar-SA"/>
              </w:rPr>
              <w:t>1、成交供应商须按采购文件及合同约定，按时、保质完成液氧储罐及配套设备的安装施工，确保改扩建后液氧站尽快投入正常运营。</w:t>
            </w:r>
          </w:p>
          <w:p w14:paraId="1A111223">
            <w:pPr>
              <w:pStyle w:val="6"/>
              <w:spacing w:before="212" w:line="220" w:lineRule="auto"/>
              <w:jc w:val="left"/>
              <w:outlineLvl w:val="1"/>
              <w:rPr>
                <w:rFonts w:hint="eastAsia" w:ascii="仿宋" w:hAnsi="仿宋" w:eastAsia="仿宋" w:cstheme="minorBidi"/>
                <w:b w:val="0"/>
                <w:bCs/>
                <w:kern w:val="2"/>
                <w:sz w:val="21"/>
                <w:szCs w:val="21"/>
                <w:lang w:val="en-US" w:eastAsia="zh-CN" w:bidi="ar-SA"/>
              </w:rPr>
            </w:pPr>
            <w:r>
              <w:rPr>
                <w:rFonts w:hint="eastAsia" w:ascii="仿宋" w:hAnsi="仿宋" w:eastAsia="仿宋" w:cstheme="minorBidi"/>
                <w:b w:val="0"/>
                <w:bCs/>
                <w:kern w:val="2"/>
                <w:sz w:val="21"/>
                <w:szCs w:val="21"/>
                <w:lang w:val="en-US" w:eastAsia="zh-CN" w:bidi="ar-SA"/>
              </w:rPr>
              <w:t>2、成交供应商须制定完善的服务质量保障体系，确保所有服务内容符合本需求及国家相关标准、规范要求，保障采购人医用液氧配送及液氧站运营的安全性、稳定性、合规性。</w:t>
            </w:r>
          </w:p>
          <w:p w14:paraId="4A1A8EE7">
            <w:pPr>
              <w:pStyle w:val="6"/>
              <w:spacing w:before="212" w:line="220" w:lineRule="auto"/>
              <w:jc w:val="left"/>
              <w:outlineLvl w:val="1"/>
              <w:rPr>
                <w:rFonts w:hint="eastAsia" w:ascii="仿宋" w:hAnsi="仿宋" w:eastAsia="仿宋" w:cstheme="minorBidi"/>
                <w:b w:val="0"/>
                <w:bCs/>
                <w:kern w:val="2"/>
                <w:sz w:val="21"/>
                <w:szCs w:val="21"/>
                <w:lang w:val="en-US" w:eastAsia="zh-CN" w:bidi="ar-SA"/>
              </w:rPr>
            </w:pPr>
            <w:r>
              <w:rPr>
                <w:rFonts w:hint="eastAsia" w:ascii="仿宋" w:hAnsi="仿宋" w:eastAsia="仿宋" w:cstheme="minorBidi"/>
                <w:b w:val="0"/>
                <w:bCs/>
                <w:kern w:val="2"/>
                <w:sz w:val="21"/>
                <w:szCs w:val="21"/>
                <w:lang w:val="en-US" w:eastAsia="zh-CN" w:bidi="ar-SA"/>
              </w:rPr>
              <w:t>3、本需求未列明但为完成医用液氧配送、液氧站改扩建及运维管理所需的全部配套服务，均由配送商无偿提供，采购人不再另行支付费用。</w:t>
            </w:r>
          </w:p>
        </w:tc>
        <w:tc>
          <w:tcPr>
            <w:tcW w:w="835" w:type="dxa"/>
          </w:tcPr>
          <w:p w14:paraId="58EBC1B1">
            <w:pPr>
              <w:spacing w:line="320" w:lineRule="exact"/>
              <w:rPr>
                <w:rFonts w:ascii="仿宋" w:hAnsi="仿宋" w:eastAsia="仿宋"/>
                <w:b w:val="0"/>
                <w:bCs/>
                <w:szCs w:val="21"/>
              </w:rPr>
            </w:pPr>
          </w:p>
        </w:tc>
        <w:tc>
          <w:tcPr>
            <w:tcW w:w="1275" w:type="dxa"/>
          </w:tcPr>
          <w:p w14:paraId="231878E0">
            <w:pPr>
              <w:spacing w:line="320" w:lineRule="exact"/>
              <w:rPr>
                <w:rFonts w:hint="eastAsia" w:ascii="仿宋" w:hAnsi="仿宋" w:eastAsia="仿宋"/>
                <w:b w:val="0"/>
                <w:bCs/>
                <w:szCs w:val="21"/>
                <w:lang w:val="en-US" w:eastAsia="zh-CN"/>
              </w:rPr>
            </w:pPr>
          </w:p>
        </w:tc>
        <w:tc>
          <w:tcPr>
            <w:tcW w:w="660" w:type="dxa"/>
          </w:tcPr>
          <w:p w14:paraId="3DABEB11">
            <w:pPr>
              <w:spacing w:line="320" w:lineRule="exact"/>
              <w:rPr>
                <w:rFonts w:ascii="仿宋" w:hAnsi="仿宋" w:eastAsia="仿宋"/>
                <w:b w:val="0"/>
                <w:bCs/>
                <w:szCs w:val="21"/>
              </w:rPr>
            </w:pPr>
          </w:p>
        </w:tc>
        <w:tc>
          <w:tcPr>
            <w:tcW w:w="1422" w:type="dxa"/>
          </w:tcPr>
          <w:p w14:paraId="2D6ED7E6">
            <w:pPr>
              <w:spacing w:line="320" w:lineRule="exact"/>
              <w:rPr>
                <w:rFonts w:ascii="仿宋" w:hAnsi="仿宋" w:eastAsia="仿宋"/>
                <w:b w:val="0"/>
                <w:bCs/>
                <w:szCs w:val="21"/>
              </w:rPr>
            </w:pPr>
          </w:p>
        </w:tc>
      </w:tr>
    </w:tbl>
    <w:p w14:paraId="66C92B00">
      <w:pPr>
        <w:spacing w:line="320" w:lineRule="exact"/>
        <w:rPr>
          <w:rFonts w:hint="eastAsia" w:ascii="仿宋" w:hAnsi="仿宋" w:eastAsia="仿宋"/>
          <w:b/>
          <w:szCs w:val="21"/>
          <w:lang w:eastAsia="zh-CN"/>
        </w:rPr>
      </w:pPr>
    </w:p>
    <w:p w14:paraId="14909112">
      <w:pPr>
        <w:spacing w:line="320" w:lineRule="exact"/>
        <w:rPr>
          <w:rFonts w:hint="eastAsia" w:ascii="仿宋" w:hAnsi="仿宋" w:eastAsia="仿宋"/>
          <w:b/>
          <w:szCs w:val="21"/>
          <w:lang w:eastAsia="zh-CN"/>
        </w:rPr>
      </w:pPr>
    </w:p>
    <w:p w14:paraId="6551908B">
      <w:pPr>
        <w:spacing w:line="320" w:lineRule="exact"/>
        <w:rPr>
          <w:rFonts w:hint="default" w:ascii="仿宋" w:hAnsi="仿宋" w:eastAsia="仿宋"/>
          <w:b/>
          <w:szCs w:val="21"/>
          <w:lang w:val="en-US" w:eastAsia="zh-CN"/>
        </w:rPr>
      </w:pPr>
      <w:r>
        <w:rPr>
          <w:rFonts w:hint="eastAsia" w:ascii="仿宋" w:hAnsi="仿宋" w:eastAsia="仿宋"/>
          <w:b/>
          <w:szCs w:val="21"/>
          <w:lang w:eastAsia="zh-CN"/>
        </w:rPr>
        <w:t>第二部分：</w:t>
      </w:r>
      <w:r>
        <w:rPr>
          <w:rFonts w:hint="eastAsia" w:ascii="仿宋" w:hAnsi="仿宋" w:eastAsia="仿宋"/>
          <w:b/>
          <w:szCs w:val="21"/>
        </w:rPr>
        <w:t>拟购项目</w:t>
      </w:r>
      <w:r>
        <w:rPr>
          <w:rFonts w:hint="eastAsia" w:ascii="仿宋" w:hAnsi="仿宋" w:eastAsia="仿宋"/>
          <w:b/>
          <w:szCs w:val="21"/>
          <w:lang w:eastAsia="zh-CN"/>
        </w:rPr>
        <w:t>配置清单</w:t>
      </w:r>
      <w:r>
        <w:rPr>
          <w:rFonts w:hint="eastAsia" w:ascii="仿宋" w:hAnsi="仿宋" w:eastAsia="仿宋"/>
          <w:b/>
          <w:szCs w:val="21"/>
          <w:lang w:val="en-US" w:eastAsia="zh-CN"/>
        </w:rPr>
        <w:t>报价</w:t>
      </w:r>
    </w:p>
    <w:tbl>
      <w:tblPr>
        <w:tblStyle w:val="21"/>
        <w:tblW w:w="9186" w:type="dxa"/>
        <w:tblInd w:w="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36"/>
        <w:gridCol w:w="1825"/>
        <w:gridCol w:w="1682"/>
        <w:gridCol w:w="1258"/>
        <w:gridCol w:w="1065"/>
        <w:gridCol w:w="1290"/>
        <w:gridCol w:w="1230"/>
      </w:tblGrid>
      <w:tr w14:paraId="568C80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37" w:hRule="atLeast"/>
        </w:trPr>
        <w:tc>
          <w:tcPr>
            <w:tcW w:w="836" w:type="dxa"/>
            <w:shd w:val="clear" w:color="auto" w:fill="auto"/>
            <w:vAlign w:val="top"/>
          </w:tcPr>
          <w:p w14:paraId="6ED8903F">
            <w:pPr>
              <w:pStyle w:val="20"/>
              <w:spacing w:before="189" w:line="360" w:lineRule="auto"/>
              <w:ind w:left="258"/>
              <w:rPr>
                <w:rFonts w:hint="eastAsia" w:ascii="仿宋" w:hAnsi="仿宋" w:eastAsia="仿宋" w:cs="仿宋"/>
                <w:color w:val="auto"/>
                <w:sz w:val="21"/>
                <w:szCs w:val="21"/>
              </w:rPr>
            </w:pPr>
            <w:r>
              <w:rPr>
                <w:rFonts w:hint="eastAsia" w:ascii="仿宋" w:hAnsi="仿宋" w:eastAsia="仿宋" w:cs="仿宋"/>
                <w:b/>
                <w:bCs/>
                <w:color w:val="auto"/>
                <w:spacing w:val="-5"/>
                <w:sz w:val="21"/>
                <w:szCs w:val="21"/>
              </w:rPr>
              <w:t>序号</w:t>
            </w:r>
          </w:p>
        </w:tc>
        <w:tc>
          <w:tcPr>
            <w:tcW w:w="1825" w:type="dxa"/>
            <w:shd w:val="clear" w:color="auto" w:fill="auto"/>
            <w:vAlign w:val="top"/>
          </w:tcPr>
          <w:p w14:paraId="5EB71578">
            <w:pPr>
              <w:pStyle w:val="20"/>
              <w:spacing w:before="189" w:line="360" w:lineRule="auto"/>
              <w:ind w:left="635"/>
              <w:rPr>
                <w:rFonts w:hint="eastAsia" w:ascii="仿宋" w:hAnsi="仿宋" w:eastAsia="仿宋" w:cs="仿宋"/>
                <w:color w:val="auto"/>
                <w:sz w:val="21"/>
                <w:szCs w:val="21"/>
              </w:rPr>
            </w:pPr>
            <w:r>
              <w:rPr>
                <w:rFonts w:hint="eastAsia" w:ascii="仿宋" w:hAnsi="仿宋" w:eastAsia="仿宋" w:cs="仿宋"/>
                <w:b/>
                <w:bCs/>
                <w:color w:val="auto"/>
                <w:spacing w:val="-4"/>
                <w:sz w:val="21"/>
                <w:szCs w:val="21"/>
              </w:rPr>
              <w:t>物品名称</w:t>
            </w:r>
          </w:p>
        </w:tc>
        <w:tc>
          <w:tcPr>
            <w:tcW w:w="1682" w:type="dxa"/>
            <w:shd w:val="clear" w:color="auto" w:fill="auto"/>
            <w:vAlign w:val="top"/>
          </w:tcPr>
          <w:p w14:paraId="43F8897E">
            <w:pPr>
              <w:pStyle w:val="20"/>
              <w:spacing w:before="189" w:line="360" w:lineRule="auto"/>
              <w:ind w:firstLine="398" w:firstLineChars="200"/>
              <w:rPr>
                <w:rFonts w:hint="eastAsia" w:ascii="仿宋" w:hAnsi="仿宋" w:eastAsia="仿宋" w:cs="仿宋"/>
                <w:color w:val="auto"/>
                <w:sz w:val="21"/>
                <w:szCs w:val="21"/>
              </w:rPr>
            </w:pPr>
            <w:r>
              <w:rPr>
                <w:rFonts w:hint="eastAsia" w:ascii="仿宋" w:hAnsi="仿宋" w:eastAsia="仿宋" w:cs="仿宋"/>
                <w:b/>
                <w:bCs/>
                <w:color w:val="auto"/>
                <w:spacing w:val="-6"/>
                <w:sz w:val="21"/>
                <w:szCs w:val="21"/>
              </w:rPr>
              <w:t>规格</w:t>
            </w:r>
          </w:p>
        </w:tc>
        <w:tc>
          <w:tcPr>
            <w:tcW w:w="1258" w:type="dxa"/>
            <w:shd w:val="clear" w:color="auto" w:fill="auto"/>
            <w:vAlign w:val="top"/>
          </w:tcPr>
          <w:p w14:paraId="29AA2BF8">
            <w:pPr>
              <w:pStyle w:val="20"/>
              <w:spacing w:before="190" w:line="360" w:lineRule="auto"/>
              <w:ind w:firstLine="201" w:firstLineChars="100"/>
              <w:rPr>
                <w:rFonts w:hint="eastAsia" w:ascii="仿宋" w:hAnsi="仿宋" w:eastAsia="仿宋" w:cs="仿宋"/>
                <w:color w:val="auto"/>
                <w:sz w:val="21"/>
                <w:szCs w:val="21"/>
                <w:lang w:eastAsia="zh-CN"/>
              </w:rPr>
            </w:pPr>
            <w:r>
              <w:rPr>
                <w:rFonts w:hint="eastAsia" w:ascii="仿宋" w:hAnsi="仿宋" w:eastAsia="仿宋" w:cs="仿宋"/>
                <w:b/>
                <w:bCs/>
                <w:color w:val="auto"/>
                <w:spacing w:val="-5"/>
                <w:sz w:val="21"/>
                <w:szCs w:val="21"/>
              </w:rPr>
              <w:t>暂定用量</w:t>
            </w:r>
          </w:p>
        </w:tc>
        <w:tc>
          <w:tcPr>
            <w:tcW w:w="1065" w:type="dxa"/>
            <w:shd w:val="clear" w:color="auto" w:fill="auto"/>
            <w:vAlign w:val="top"/>
          </w:tcPr>
          <w:p w14:paraId="7D120D42">
            <w:pPr>
              <w:pStyle w:val="20"/>
              <w:spacing w:before="190" w:line="360" w:lineRule="auto"/>
              <w:ind w:firstLine="199" w:firstLineChars="100"/>
              <w:rPr>
                <w:rFonts w:hint="eastAsia" w:ascii="仿宋" w:hAnsi="仿宋" w:eastAsia="仿宋" w:cs="仿宋"/>
                <w:color w:val="auto"/>
                <w:sz w:val="21"/>
                <w:szCs w:val="21"/>
              </w:rPr>
            </w:pPr>
            <w:r>
              <w:rPr>
                <w:rFonts w:hint="eastAsia" w:ascii="仿宋" w:hAnsi="仿宋" w:eastAsia="仿宋" w:cs="仿宋"/>
                <w:b/>
                <w:bCs/>
                <w:color w:val="auto"/>
                <w:spacing w:val="-6"/>
                <w:sz w:val="21"/>
                <w:szCs w:val="21"/>
              </w:rPr>
              <w:t>单位</w:t>
            </w:r>
          </w:p>
        </w:tc>
        <w:tc>
          <w:tcPr>
            <w:tcW w:w="1290" w:type="dxa"/>
            <w:shd w:val="clear" w:color="auto" w:fill="auto"/>
            <w:vAlign w:val="top"/>
          </w:tcPr>
          <w:p w14:paraId="42E6A9A2">
            <w:pPr>
              <w:pStyle w:val="20"/>
              <w:spacing w:before="73" w:line="360" w:lineRule="auto"/>
              <w:rPr>
                <w:rFonts w:hint="eastAsia" w:ascii="仿宋" w:hAnsi="仿宋" w:eastAsia="仿宋" w:cs="仿宋"/>
                <w:color w:val="auto"/>
                <w:sz w:val="21"/>
                <w:szCs w:val="21"/>
              </w:rPr>
            </w:pPr>
            <w:r>
              <w:rPr>
                <w:rFonts w:hint="eastAsia" w:ascii="仿宋" w:hAnsi="仿宋" w:eastAsia="仿宋" w:cs="仿宋"/>
                <w:b/>
                <w:bCs/>
                <w:color w:val="auto"/>
                <w:spacing w:val="-3"/>
                <w:sz w:val="21"/>
                <w:szCs w:val="21"/>
                <w:lang w:val="en-US" w:eastAsia="zh-CN"/>
              </w:rPr>
              <w:t>单价报</w:t>
            </w:r>
            <w:r>
              <w:rPr>
                <w:rFonts w:hint="eastAsia" w:ascii="仿宋" w:hAnsi="仿宋" w:eastAsia="仿宋" w:cs="仿宋"/>
                <w:b/>
                <w:bCs/>
                <w:color w:val="auto"/>
                <w:spacing w:val="-3"/>
                <w:sz w:val="21"/>
                <w:szCs w:val="21"/>
              </w:rPr>
              <w:t>价</w:t>
            </w:r>
            <w:r>
              <w:rPr>
                <w:rFonts w:hint="eastAsia" w:ascii="仿宋" w:hAnsi="仿宋" w:eastAsia="仿宋" w:cs="仿宋"/>
                <w:b/>
                <w:bCs/>
                <w:color w:val="auto"/>
                <w:spacing w:val="-4"/>
                <w:sz w:val="21"/>
                <w:szCs w:val="21"/>
              </w:rPr>
              <w:t>（元/吨）</w:t>
            </w:r>
          </w:p>
        </w:tc>
        <w:tc>
          <w:tcPr>
            <w:tcW w:w="1230" w:type="dxa"/>
            <w:shd w:val="clear" w:color="auto" w:fill="auto"/>
            <w:vAlign w:val="top"/>
          </w:tcPr>
          <w:p w14:paraId="5AA1420F">
            <w:pPr>
              <w:pStyle w:val="20"/>
              <w:spacing w:before="73" w:line="360" w:lineRule="auto"/>
              <w:rPr>
                <w:rFonts w:hint="eastAsia" w:ascii="仿宋" w:hAnsi="仿宋" w:eastAsia="仿宋" w:cs="仿宋"/>
                <w:b/>
                <w:bCs/>
                <w:color w:val="auto"/>
                <w:spacing w:val="-3"/>
                <w:sz w:val="21"/>
                <w:szCs w:val="21"/>
                <w:lang w:val="en-US" w:eastAsia="zh-CN"/>
              </w:rPr>
            </w:pPr>
            <w:r>
              <w:rPr>
                <w:rFonts w:hint="eastAsia" w:ascii="仿宋" w:hAnsi="仿宋" w:eastAsia="仿宋" w:cs="仿宋"/>
                <w:b/>
                <w:bCs/>
                <w:color w:val="auto"/>
                <w:spacing w:val="-3"/>
                <w:sz w:val="21"/>
                <w:szCs w:val="21"/>
                <w:lang w:val="en-US" w:eastAsia="zh-CN"/>
              </w:rPr>
              <w:t>合价（元/年）</w:t>
            </w:r>
          </w:p>
        </w:tc>
      </w:tr>
      <w:tr w14:paraId="53B274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78" w:hRule="atLeast"/>
        </w:trPr>
        <w:tc>
          <w:tcPr>
            <w:tcW w:w="836" w:type="dxa"/>
            <w:shd w:val="clear" w:color="auto" w:fill="auto"/>
            <w:vAlign w:val="top"/>
          </w:tcPr>
          <w:p w14:paraId="4960D1E9">
            <w:pPr>
              <w:pStyle w:val="20"/>
              <w:spacing w:before="259" w:line="360" w:lineRule="auto"/>
              <w:ind w:left="407"/>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w:t>
            </w:r>
          </w:p>
        </w:tc>
        <w:tc>
          <w:tcPr>
            <w:tcW w:w="1825" w:type="dxa"/>
            <w:shd w:val="clear" w:color="auto" w:fill="auto"/>
            <w:vAlign w:val="top"/>
          </w:tcPr>
          <w:p w14:paraId="2987F5E7">
            <w:pPr>
              <w:pStyle w:val="20"/>
              <w:spacing w:before="259" w:line="360" w:lineRule="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pacing w:val="-5"/>
                <w:sz w:val="21"/>
                <w:szCs w:val="21"/>
                <w:highlight w:val="none"/>
              </w:rPr>
              <w:t>医用液氧</w:t>
            </w:r>
            <w:r>
              <w:rPr>
                <w:rFonts w:hint="eastAsia" w:ascii="仿宋" w:hAnsi="仿宋" w:eastAsia="仿宋" w:cs="仿宋"/>
                <w:color w:val="auto"/>
                <w:spacing w:val="-5"/>
                <w:sz w:val="21"/>
                <w:szCs w:val="21"/>
                <w:highlight w:val="none"/>
                <w:lang w:eastAsia="zh-CN"/>
              </w:rPr>
              <w:t>（</w:t>
            </w:r>
            <w:r>
              <w:rPr>
                <w:rFonts w:hint="eastAsia" w:ascii="仿宋" w:hAnsi="仿宋" w:eastAsia="仿宋" w:cs="仿宋"/>
                <w:color w:val="auto"/>
                <w:spacing w:val="-5"/>
                <w:sz w:val="21"/>
                <w:szCs w:val="21"/>
                <w:highlight w:val="none"/>
                <w:lang w:val="en-US" w:eastAsia="zh-CN"/>
              </w:rPr>
              <w:t>六安市中医院本部）</w:t>
            </w:r>
          </w:p>
        </w:tc>
        <w:tc>
          <w:tcPr>
            <w:tcW w:w="1682" w:type="dxa"/>
            <w:shd w:val="clear" w:color="auto" w:fill="auto"/>
            <w:vAlign w:val="top"/>
          </w:tcPr>
          <w:p w14:paraId="10EB8BC6">
            <w:pPr>
              <w:pStyle w:val="20"/>
              <w:spacing w:before="259"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符合《中国药典》对医用氧规定，纯度≥99.5%</w:t>
            </w:r>
          </w:p>
        </w:tc>
        <w:tc>
          <w:tcPr>
            <w:tcW w:w="1258" w:type="dxa"/>
            <w:shd w:val="clear" w:color="auto" w:fill="auto"/>
            <w:vAlign w:val="top"/>
          </w:tcPr>
          <w:p w14:paraId="236C4753">
            <w:pPr>
              <w:pStyle w:val="20"/>
              <w:spacing w:before="259" w:line="360" w:lineRule="auto"/>
              <w:ind w:left="275"/>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7</w:t>
            </w:r>
            <w:r>
              <w:rPr>
                <w:rFonts w:hint="eastAsia" w:ascii="仿宋" w:hAnsi="仿宋" w:eastAsia="仿宋" w:cs="仿宋"/>
                <w:color w:val="auto"/>
                <w:sz w:val="21"/>
                <w:szCs w:val="21"/>
                <w:highlight w:val="none"/>
                <w:lang w:val="en-US" w:eastAsia="zh-CN"/>
              </w:rPr>
              <w:t>35</w:t>
            </w:r>
          </w:p>
        </w:tc>
        <w:tc>
          <w:tcPr>
            <w:tcW w:w="1065" w:type="dxa"/>
            <w:shd w:val="clear" w:color="auto" w:fill="auto"/>
            <w:vAlign w:val="top"/>
          </w:tcPr>
          <w:p w14:paraId="3830D0FE">
            <w:pPr>
              <w:pStyle w:val="20"/>
              <w:spacing w:before="259" w:line="360" w:lineRule="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吨</w:t>
            </w:r>
            <w:r>
              <w:rPr>
                <w:rFonts w:hint="eastAsia" w:ascii="仿宋" w:hAnsi="仿宋" w:eastAsia="仿宋" w:cs="仿宋"/>
                <w:color w:val="auto"/>
                <w:sz w:val="21"/>
                <w:szCs w:val="21"/>
                <w:highlight w:val="none"/>
                <w:lang w:val="en-US" w:eastAsia="zh-CN"/>
              </w:rPr>
              <w:t>/年</w:t>
            </w:r>
          </w:p>
          <w:p w14:paraId="4CED18A6">
            <w:pPr>
              <w:rPr>
                <w:rFonts w:hint="eastAsia" w:ascii="仿宋" w:hAnsi="仿宋" w:eastAsia="仿宋" w:cs="仿宋"/>
                <w:color w:val="auto"/>
                <w:sz w:val="21"/>
                <w:szCs w:val="21"/>
                <w:highlight w:val="none"/>
              </w:rPr>
            </w:pPr>
          </w:p>
        </w:tc>
        <w:tc>
          <w:tcPr>
            <w:tcW w:w="1290" w:type="dxa"/>
            <w:shd w:val="clear" w:color="auto" w:fill="auto"/>
            <w:vAlign w:val="top"/>
          </w:tcPr>
          <w:p w14:paraId="207BC737">
            <w:pPr>
              <w:pStyle w:val="20"/>
              <w:spacing w:before="259" w:line="360" w:lineRule="auto"/>
              <w:ind w:left="761"/>
              <w:rPr>
                <w:rFonts w:hint="eastAsia" w:ascii="仿宋" w:hAnsi="仿宋" w:eastAsia="仿宋" w:cs="仿宋"/>
                <w:color w:val="auto"/>
                <w:sz w:val="21"/>
                <w:szCs w:val="21"/>
                <w:highlight w:val="none"/>
              </w:rPr>
            </w:pPr>
          </w:p>
        </w:tc>
        <w:tc>
          <w:tcPr>
            <w:tcW w:w="1230" w:type="dxa"/>
            <w:shd w:val="clear" w:color="auto" w:fill="auto"/>
            <w:vAlign w:val="top"/>
          </w:tcPr>
          <w:p w14:paraId="2FFF85E4">
            <w:pPr>
              <w:pStyle w:val="20"/>
              <w:spacing w:before="259" w:line="360" w:lineRule="auto"/>
              <w:ind w:left="761"/>
              <w:rPr>
                <w:rFonts w:hint="eastAsia" w:ascii="仿宋" w:hAnsi="仿宋" w:eastAsia="仿宋" w:cs="仿宋"/>
                <w:color w:val="auto"/>
                <w:sz w:val="21"/>
                <w:szCs w:val="21"/>
                <w:highlight w:val="none"/>
              </w:rPr>
            </w:pPr>
          </w:p>
        </w:tc>
      </w:tr>
      <w:tr w14:paraId="786D36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61" w:hRule="atLeast"/>
        </w:trPr>
        <w:tc>
          <w:tcPr>
            <w:tcW w:w="836" w:type="dxa"/>
            <w:shd w:val="clear" w:color="auto" w:fill="auto"/>
            <w:vAlign w:val="top"/>
          </w:tcPr>
          <w:p w14:paraId="6E3FB6E9">
            <w:pPr>
              <w:pStyle w:val="20"/>
              <w:spacing w:before="259" w:line="360" w:lineRule="auto"/>
              <w:ind w:left="407"/>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w:t>
            </w:r>
          </w:p>
        </w:tc>
        <w:tc>
          <w:tcPr>
            <w:tcW w:w="1825" w:type="dxa"/>
            <w:shd w:val="clear" w:color="auto" w:fill="auto"/>
            <w:vAlign w:val="top"/>
          </w:tcPr>
          <w:p w14:paraId="0827135A">
            <w:pPr>
              <w:pStyle w:val="20"/>
              <w:spacing w:before="259" w:line="360" w:lineRule="auto"/>
              <w:rPr>
                <w:rFonts w:hint="eastAsia" w:ascii="仿宋" w:hAnsi="仿宋" w:eastAsia="仿宋" w:cs="仿宋"/>
                <w:color w:val="auto"/>
                <w:spacing w:val="-5"/>
                <w:sz w:val="21"/>
                <w:szCs w:val="21"/>
                <w:highlight w:val="none"/>
              </w:rPr>
            </w:pPr>
            <w:r>
              <w:rPr>
                <w:rFonts w:hint="eastAsia" w:ascii="仿宋" w:hAnsi="仿宋" w:eastAsia="仿宋" w:cs="仿宋"/>
                <w:color w:val="auto"/>
                <w:spacing w:val="-5"/>
                <w:sz w:val="21"/>
                <w:szCs w:val="21"/>
                <w:highlight w:val="none"/>
              </w:rPr>
              <w:t>医用液氧（六安市中医</w:t>
            </w:r>
            <w:r>
              <w:rPr>
                <w:rFonts w:hint="eastAsia" w:ascii="仿宋" w:hAnsi="仿宋" w:eastAsia="仿宋" w:cs="仿宋"/>
                <w:color w:val="auto"/>
                <w:spacing w:val="-5"/>
                <w:sz w:val="21"/>
                <w:szCs w:val="21"/>
                <w:highlight w:val="none"/>
                <w:lang w:val="en-US" w:eastAsia="zh-CN"/>
              </w:rPr>
              <w:t>马店分院</w:t>
            </w:r>
            <w:r>
              <w:rPr>
                <w:rFonts w:hint="eastAsia" w:ascii="仿宋" w:hAnsi="仿宋" w:eastAsia="仿宋" w:cs="仿宋"/>
                <w:color w:val="auto"/>
                <w:spacing w:val="-5"/>
                <w:sz w:val="21"/>
                <w:szCs w:val="21"/>
                <w:highlight w:val="none"/>
              </w:rPr>
              <w:t>）</w:t>
            </w:r>
          </w:p>
        </w:tc>
        <w:tc>
          <w:tcPr>
            <w:tcW w:w="1682" w:type="dxa"/>
            <w:shd w:val="clear" w:color="auto" w:fill="auto"/>
            <w:vAlign w:val="top"/>
          </w:tcPr>
          <w:p w14:paraId="4578421B">
            <w:pPr>
              <w:pStyle w:val="20"/>
              <w:spacing w:before="259"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符合《中国药典》对医用氧规定，纯度≥99.5%</w:t>
            </w:r>
          </w:p>
        </w:tc>
        <w:tc>
          <w:tcPr>
            <w:tcW w:w="1258" w:type="dxa"/>
            <w:shd w:val="clear" w:color="auto" w:fill="auto"/>
            <w:vAlign w:val="top"/>
          </w:tcPr>
          <w:p w14:paraId="7847A7DE">
            <w:pPr>
              <w:pStyle w:val="20"/>
              <w:spacing w:before="259" w:line="360" w:lineRule="auto"/>
              <w:ind w:left="275"/>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35吨</w:t>
            </w:r>
          </w:p>
        </w:tc>
        <w:tc>
          <w:tcPr>
            <w:tcW w:w="1065" w:type="dxa"/>
            <w:shd w:val="clear" w:color="auto" w:fill="auto"/>
            <w:vAlign w:val="top"/>
          </w:tcPr>
          <w:p w14:paraId="30DA5E21">
            <w:pPr>
              <w:pStyle w:val="20"/>
              <w:spacing w:before="259" w:line="360" w:lineRule="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吨</w:t>
            </w:r>
            <w:r>
              <w:rPr>
                <w:rFonts w:hint="eastAsia" w:ascii="仿宋" w:hAnsi="仿宋" w:eastAsia="仿宋" w:cs="仿宋"/>
                <w:color w:val="auto"/>
                <w:sz w:val="21"/>
                <w:szCs w:val="21"/>
                <w:highlight w:val="none"/>
                <w:lang w:val="en-US" w:eastAsia="zh-CN"/>
              </w:rPr>
              <w:t>/年</w:t>
            </w:r>
          </w:p>
          <w:p w14:paraId="1A351513">
            <w:pPr>
              <w:rPr>
                <w:rFonts w:hint="eastAsia" w:ascii="仿宋" w:hAnsi="仿宋" w:eastAsia="仿宋" w:cs="仿宋"/>
                <w:color w:val="auto"/>
                <w:sz w:val="21"/>
                <w:szCs w:val="21"/>
                <w:highlight w:val="none"/>
              </w:rPr>
            </w:pPr>
          </w:p>
          <w:p w14:paraId="6406772E">
            <w:pPr>
              <w:rPr>
                <w:rFonts w:hint="eastAsia" w:ascii="仿宋" w:hAnsi="仿宋" w:eastAsia="仿宋" w:cs="仿宋"/>
                <w:color w:val="auto"/>
                <w:sz w:val="21"/>
                <w:szCs w:val="21"/>
                <w:highlight w:val="none"/>
              </w:rPr>
            </w:pPr>
          </w:p>
        </w:tc>
        <w:tc>
          <w:tcPr>
            <w:tcW w:w="1290" w:type="dxa"/>
            <w:shd w:val="clear" w:color="auto" w:fill="auto"/>
            <w:vAlign w:val="top"/>
          </w:tcPr>
          <w:p w14:paraId="4D428C89">
            <w:pPr>
              <w:pStyle w:val="20"/>
              <w:spacing w:before="259" w:line="360" w:lineRule="auto"/>
              <w:ind w:left="761"/>
              <w:rPr>
                <w:rFonts w:hint="eastAsia" w:ascii="仿宋" w:hAnsi="仿宋" w:eastAsia="仿宋" w:cs="仿宋"/>
                <w:color w:val="auto"/>
                <w:sz w:val="21"/>
                <w:szCs w:val="21"/>
                <w:highlight w:val="none"/>
              </w:rPr>
            </w:pPr>
          </w:p>
        </w:tc>
        <w:tc>
          <w:tcPr>
            <w:tcW w:w="1230" w:type="dxa"/>
            <w:shd w:val="clear" w:color="auto" w:fill="auto"/>
            <w:vAlign w:val="top"/>
          </w:tcPr>
          <w:p w14:paraId="7F370370">
            <w:pPr>
              <w:pStyle w:val="20"/>
              <w:spacing w:before="259" w:line="360" w:lineRule="auto"/>
              <w:ind w:left="761"/>
              <w:rPr>
                <w:rFonts w:hint="eastAsia" w:ascii="仿宋" w:hAnsi="仿宋" w:eastAsia="仿宋" w:cs="仿宋"/>
                <w:color w:val="auto"/>
                <w:sz w:val="21"/>
                <w:szCs w:val="21"/>
                <w:highlight w:val="none"/>
              </w:rPr>
            </w:pPr>
          </w:p>
        </w:tc>
      </w:tr>
      <w:tr w14:paraId="0E3FD8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1" w:hRule="atLeast"/>
        </w:trPr>
        <w:tc>
          <w:tcPr>
            <w:tcW w:w="4343" w:type="dxa"/>
            <w:gridSpan w:val="3"/>
            <w:shd w:val="clear" w:color="auto" w:fill="auto"/>
            <w:vAlign w:val="top"/>
          </w:tcPr>
          <w:p w14:paraId="4016C849">
            <w:pPr>
              <w:pStyle w:val="20"/>
              <w:spacing w:before="259" w:line="360" w:lineRule="auto"/>
              <w:ind w:firstLine="614" w:firstLineChars="300"/>
              <w:rPr>
                <w:rFonts w:hint="eastAsia" w:ascii="仿宋" w:hAnsi="仿宋" w:eastAsia="仿宋" w:cs="仿宋"/>
                <w:color w:val="auto"/>
                <w:sz w:val="21"/>
                <w:szCs w:val="21"/>
                <w:highlight w:val="none"/>
                <w:lang w:val="en-US" w:eastAsia="zh-CN"/>
              </w:rPr>
            </w:pPr>
            <w:r>
              <w:rPr>
                <w:rFonts w:hint="eastAsia" w:ascii="仿宋" w:hAnsi="仿宋" w:eastAsia="仿宋" w:cs="仿宋"/>
                <w:b/>
                <w:bCs/>
                <w:color w:val="auto"/>
                <w:spacing w:val="-3"/>
                <w:sz w:val="21"/>
                <w:szCs w:val="21"/>
                <w:lang w:val="en-US" w:eastAsia="zh-CN"/>
              </w:rPr>
              <w:t>总计（元/年）</w:t>
            </w:r>
          </w:p>
        </w:tc>
        <w:tc>
          <w:tcPr>
            <w:tcW w:w="4843" w:type="dxa"/>
            <w:gridSpan w:val="4"/>
            <w:shd w:val="clear" w:color="auto" w:fill="auto"/>
            <w:vAlign w:val="top"/>
          </w:tcPr>
          <w:p w14:paraId="60DB915D">
            <w:pPr>
              <w:pStyle w:val="20"/>
              <w:spacing w:before="259" w:line="360" w:lineRule="auto"/>
              <w:ind w:left="761"/>
              <w:rPr>
                <w:rFonts w:hint="eastAsia" w:ascii="仿宋" w:hAnsi="仿宋" w:eastAsia="仿宋" w:cs="仿宋"/>
                <w:color w:val="auto"/>
                <w:sz w:val="21"/>
                <w:szCs w:val="21"/>
                <w:highlight w:val="none"/>
                <w:lang w:val="en-US" w:eastAsia="zh-CN"/>
              </w:rPr>
            </w:pPr>
            <w:r>
              <w:rPr>
                <w:rFonts w:hint="eastAsia" w:ascii="仿宋" w:hAnsi="仿宋" w:eastAsia="仿宋" w:cs="仿宋"/>
                <w:b/>
                <w:bCs/>
                <w:i w:val="0"/>
                <w:iCs w:val="0"/>
                <w:color w:val="auto"/>
                <w:sz w:val="21"/>
                <w:szCs w:val="21"/>
                <w:highlight w:val="none"/>
                <w:u w:val="single"/>
                <w:lang w:val="en-US" w:eastAsia="zh-CN"/>
              </w:rPr>
              <w:t xml:space="preserve">1+2=  </w:t>
            </w:r>
            <w:r>
              <w:rPr>
                <w:rFonts w:hint="eastAsia" w:ascii="仿宋" w:hAnsi="仿宋" w:eastAsia="仿宋" w:cs="仿宋"/>
                <w:i w:val="0"/>
                <w:iCs w:val="0"/>
                <w:color w:val="auto"/>
                <w:sz w:val="21"/>
                <w:szCs w:val="21"/>
                <w:highlight w:val="none"/>
                <w:u w:val="single"/>
                <w:lang w:val="en-US" w:eastAsia="zh-CN"/>
              </w:rPr>
              <w:t xml:space="preserve">          </w:t>
            </w:r>
            <w:bookmarkStart w:id="0" w:name="_GoBack"/>
            <w:bookmarkEnd w:id="0"/>
            <w:r>
              <w:rPr>
                <w:rFonts w:hint="eastAsia" w:ascii="仿宋" w:hAnsi="仿宋" w:eastAsia="仿宋" w:cs="仿宋"/>
                <w:b/>
                <w:bCs/>
                <w:i w:val="0"/>
                <w:iCs w:val="0"/>
                <w:color w:val="auto"/>
                <w:spacing w:val="-3"/>
                <w:sz w:val="21"/>
                <w:szCs w:val="21"/>
                <w:u w:val="single"/>
                <w:lang w:val="en-US" w:eastAsia="zh-CN"/>
              </w:rPr>
              <w:t>（元/年）</w:t>
            </w:r>
          </w:p>
        </w:tc>
      </w:tr>
    </w:tbl>
    <w:p w14:paraId="72926519">
      <w:pPr>
        <w:pStyle w:val="11"/>
        <w:ind w:left="0" w:leftChars="0" w:firstLine="0" w:firstLineChars="0"/>
        <w:rPr>
          <w:rFonts w:hint="eastAsia"/>
        </w:rPr>
      </w:pPr>
    </w:p>
    <w:p w14:paraId="2EFE1429">
      <w:pPr>
        <w:spacing w:line="280" w:lineRule="exact"/>
        <w:rPr>
          <w:rFonts w:hint="eastAsia" w:ascii="仿宋" w:hAnsi="仿宋" w:eastAsia="仿宋"/>
          <w:b/>
          <w:bCs/>
          <w:szCs w:val="21"/>
          <w:lang w:val="en-US" w:eastAsia="zh-CN"/>
        </w:rPr>
      </w:pPr>
      <w:r>
        <w:rPr>
          <w:rFonts w:hint="eastAsia" w:ascii="仿宋" w:hAnsi="仿宋" w:eastAsia="仿宋"/>
          <w:b/>
          <w:bCs/>
          <w:szCs w:val="21"/>
          <w:lang w:val="en-US" w:eastAsia="zh-CN"/>
        </w:rPr>
        <w:t>备注：</w:t>
      </w:r>
    </w:p>
    <w:p w14:paraId="7514ACA6">
      <w:pPr>
        <w:spacing w:line="280" w:lineRule="exact"/>
        <w:rPr>
          <w:rFonts w:hint="eastAsia" w:ascii="仿宋" w:hAnsi="仿宋" w:eastAsia="仿宋"/>
          <w:b/>
          <w:bCs/>
          <w:szCs w:val="21"/>
          <w:lang w:val="en-US" w:eastAsia="zh-CN"/>
        </w:rPr>
      </w:pPr>
      <w:r>
        <w:rPr>
          <w:rFonts w:hint="eastAsia" w:ascii="仿宋" w:hAnsi="仿宋" w:eastAsia="仿宋"/>
          <w:b/>
          <w:bCs/>
          <w:szCs w:val="21"/>
          <w:lang w:val="en-US" w:eastAsia="zh-CN"/>
        </w:rPr>
        <w:t>（一）报价范围</w:t>
      </w:r>
    </w:p>
    <w:p w14:paraId="52CE7E4C">
      <w:pPr>
        <w:spacing w:line="280" w:lineRule="exact"/>
        <w:rPr>
          <w:rFonts w:hint="eastAsia" w:ascii="仿宋" w:hAnsi="仿宋" w:eastAsia="仿宋"/>
          <w:b w:val="0"/>
          <w:bCs w:val="0"/>
          <w:szCs w:val="21"/>
          <w:lang w:val="en-US" w:eastAsia="zh-CN"/>
        </w:rPr>
      </w:pPr>
      <w:r>
        <w:rPr>
          <w:rFonts w:hint="eastAsia" w:ascii="仿宋" w:hAnsi="仿宋" w:eastAsia="仿宋"/>
          <w:b w:val="0"/>
          <w:bCs w:val="0"/>
          <w:szCs w:val="21"/>
          <w:lang w:val="en-US" w:eastAsia="zh-CN"/>
        </w:rPr>
        <w:t>本次服务报价应包含单价和总价，单价报价分为六安市中医院本部医用液氧单价、马店分院医用液氧单价，并应根据暂定液氧量计算出合计总价，总价不得高于最高限价，否则投标无效。</w:t>
      </w:r>
    </w:p>
    <w:p w14:paraId="35065E94">
      <w:pPr>
        <w:spacing w:line="280" w:lineRule="exact"/>
        <w:rPr>
          <w:rFonts w:hint="eastAsia" w:ascii="仿宋" w:hAnsi="仿宋" w:eastAsia="仿宋"/>
          <w:b/>
          <w:bCs/>
          <w:szCs w:val="21"/>
          <w:lang w:val="en-US" w:eastAsia="zh-CN"/>
        </w:rPr>
      </w:pPr>
      <w:r>
        <w:rPr>
          <w:rFonts w:hint="eastAsia" w:ascii="仿宋" w:hAnsi="仿宋" w:eastAsia="仿宋"/>
          <w:b/>
          <w:bCs/>
          <w:szCs w:val="21"/>
          <w:lang w:val="en-US" w:eastAsia="zh-CN"/>
        </w:rPr>
        <w:t>（二）报价包含内容</w:t>
      </w:r>
    </w:p>
    <w:p w14:paraId="72476D83">
      <w:pPr>
        <w:spacing w:line="280" w:lineRule="exact"/>
        <w:rPr>
          <w:rFonts w:hint="eastAsia" w:ascii="仿宋" w:hAnsi="仿宋" w:eastAsia="仿宋"/>
          <w:b w:val="0"/>
          <w:bCs w:val="0"/>
          <w:szCs w:val="21"/>
          <w:lang w:val="en-US" w:eastAsia="zh-CN"/>
        </w:rPr>
      </w:pPr>
      <w:r>
        <w:rPr>
          <w:rFonts w:hint="eastAsia" w:ascii="仿宋" w:hAnsi="仿宋" w:eastAsia="仿宋"/>
          <w:b w:val="0"/>
          <w:bCs w:val="0"/>
          <w:szCs w:val="21"/>
          <w:lang w:val="en-US" w:eastAsia="zh-CN"/>
        </w:rPr>
        <w:t>1、马店分院医用液氧价格：包含液氧配送、运输、加注、检验费，以及利润、税金、保险费等全部相关费用。</w:t>
      </w:r>
    </w:p>
    <w:p w14:paraId="1F78F3CE">
      <w:pPr>
        <w:spacing w:line="280" w:lineRule="exact"/>
        <w:rPr>
          <w:rFonts w:hint="eastAsia" w:ascii="仿宋" w:hAnsi="仿宋" w:eastAsia="仿宋"/>
          <w:b w:val="0"/>
          <w:bCs w:val="0"/>
          <w:szCs w:val="21"/>
          <w:lang w:val="en-US" w:eastAsia="zh-CN"/>
        </w:rPr>
      </w:pPr>
      <w:r>
        <w:rPr>
          <w:rFonts w:hint="eastAsia" w:ascii="仿宋" w:hAnsi="仿宋" w:eastAsia="仿宋"/>
          <w:b w:val="0"/>
          <w:bCs w:val="0"/>
          <w:szCs w:val="21"/>
          <w:lang w:val="en-US" w:eastAsia="zh-CN"/>
        </w:rPr>
        <w:t>2、六安市中医院本部医用液氧价格：包含但不限于液氧配送、运输、加注、检验费，利润、税金、保险费、运输费、拆除及安装费、设计服务费、改扩建费、液氧罐租赁服务费、验收及相关手续办理服务、质保服务费、液氧站全自动系统及相应配件的伴随服务费、本部液氧站运维管理服务费、培训费、校验检测费、年检费等全部相关费用。详见技术服务要求。</w:t>
      </w:r>
    </w:p>
    <w:p w14:paraId="42E29383">
      <w:pPr>
        <w:spacing w:line="280" w:lineRule="exact"/>
        <w:rPr>
          <w:rFonts w:hint="eastAsia" w:ascii="仿宋" w:hAnsi="仿宋" w:eastAsia="仿宋"/>
          <w:b/>
          <w:bCs/>
          <w:szCs w:val="21"/>
          <w:lang w:val="en-US" w:eastAsia="zh-CN"/>
        </w:rPr>
      </w:pPr>
      <w:r>
        <w:rPr>
          <w:rFonts w:hint="eastAsia" w:ascii="仿宋" w:hAnsi="仿宋" w:eastAsia="仿宋"/>
          <w:b/>
          <w:bCs/>
          <w:szCs w:val="21"/>
          <w:lang w:val="en-US" w:eastAsia="zh-CN"/>
        </w:rPr>
        <w:t>（三）配送量及结算</w:t>
      </w:r>
    </w:p>
    <w:p w14:paraId="6247B619">
      <w:pPr>
        <w:spacing w:line="280" w:lineRule="exact"/>
        <w:rPr>
          <w:rFonts w:hint="eastAsia" w:ascii="仿宋" w:hAnsi="仿宋" w:eastAsia="仿宋"/>
          <w:b w:val="0"/>
          <w:bCs w:val="0"/>
          <w:szCs w:val="21"/>
          <w:lang w:val="en-US" w:eastAsia="zh-CN"/>
        </w:rPr>
      </w:pPr>
      <w:r>
        <w:rPr>
          <w:rFonts w:hint="eastAsia" w:ascii="仿宋" w:hAnsi="仿宋" w:eastAsia="仿宋"/>
          <w:b w:val="0"/>
          <w:bCs w:val="0"/>
          <w:szCs w:val="21"/>
          <w:lang w:val="en-US" w:eastAsia="zh-CN"/>
        </w:rPr>
        <w:t>1、本需求所列年配送量为预估量，实际每次配送数量、时间以采购人书面通知或正式配送清单为准。</w:t>
      </w:r>
    </w:p>
    <w:p w14:paraId="1F866810">
      <w:pPr>
        <w:spacing w:line="280" w:lineRule="exact"/>
        <w:rPr>
          <w:rFonts w:hint="eastAsia" w:ascii="仿宋" w:hAnsi="仿宋" w:eastAsia="仿宋"/>
          <w:b w:val="0"/>
          <w:bCs w:val="0"/>
          <w:szCs w:val="21"/>
          <w:lang w:val="en-US" w:eastAsia="zh-CN"/>
        </w:rPr>
      </w:pPr>
      <w:r>
        <w:rPr>
          <w:rFonts w:hint="eastAsia" w:ascii="仿宋" w:hAnsi="仿宋" w:eastAsia="仿宋"/>
          <w:b w:val="0"/>
          <w:bCs w:val="0"/>
          <w:szCs w:val="21"/>
          <w:lang w:val="en-US" w:eastAsia="zh-CN"/>
        </w:rPr>
        <w:t>2、结算按照双方共同认可的实际配送数量，单价按照合同约定。</w:t>
      </w:r>
    </w:p>
    <w:p w14:paraId="2106E5BA">
      <w:pPr>
        <w:spacing w:line="280" w:lineRule="exact"/>
        <w:rPr>
          <w:rFonts w:hint="eastAsia" w:ascii="仿宋" w:hAnsi="仿宋" w:eastAsia="仿宋"/>
          <w:b w:val="0"/>
          <w:bCs w:val="0"/>
          <w:szCs w:val="21"/>
          <w:lang w:val="en-US" w:eastAsia="zh-CN"/>
        </w:rPr>
      </w:pPr>
      <w:r>
        <w:rPr>
          <w:rFonts w:hint="eastAsia" w:ascii="仿宋" w:hAnsi="仿宋" w:eastAsia="仿宋"/>
          <w:b w:val="0"/>
          <w:bCs w:val="0"/>
          <w:szCs w:val="21"/>
          <w:lang w:val="en-US" w:eastAsia="zh-CN"/>
        </w:rPr>
        <w:t>3、成交供应商须与马店分院按成交价单独签订医用液氧配送协议，单独履行相关服务内容。</w:t>
      </w:r>
    </w:p>
    <w:p w14:paraId="152BF501">
      <w:pPr>
        <w:spacing w:line="280" w:lineRule="exact"/>
        <w:rPr>
          <w:rFonts w:hint="eastAsia" w:ascii="仿宋" w:hAnsi="仿宋" w:eastAsia="仿宋"/>
          <w:b/>
          <w:bCs/>
          <w:szCs w:val="21"/>
        </w:rPr>
      </w:pPr>
    </w:p>
    <w:p w14:paraId="3D1DE532">
      <w:pPr>
        <w:spacing w:line="280" w:lineRule="exact"/>
        <w:rPr>
          <w:rFonts w:hint="eastAsia" w:ascii="仿宋" w:hAnsi="仿宋" w:eastAsia="仿宋"/>
          <w:szCs w:val="21"/>
        </w:rPr>
      </w:pPr>
    </w:p>
    <w:p w14:paraId="190F247A">
      <w:pPr>
        <w:spacing w:line="280" w:lineRule="exact"/>
        <w:rPr>
          <w:rFonts w:hint="eastAsia" w:ascii="仿宋" w:hAnsi="仿宋" w:eastAsia="仿宋"/>
          <w:szCs w:val="21"/>
        </w:rPr>
      </w:pPr>
    </w:p>
    <w:p w14:paraId="445F6D38">
      <w:pPr>
        <w:spacing w:line="520" w:lineRule="exact"/>
        <w:jc w:val="both"/>
        <w:rPr>
          <w:rFonts w:hint="default" w:ascii="仿宋_GB2312" w:hAnsi="仿宋_GB2312" w:eastAsia="仿宋_GB2312" w:cs="仿宋_GB2312"/>
          <w:sz w:val="28"/>
          <w:szCs w:val="28"/>
          <w:lang w:val="en-US" w:eastAsia="zh-CN"/>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E54478">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D425BCB">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2D425BCB">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11</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0FAB34"/>
    <w:multiLevelType w:val="singleLevel"/>
    <w:tmpl w:val="940FAB34"/>
    <w:lvl w:ilvl="0" w:tentative="0">
      <w:start w:val="4"/>
      <w:numFmt w:val="chineseCounting"/>
      <w:suff w:val="nothing"/>
      <w:lvlText w:val="（%1）"/>
      <w:lvlJc w:val="left"/>
      <w:rPr>
        <w:rFonts w:hint="eastAsia"/>
      </w:rPr>
    </w:lvl>
  </w:abstractNum>
  <w:abstractNum w:abstractNumId="1">
    <w:nsid w:val="C0D57F76"/>
    <w:multiLevelType w:val="singleLevel"/>
    <w:tmpl w:val="C0D57F76"/>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RkNTIyYTNiOGU4YzIwYWUyOTE5NDgyMGI5ODlmNTIifQ=="/>
  </w:docVars>
  <w:rsids>
    <w:rsidRoot w:val="002851E5"/>
    <w:rsid w:val="0006657C"/>
    <w:rsid w:val="001248D2"/>
    <w:rsid w:val="00155FBA"/>
    <w:rsid w:val="00173E99"/>
    <w:rsid w:val="001814E4"/>
    <w:rsid w:val="001B5199"/>
    <w:rsid w:val="00211D28"/>
    <w:rsid w:val="00227566"/>
    <w:rsid w:val="002823E3"/>
    <w:rsid w:val="002851E5"/>
    <w:rsid w:val="002A1FB3"/>
    <w:rsid w:val="002E52E9"/>
    <w:rsid w:val="003011B8"/>
    <w:rsid w:val="0030766C"/>
    <w:rsid w:val="003349D4"/>
    <w:rsid w:val="00353359"/>
    <w:rsid w:val="003A21D1"/>
    <w:rsid w:val="003C7889"/>
    <w:rsid w:val="004A21DE"/>
    <w:rsid w:val="005302CA"/>
    <w:rsid w:val="00534110"/>
    <w:rsid w:val="00542BF7"/>
    <w:rsid w:val="0054349F"/>
    <w:rsid w:val="005F732A"/>
    <w:rsid w:val="00604008"/>
    <w:rsid w:val="006875F0"/>
    <w:rsid w:val="006A28F9"/>
    <w:rsid w:val="006D7760"/>
    <w:rsid w:val="007138D0"/>
    <w:rsid w:val="00720399"/>
    <w:rsid w:val="007A7140"/>
    <w:rsid w:val="00811923"/>
    <w:rsid w:val="008839C7"/>
    <w:rsid w:val="008D1090"/>
    <w:rsid w:val="008F4EAC"/>
    <w:rsid w:val="00920750"/>
    <w:rsid w:val="00921AFD"/>
    <w:rsid w:val="00927BD2"/>
    <w:rsid w:val="00A42F87"/>
    <w:rsid w:val="00A575F9"/>
    <w:rsid w:val="00A90253"/>
    <w:rsid w:val="00AB2CBB"/>
    <w:rsid w:val="00B06F22"/>
    <w:rsid w:val="00B2494E"/>
    <w:rsid w:val="00B40703"/>
    <w:rsid w:val="00B61661"/>
    <w:rsid w:val="00B67316"/>
    <w:rsid w:val="00BA055D"/>
    <w:rsid w:val="00BC7D10"/>
    <w:rsid w:val="00C30BF6"/>
    <w:rsid w:val="00D7333D"/>
    <w:rsid w:val="00D92192"/>
    <w:rsid w:val="00DC338C"/>
    <w:rsid w:val="00DD6A30"/>
    <w:rsid w:val="00DE2A72"/>
    <w:rsid w:val="00E84574"/>
    <w:rsid w:val="00F13471"/>
    <w:rsid w:val="00F258F5"/>
    <w:rsid w:val="0136557F"/>
    <w:rsid w:val="01B12E58"/>
    <w:rsid w:val="03F139E0"/>
    <w:rsid w:val="04863587"/>
    <w:rsid w:val="056B4493"/>
    <w:rsid w:val="061F7B2F"/>
    <w:rsid w:val="07604BD9"/>
    <w:rsid w:val="07B64775"/>
    <w:rsid w:val="086F1AD4"/>
    <w:rsid w:val="089F1C5C"/>
    <w:rsid w:val="08E51639"/>
    <w:rsid w:val="09016473"/>
    <w:rsid w:val="0A943317"/>
    <w:rsid w:val="0AD10AFE"/>
    <w:rsid w:val="0B927856"/>
    <w:rsid w:val="0C50186C"/>
    <w:rsid w:val="0C880468"/>
    <w:rsid w:val="0D687700"/>
    <w:rsid w:val="0E0013EF"/>
    <w:rsid w:val="1310799E"/>
    <w:rsid w:val="139A199E"/>
    <w:rsid w:val="139C124C"/>
    <w:rsid w:val="159468C1"/>
    <w:rsid w:val="176A0F9C"/>
    <w:rsid w:val="17CC40F0"/>
    <w:rsid w:val="17D12783"/>
    <w:rsid w:val="18FE77EB"/>
    <w:rsid w:val="1B1F6C2C"/>
    <w:rsid w:val="1B7E1BA5"/>
    <w:rsid w:val="1BD01CD5"/>
    <w:rsid w:val="1C4F3541"/>
    <w:rsid w:val="1D824A33"/>
    <w:rsid w:val="1D862F93"/>
    <w:rsid w:val="1D976F4E"/>
    <w:rsid w:val="1D994A74"/>
    <w:rsid w:val="1DDE4B7D"/>
    <w:rsid w:val="1E470974"/>
    <w:rsid w:val="1E734319"/>
    <w:rsid w:val="1F140147"/>
    <w:rsid w:val="1F4F0A72"/>
    <w:rsid w:val="2031368A"/>
    <w:rsid w:val="20315438"/>
    <w:rsid w:val="20584ED7"/>
    <w:rsid w:val="212154AC"/>
    <w:rsid w:val="22AA14D2"/>
    <w:rsid w:val="23312AC9"/>
    <w:rsid w:val="239F090A"/>
    <w:rsid w:val="23FA0237"/>
    <w:rsid w:val="24547947"/>
    <w:rsid w:val="24816262"/>
    <w:rsid w:val="24823019"/>
    <w:rsid w:val="24CD09F7"/>
    <w:rsid w:val="251F7F55"/>
    <w:rsid w:val="26824FFE"/>
    <w:rsid w:val="26D44584"/>
    <w:rsid w:val="27F75540"/>
    <w:rsid w:val="287131C0"/>
    <w:rsid w:val="28885E11"/>
    <w:rsid w:val="28A569C3"/>
    <w:rsid w:val="28BD63A5"/>
    <w:rsid w:val="28D63020"/>
    <w:rsid w:val="296F6D42"/>
    <w:rsid w:val="2A355B25"/>
    <w:rsid w:val="2B26153D"/>
    <w:rsid w:val="2B361C7F"/>
    <w:rsid w:val="2D522E91"/>
    <w:rsid w:val="2D687FBF"/>
    <w:rsid w:val="2D692572"/>
    <w:rsid w:val="2E3107AB"/>
    <w:rsid w:val="2F065C15"/>
    <w:rsid w:val="2FD91648"/>
    <w:rsid w:val="30061912"/>
    <w:rsid w:val="320D55D9"/>
    <w:rsid w:val="323427F7"/>
    <w:rsid w:val="346C4839"/>
    <w:rsid w:val="34853B4C"/>
    <w:rsid w:val="34F82C40"/>
    <w:rsid w:val="3552429E"/>
    <w:rsid w:val="36CE3589"/>
    <w:rsid w:val="37295440"/>
    <w:rsid w:val="37A97B52"/>
    <w:rsid w:val="37DC1CD5"/>
    <w:rsid w:val="388F11FD"/>
    <w:rsid w:val="39643193"/>
    <w:rsid w:val="39D944F1"/>
    <w:rsid w:val="3AC0768C"/>
    <w:rsid w:val="3B5D312D"/>
    <w:rsid w:val="3C4B742A"/>
    <w:rsid w:val="3CBC40CD"/>
    <w:rsid w:val="3DA45043"/>
    <w:rsid w:val="3E2717D1"/>
    <w:rsid w:val="40714B62"/>
    <w:rsid w:val="410F2EFD"/>
    <w:rsid w:val="41AE6491"/>
    <w:rsid w:val="41AF2209"/>
    <w:rsid w:val="432307B8"/>
    <w:rsid w:val="43AF029E"/>
    <w:rsid w:val="43E57153"/>
    <w:rsid w:val="43EC5DE8"/>
    <w:rsid w:val="451C7BB5"/>
    <w:rsid w:val="458319E2"/>
    <w:rsid w:val="45F8417E"/>
    <w:rsid w:val="45FB5A1D"/>
    <w:rsid w:val="462D0357"/>
    <w:rsid w:val="47A5321C"/>
    <w:rsid w:val="47E43A3D"/>
    <w:rsid w:val="490824A1"/>
    <w:rsid w:val="4953791E"/>
    <w:rsid w:val="4A2F038B"/>
    <w:rsid w:val="4A4C4A99"/>
    <w:rsid w:val="4B0B6702"/>
    <w:rsid w:val="4B1D6435"/>
    <w:rsid w:val="4B92297F"/>
    <w:rsid w:val="4C1C66ED"/>
    <w:rsid w:val="4CA961D2"/>
    <w:rsid w:val="4CE80A29"/>
    <w:rsid w:val="4DDC4386"/>
    <w:rsid w:val="4EDF45DA"/>
    <w:rsid w:val="4F075432"/>
    <w:rsid w:val="4F455E49"/>
    <w:rsid w:val="4F5148FF"/>
    <w:rsid w:val="509947B0"/>
    <w:rsid w:val="5148001E"/>
    <w:rsid w:val="519C5836"/>
    <w:rsid w:val="522462FB"/>
    <w:rsid w:val="52B74D5D"/>
    <w:rsid w:val="5435659E"/>
    <w:rsid w:val="545F361A"/>
    <w:rsid w:val="5472334E"/>
    <w:rsid w:val="54DC110F"/>
    <w:rsid w:val="557D01FC"/>
    <w:rsid w:val="56494582"/>
    <w:rsid w:val="56EE359A"/>
    <w:rsid w:val="571701DC"/>
    <w:rsid w:val="57EB467E"/>
    <w:rsid w:val="586C27AA"/>
    <w:rsid w:val="58906498"/>
    <w:rsid w:val="58DD716B"/>
    <w:rsid w:val="59A87812"/>
    <w:rsid w:val="5B345801"/>
    <w:rsid w:val="5C0D2777"/>
    <w:rsid w:val="5C565A67"/>
    <w:rsid w:val="5CE51E91"/>
    <w:rsid w:val="5D4F4B31"/>
    <w:rsid w:val="5D682495"/>
    <w:rsid w:val="5DD92690"/>
    <w:rsid w:val="5E39312E"/>
    <w:rsid w:val="5E6D6BC5"/>
    <w:rsid w:val="5EBE53E1"/>
    <w:rsid w:val="5F4004F3"/>
    <w:rsid w:val="5F6441DB"/>
    <w:rsid w:val="60036B0E"/>
    <w:rsid w:val="600D594C"/>
    <w:rsid w:val="606130E4"/>
    <w:rsid w:val="612260FC"/>
    <w:rsid w:val="613A2C7B"/>
    <w:rsid w:val="61EB473F"/>
    <w:rsid w:val="62D90A3C"/>
    <w:rsid w:val="63071143"/>
    <w:rsid w:val="63091321"/>
    <w:rsid w:val="63505130"/>
    <w:rsid w:val="64B11C70"/>
    <w:rsid w:val="64C07051"/>
    <w:rsid w:val="66B772E6"/>
    <w:rsid w:val="681F5143"/>
    <w:rsid w:val="694A61EF"/>
    <w:rsid w:val="6A0665BA"/>
    <w:rsid w:val="6A115841"/>
    <w:rsid w:val="6B0D3978"/>
    <w:rsid w:val="6B550731"/>
    <w:rsid w:val="6D2F5E28"/>
    <w:rsid w:val="6D622406"/>
    <w:rsid w:val="6E5715EA"/>
    <w:rsid w:val="6E6144C8"/>
    <w:rsid w:val="6F71097A"/>
    <w:rsid w:val="703C5B33"/>
    <w:rsid w:val="72693AA2"/>
    <w:rsid w:val="737E5413"/>
    <w:rsid w:val="73E334C8"/>
    <w:rsid w:val="73FE3706"/>
    <w:rsid w:val="74454183"/>
    <w:rsid w:val="746A3BEA"/>
    <w:rsid w:val="7621477C"/>
    <w:rsid w:val="773C186D"/>
    <w:rsid w:val="77C3577D"/>
    <w:rsid w:val="77DA1522"/>
    <w:rsid w:val="7A7158C0"/>
    <w:rsid w:val="7AE447A3"/>
    <w:rsid w:val="7B5A4438"/>
    <w:rsid w:val="7BF86AD1"/>
    <w:rsid w:val="7C876F1B"/>
    <w:rsid w:val="7D951CD7"/>
    <w:rsid w:val="7FCE77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4">
    <w:name w:val="Default Paragraph Font"/>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annotation text"/>
    <w:basedOn w:val="1"/>
    <w:semiHidden/>
    <w:qFormat/>
    <w:uiPriority w:val="99"/>
    <w:pPr>
      <w:jc w:val="left"/>
    </w:pPr>
  </w:style>
  <w:style w:type="paragraph" w:styleId="6">
    <w:name w:val="Body Text"/>
    <w:basedOn w:val="1"/>
    <w:next w:val="7"/>
    <w:qFormat/>
    <w:uiPriority w:val="0"/>
    <w:pPr>
      <w:spacing w:after="120"/>
    </w:pPr>
  </w:style>
  <w:style w:type="paragraph" w:customStyle="1" w:styleId="7">
    <w:name w:val="style4"/>
    <w:basedOn w:val="1"/>
    <w:next w:val="8"/>
    <w:autoRedefine/>
    <w:qFormat/>
    <w:uiPriority w:val="0"/>
    <w:pPr>
      <w:widowControl/>
      <w:spacing w:before="280" w:after="280"/>
    </w:pPr>
    <w:rPr>
      <w:rFonts w:ascii="宋体" w:hAnsi="Times New Roman" w:eastAsia="宋体" w:cs="Times New Roman"/>
      <w:sz w:val="18"/>
    </w:rPr>
  </w:style>
  <w:style w:type="paragraph" w:customStyle="1" w:styleId="8">
    <w:name w:val="2"/>
    <w:next w:val="1"/>
    <w:autoRedefine/>
    <w:qFormat/>
    <w:uiPriority w:val="0"/>
    <w:pPr>
      <w:widowControl w:val="0"/>
      <w:jc w:val="both"/>
    </w:pPr>
    <w:rPr>
      <w:rFonts w:ascii="Calibri" w:hAnsi="Calibri" w:eastAsia="宋体" w:cs="Times New Roman"/>
      <w:sz w:val="21"/>
      <w:szCs w:val="22"/>
      <w:lang w:val="en-US" w:eastAsia="zh-CN" w:bidi="ar-SA"/>
    </w:rPr>
  </w:style>
  <w:style w:type="paragraph" w:styleId="9">
    <w:name w:val="footer"/>
    <w:basedOn w:val="1"/>
    <w:link w:val="17"/>
    <w:autoRedefine/>
    <w:semiHidden/>
    <w:unhideWhenUsed/>
    <w:qFormat/>
    <w:uiPriority w:val="99"/>
    <w:pPr>
      <w:tabs>
        <w:tab w:val="center" w:pos="4153"/>
        <w:tab w:val="right" w:pos="8306"/>
      </w:tabs>
      <w:snapToGrid w:val="0"/>
      <w:jc w:val="left"/>
    </w:pPr>
    <w:rPr>
      <w:sz w:val="18"/>
      <w:szCs w:val="18"/>
    </w:rPr>
  </w:style>
  <w:style w:type="paragraph" w:styleId="10">
    <w:name w:val="header"/>
    <w:basedOn w:val="1"/>
    <w:link w:val="16"/>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Body Text First Indent"/>
    <w:basedOn w:val="6"/>
    <w:unhideWhenUsed/>
    <w:qFormat/>
    <w:uiPriority w:val="99"/>
    <w:pPr>
      <w:ind w:firstLine="420" w:firstLineChars="100"/>
    </w:pPr>
    <w:rPr>
      <w:rFonts w:ascii="Times New Roman" w:hAnsi="Times New Roman"/>
      <w:kern w:val="0"/>
      <w:sz w:val="20"/>
      <w:szCs w:val="20"/>
    </w:rPr>
  </w:style>
  <w:style w:type="table" w:styleId="13">
    <w:name w:val="Table Grid"/>
    <w:basedOn w:val="12"/>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5">
    <w:name w:val="Strong"/>
    <w:basedOn w:val="14"/>
    <w:qFormat/>
    <w:uiPriority w:val="0"/>
    <w:rPr>
      <w:b/>
    </w:rPr>
  </w:style>
  <w:style w:type="character" w:customStyle="1" w:styleId="16">
    <w:name w:val="页眉 Char"/>
    <w:basedOn w:val="14"/>
    <w:link w:val="10"/>
    <w:autoRedefine/>
    <w:semiHidden/>
    <w:qFormat/>
    <w:uiPriority w:val="99"/>
    <w:rPr>
      <w:sz w:val="18"/>
      <w:szCs w:val="18"/>
    </w:rPr>
  </w:style>
  <w:style w:type="character" w:customStyle="1" w:styleId="17">
    <w:name w:val="页脚 Char"/>
    <w:basedOn w:val="14"/>
    <w:link w:val="9"/>
    <w:autoRedefine/>
    <w:semiHidden/>
    <w:qFormat/>
    <w:uiPriority w:val="99"/>
    <w:rPr>
      <w:sz w:val="18"/>
      <w:szCs w:val="18"/>
    </w:rPr>
  </w:style>
  <w:style w:type="character" w:customStyle="1" w:styleId="18">
    <w:name w:val="NormalCharacter"/>
    <w:autoRedefine/>
    <w:qFormat/>
    <w:uiPriority w:val="0"/>
  </w:style>
  <w:style w:type="paragraph" w:customStyle="1" w:styleId="19">
    <w:name w:val="表格文字"/>
    <w:basedOn w:val="1"/>
    <w:qFormat/>
    <w:uiPriority w:val="1624"/>
    <w:pPr>
      <w:spacing w:line="420" w:lineRule="atLeast"/>
      <w:textAlignment w:val="baseline"/>
    </w:pPr>
    <w:rPr>
      <w:szCs w:val="24"/>
    </w:rPr>
  </w:style>
  <w:style w:type="paragraph" w:customStyle="1" w:styleId="20">
    <w:name w:val="Table Text"/>
    <w:basedOn w:val="1"/>
    <w:semiHidden/>
    <w:qFormat/>
    <w:uiPriority w:val="0"/>
    <w:rPr>
      <w:rFonts w:ascii="宋体" w:hAnsi="宋体" w:eastAsia="宋体" w:cs="宋体"/>
      <w:sz w:val="20"/>
      <w:szCs w:val="20"/>
      <w:lang w:val="en-US" w:eastAsia="en-US" w:bidi="ar-SA"/>
    </w:rPr>
  </w:style>
  <w:style w:type="table" w:customStyle="1" w:styleId="21">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Pages>
  <Words>5477</Words>
  <Characters>5678</Characters>
  <Lines>3</Lines>
  <Paragraphs>1</Paragraphs>
  <TotalTime>12</TotalTime>
  <ScaleCrop>false</ScaleCrop>
  <LinksUpToDate>false</LinksUpToDate>
  <CharactersWithSpaces>5896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2020-09-14T23:26:00Z</dcterms:created>
  <dc:creator>AutoBVT</dc:creator>
  <cp:lastModifiedBy>渡</cp:lastModifiedBy>
  <dcterms:modified xsi:type="dcterms:W3CDTF">2026-04-03T08:28:26Z</dcterms:modified>
  <cp:revision>123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B6C5E07B0A834268AF80075499A428C9_13</vt:lpwstr>
  </property>
  <property fmtid="{D5CDD505-2E9C-101B-9397-08002B2CF9AE}" pid="4" name="KSOTemplateDocerSaveRecord">
    <vt:lpwstr>eyJoZGlkIjoiYjk4MGE4OTQzMmYzOWM1MjA4YWRmNGM0YzRlMDgyMjUiLCJ1c2VySWQiOiIzOTkxMzY3NjYifQ==</vt:lpwstr>
  </property>
</Properties>
</file>