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06B77">
      <w:pPr>
        <w:tabs>
          <w:tab w:val="left" w:pos="420"/>
        </w:tabs>
        <w:spacing w:before="360" w:beforeLines="150" w:line="1700" w:lineRule="exact"/>
        <w:jc w:val="center"/>
        <w:rPr>
          <w:rFonts w:ascii="宋体" w:hAnsi="宋体"/>
          <w:b/>
          <w:bCs/>
          <w:color w:val="auto"/>
          <w:sz w:val="52"/>
          <w:szCs w:val="52"/>
          <w:highlight w:val="none"/>
        </w:rPr>
      </w:pPr>
      <w:r>
        <w:rPr>
          <w:rFonts w:hint="eastAsia" w:ascii="宋体" w:hAnsi="宋体"/>
          <w:b/>
          <w:bCs/>
          <w:color w:val="auto"/>
          <w:sz w:val="52"/>
          <w:szCs w:val="52"/>
          <w:highlight w:val="none"/>
        </w:rPr>
        <w:t>竞争性磋商文件</w:t>
      </w:r>
    </w:p>
    <w:p w14:paraId="5D191FE0">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highlight w:val="none"/>
        </w:rPr>
      </w:pPr>
    </w:p>
    <w:p w14:paraId="5EF4C696">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highlight w:val="none"/>
        </w:rPr>
      </w:pPr>
    </w:p>
    <w:p w14:paraId="72A22760">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highlight w:val="none"/>
        </w:rPr>
      </w:pPr>
    </w:p>
    <w:p w14:paraId="48CDCAB7">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highlight w:val="none"/>
        </w:rPr>
      </w:pPr>
    </w:p>
    <w:p w14:paraId="6FD4804F">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r>
        <w:rPr>
          <w:rFonts w:hint="eastAsia" w:ascii="宋体" w:hAnsi="宋体" w:eastAsia="宋体" w:cs="Times New Roman"/>
          <w:b/>
          <w:bCs/>
          <w:kern w:val="2"/>
          <w:sz w:val="32"/>
          <w:szCs w:val="32"/>
          <w:lang w:val="en-US" w:eastAsia="zh-CN" w:bidi="ar-SA"/>
        </w:rPr>
        <w:t>服务类</w:t>
      </w:r>
      <w:r>
        <w:rPr>
          <w:rFonts w:hint="eastAsia" w:ascii="宋体" w:hAnsi="宋体" w:eastAsia="宋体" w:cs="宋体"/>
          <w:b/>
          <w:bCs/>
          <w:color w:val="auto"/>
          <w:sz w:val="28"/>
          <w:szCs w:val="28"/>
          <w:highlight w:val="none"/>
        </w:rPr>
        <w:t>）</w:t>
      </w:r>
    </w:p>
    <w:p w14:paraId="60164B34">
      <w:pPr>
        <w:tabs>
          <w:tab w:val="left" w:pos="315"/>
          <w:tab w:val="left" w:pos="8820"/>
        </w:tabs>
        <w:spacing w:before="240" w:beforeLines="100" w:after="120" w:afterLines="50" w:line="500" w:lineRule="exact"/>
        <w:ind w:right="267" w:rightChars="127"/>
        <w:jc w:val="center"/>
        <w:rPr>
          <w:rFonts w:ascii="仿宋_GB2312" w:eastAsia="仿宋_GB2312"/>
          <w:color w:val="auto"/>
          <w:sz w:val="44"/>
          <w:highlight w:val="none"/>
        </w:rPr>
      </w:pPr>
    </w:p>
    <w:p w14:paraId="12737607">
      <w:pPr>
        <w:tabs>
          <w:tab w:val="left" w:pos="2410"/>
        </w:tabs>
        <w:autoSpaceDE w:val="0"/>
        <w:autoSpaceDN w:val="0"/>
        <w:adjustRightInd w:val="0"/>
        <w:snapToGrid w:val="0"/>
        <w:spacing w:line="360" w:lineRule="auto"/>
        <w:jc w:val="left"/>
        <w:rPr>
          <w:rFonts w:ascii="宋体" w:hAnsi="DotumChe" w:cs="宋体"/>
          <w:b/>
          <w:color w:val="auto"/>
          <w:spacing w:val="20"/>
          <w:kern w:val="0"/>
          <w:sz w:val="32"/>
          <w:szCs w:val="32"/>
          <w:highlight w:val="none"/>
        </w:rPr>
      </w:pPr>
    </w:p>
    <w:p w14:paraId="6B452BC5">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auto"/>
          <w:spacing w:val="20"/>
          <w:kern w:val="0"/>
          <w:sz w:val="32"/>
          <w:szCs w:val="32"/>
          <w:highlight w:val="none"/>
        </w:rPr>
      </w:pPr>
    </w:p>
    <w:p w14:paraId="0CC07577">
      <w:pPr>
        <w:pStyle w:val="33"/>
        <w:rPr>
          <w:rFonts w:ascii="宋体" w:hAnsi="DotumChe" w:cs="宋体"/>
          <w:b/>
          <w:color w:val="auto"/>
          <w:spacing w:val="20"/>
          <w:kern w:val="0"/>
          <w:sz w:val="32"/>
          <w:szCs w:val="32"/>
          <w:highlight w:val="none"/>
        </w:rPr>
      </w:pPr>
    </w:p>
    <w:p w14:paraId="78AA0463">
      <w:pPr>
        <w:pStyle w:val="33"/>
        <w:rPr>
          <w:rFonts w:ascii="宋体" w:hAnsi="DotumChe" w:cs="宋体"/>
          <w:b/>
          <w:color w:val="auto"/>
          <w:spacing w:val="20"/>
          <w:kern w:val="0"/>
          <w:sz w:val="32"/>
          <w:szCs w:val="32"/>
          <w:highlight w:val="none"/>
        </w:rPr>
      </w:pPr>
    </w:p>
    <w:p w14:paraId="04EAA7F4">
      <w:pPr>
        <w:pStyle w:val="33"/>
        <w:rPr>
          <w:rFonts w:ascii="宋体" w:hAnsi="DotumChe" w:cs="宋体"/>
          <w:b/>
          <w:color w:val="auto"/>
          <w:spacing w:val="20"/>
          <w:kern w:val="0"/>
          <w:sz w:val="32"/>
          <w:szCs w:val="32"/>
          <w:highlight w:val="none"/>
        </w:rPr>
      </w:pPr>
    </w:p>
    <w:p w14:paraId="3C633376">
      <w:pPr>
        <w:shd w:val="clear" w:color="auto" w:fill="auto"/>
        <w:tabs>
          <w:tab w:val="left" w:pos="2410"/>
        </w:tabs>
        <w:autoSpaceDE w:val="0"/>
        <w:autoSpaceDN w:val="0"/>
        <w:adjustRightInd w:val="0"/>
        <w:snapToGrid w:val="0"/>
        <w:spacing w:line="360" w:lineRule="auto"/>
        <w:ind w:firstLine="642" w:firstLineChars="200"/>
        <w:rPr>
          <w:rFonts w:hint="eastAsia" w:ascii="宋体" w:hAnsi="DotumChe" w:eastAsia="宋体" w:cs="宋体"/>
          <w:b/>
          <w:spacing w:val="20"/>
          <w:kern w:val="0"/>
          <w:sz w:val="28"/>
          <w:szCs w:val="28"/>
          <w:highlight w:val="none"/>
        </w:rPr>
      </w:pPr>
    </w:p>
    <w:p w14:paraId="43E50708">
      <w:pPr>
        <w:shd w:val="clear" w:color="auto" w:fill="auto"/>
        <w:tabs>
          <w:tab w:val="left" w:pos="2410"/>
        </w:tabs>
        <w:autoSpaceDE w:val="0"/>
        <w:autoSpaceDN w:val="0"/>
        <w:adjustRightInd w:val="0"/>
        <w:snapToGrid w:val="0"/>
        <w:spacing w:line="360" w:lineRule="auto"/>
        <w:ind w:firstLine="642" w:firstLineChars="200"/>
        <w:rPr>
          <w:rFonts w:hint="eastAsia" w:ascii="宋体" w:hAnsi="DotumChe" w:eastAsia="宋体" w:cs="宋体"/>
          <w:b/>
          <w:spacing w:val="20"/>
          <w:kern w:val="0"/>
          <w:sz w:val="28"/>
          <w:szCs w:val="28"/>
          <w:highlight w:val="none"/>
          <w:lang w:val="en-US" w:eastAsia="zh-CN"/>
        </w:rPr>
      </w:pPr>
      <w:r>
        <w:rPr>
          <w:rFonts w:hint="eastAsia" w:ascii="宋体" w:hAnsi="DotumChe" w:eastAsia="宋体" w:cs="宋体"/>
          <w:b/>
          <w:spacing w:val="20"/>
          <w:kern w:val="0"/>
          <w:sz w:val="28"/>
          <w:szCs w:val="28"/>
          <w:highlight w:val="none"/>
        </w:rPr>
        <w:t>项目名称：</w:t>
      </w:r>
      <w:r>
        <w:rPr>
          <w:rFonts w:hint="eastAsia" w:ascii="宋体" w:hAnsi="DotumChe" w:cs="宋体"/>
          <w:b/>
          <w:spacing w:val="20"/>
          <w:kern w:val="0"/>
          <w:sz w:val="28"/>
          <w:szCs w:val="28"/>
          <w:highlight w:val="none"/>
          <w:lang w:eastAsia="zh-CN"/>
        </w:rPr>
        <w:t>六安市中医院</w:t>
      </w:r>
      <w:r>
        <w:rPr>
          <w:rFonts w:hint="eastAsia" w:ascii="宋体" w:hAnsi="DotumChe" w:cs="宋体"/>
          <w:b/>
          <w:spacing w:val="20"/>
          <w:kern w:val="0"/>
          <w:sz w:val="28"/>
          <w:szCs w:val="28"/>
          <w:highlight w:val="none"/>
          <w:lang w:val="en-US" w:eastAsia="zh-CN"/>
        </w:rPr>
        <w:t>核医学科（乙级）环境保护竣工验收服务（第二次）</w:t>
      </w:r>
      <w:r>
        <w:rPr>
          <w:rFonts w:hint="eastAsia" w:ascii="宋体" w:hAnsi="DotumChe" w:eastAsia="宋体" w:cs="宋体"/>
          <w:b/>
          <w:spacing w:val="20"/>
          <w:kern w:val="0"/>
          <w:sz w:val="28"/>
          <w:szCs w:val="28"/>
          <w:highlight w:val="none"/>
          <w:lang w:val="en-US" w:eastAsia="zh-CN"/>
        </w:rPr>
        <w:t>采购项目</w:t>
      </w:r>
    </w:p>
    <w:p w14:paraId="7110071F">
      <w:pPr>
        <w:shd w:val="clear" w:color="auto" w:fill="auto"/>
        <w:tabs>
          <w:tab w:val="left" w:pos="2410"/>
        </w:tabs>
        <w:autoSpaceDE w:val="0"/>
        <w:autoSpaceDN w:val="0"/>
        <w:adjustRightInd w:val="0"/>
        <w:snapToGrid w:val="0"/>
        <w:spacing w:line="360" w:lineRule="auto"/>
        <w:ind w:firstLine="642" w:firstLineChars="200"/>
        <w:rPr>
          <w:rFonts w:hint="default" w:ascii="宋体" w:hAnsi="DotumChe" w:eastAsia="宋体" w:cs="宋体"/>
          <w:b/>
          <w:spacing w:val="20"/>
          <w:kern w:val="0"/>
          <w:sz w:val="28"/>
          <w:szCs w:val="28"/>
          <w:highlight w:val="none"/>
          <w:lang w:val="en-US" w:eastAsia="zh-CN"/>
        </w:rPr>
      </w:pPr>
      <w:r>
        <w:rPr>
          <w:rFonts w:hint="eastAsia" w:ascii="宋体" w:hAnsi="DotumChe" w:eastAsia="宋体" w:cs="宋体"/>
          <w:b/>
          <w:spacing w:val="20"/>
          <w:kern w:val="0"/>
          <w:sz w:val="28"/>
          <w:szCs w:val="28"/>
          <w:highlight w:val="none"/>
        </w:rPr>
        <w:t>项目编号：</w:t>
      </w:r>
      <w:r>
        <w:rPr>
          <w:rFonts w:hint="eastAsia" w:ascii="宋体" w:hAnsi="DotumChe" w:eastAsia="宋体" w:cs="宋体"/>
          <w:b/>
          <w:spacing w:val="20"/>
          <w:kern w:val="0"/>
          <w:sz w:val="28"/>
          <w:szCs w:val="28"/>
          <w:highlight w:val="none"/>
          <w:lang w:val="en-US" w:eastAsia="zh-CN"/>
        </w:rPr>
        <w:t>LASZYY-SBGCB202</w:t>
      </w:r>
      <w:r>
        <w:rPr>
          <w:rFonts w:hint="eastAsia" w:ascii="宋体" w:hAnsi="DotumChe" w:cs="宋体"/>
          <w:b/>
          <w:spacing w:val="20"/>
          <w:kern w:val="0"/>
          <w:sz w:val="28"/>
          <w:szCs w:val="28"/>
          <w:highlight w:val="none"/>
          <w:lang w:val="en-US" w:eastAsia="zh-CN"/>
        </w:rPr>
        <w:t>6</w:t>
      </w:r>
      <w:r>
        <w:rPr>
          <w:rFonts w:hint="eastAsia" w:ascii="宋体" w:hAnsi="DotumChe" w:eastAsia="宋体" w:cs="宋体"/>
          <w:b/>
          <w:spacing w:val="20"/>
          <w:kern w:val="0"/>
          <w:sz w:val="28"/>
          <w:szCs w:val="28"/>
          <w:highlight w:val="none"/>
          <w:lang w:val="en-US" w:eastAsia="zh-CN"/>
        </w:rPr>
        <w:t>033</w:t>
      </w:r>
      <w:r>
        <w:rPr>
          <w:rFonts w:hint="eastAsia" w:ascii="宋体" w:hAnsi="DotumChe" w:cs="宋体"/>
          <w:b/>
          <w:spacing w:val="20"/>
          <w:kern w:val="0"/>
          <w:sz w:val="28"/>
          <w:szCs w:val="28"/>
          <w:highlight w:val="none"/>
          <w:lang w:val="en-US" w:eastAsia="zh-CN"/>
        </w:rPr>
        <w:t>-2</w:t>
      </w:r>
    </w:p>
    <w:p w14:paraId="1D2F195B">
      <w:pPr>
        <w:shd w:val="clear" w:color="auto" w:fill="auto"/>
        <w:tabs>
          <w:tab w:val="left" w:pos="2410"/>
        </w:tabs>
        <w:autoSpaceDE w:val="0"/>
        <w:autoSpaceDN w:val="0"/>
        <w:adjustRightInd w:val="0"/>
        <w:snapToGrid w:val="0"/>
        <w:spacing w:line="360" w:lineRule="auto"/>
        <w:ind w:firstLine="642" w:firstLineChars="200"/>
        <w:rPr>
          <w:rFonts w:hint="eastAsia" w:ascii="宋体" w:hAnsi="DotumChe" w:eastAsia="宋体" w:cs="宋体"/>
          <w:b/>
          <w:spacing w:val="20"/>
          <w:kern w:val="0"/>
          <w:sz w:val="28"/>
          <w:szCs w:val="28"/>
          <w:highlight w:val="none"/>
        </w:rPr>
      </w:pPr>
      <w:r>
        <w:rPr>
          <w:rFonts w:hint="eastAsia" w:ascii="宋体" w:hAnsi="DotumChe" w:eastAsia="宋体" w:cs="宋体"/>
          <w:b/>
          <w:spacing w:val="20"/>
          <w:kern w:val="0"/>
          <w:sz w:val="28"/>
          <w:szCs w:val="28"/>
          <w:highlight w:val="none"/>
        </w:rPr>
        <w:t>采 购 人：</w:t>
      </w:r>
      <w:r>
        <w:rPr>
          <w:rFonts w:hint="eastAsia" w:ascii="宋体" w:hAnsi="DotumChe" w:cs="宋体"/>
          <w:b/>
          <w:spacing w:val="20"/>
          <w:kern w:val="0"/>
          <w:sz w:val="28"/>
          <w:szCs w:val="28"/>
          <w:highlight w:val="none"/>
          <w:lang w:eastAsia="zh-CN"/>
        </w:rPr>
        <w:t>六安市中医院</w:t>
      </w:r>
    </w:p>
    <w:p w14:paraId="6098F5A6">
      <w:pPr>
        <w:shd w:val="clear" w:color="auto" w:fill="auto"/>
        <w:tabs>
          <w:tab w:val="left" w:pos="2410"/>
        </w:tabs>
        <w:autoSpaceDE w:val="0"/>
        <w:autoSpaceDN w:val="0"/>
        <w:adjustRightInd w:val="0"/>
        <w:snapToGrid w:val="0"/>
        <w:spacing w:line="360" w:lineRule="auto"/>
        <w:ind w:firstLine="642" w:firstLineChars="200"/>
        <w:rPr>
          <w:rFonts w:ascii="宋体" w:hAnsi="DotumChe" w:cs="宋体"/>
          <w:b/>
          <w:color w:val="auto"/>
          <w:spacing w:val="11"/>
          <w:kern w:val="0"/>
          <w:sz w:val="28"/>
          <w:szCs w:val="28"/>
          <w:highlight w:val="none"/>
        </w:rPr>
      </w:pPr>
      <w:r>
        <w:rPr>
          <w:rFonts w:hint="eastAsia" w:ascii="宋体" w:hAnsi="DotumChe" w:eastAsia="宋体" w:cs="宋体"/>
          <w:b/>
          <w:spacing w:val="20"/>
          <w:kern w:val="0"/>
          <w:sz w:val="28"/>
          <w:szCs w:val="28"/>
          <w:highlight w:val="none"/>
        </w:rPr>
        <w:t>采购时间：</w:t>
      </w:r>
      <w:r>
        <w:rPr>
          <w:rFonts w:hint="eastAsia" w:ascii="宋体" w:hAnsi="DotumChe" w:eastAsia="宋体" w:cs="宋体"/>
          <w:b/>
          <w:spacing w:val="20"/>
          <w:kern w:val="0"/>
          <w:sz w:val="28"/>
          <w:szCs w:val="28"/>
          <w:highlight w:val="none"/>
          <w:lang w:val="en-US" w:eastAsia="zh-CN"/>
        </w:rPr>
        <w:t>2026</w:t>
      </w:r>
      <w:r>
        <w:rPr>
          <w:rFonts w:hint="eastAsia" w:ascii="宋体" w:hAnsi="DotumChe" w:eastAsia="宋体" w:cs="宋体"/>
          <w:b/>
          <w:spacing w:val="20"/>
          <w:kern w:val="0"/>
          <w:sz w:val="28"/>
          <w:szCs w:val="28"/>
          <w:highlight w:val="none"/>
        </w:rPr>
        <w:t>年</w:t>
      </w:r>
      <w:r>
        <w:rPr>
          <w:rFonts w:hint="eastAsia" w:ascii="宋体" w:hAnsi="DotumChe" w:cs="宋体"/>
          <w:b/>
          <w:spacing w:val="20"/>
          <w:kern w:val="0"/>
          <w:sz w:val="28"/>
          <w:szCs w:val="28"/>
          <w:highlight w:val="none"/>
          <w:lang w:val="en-US" w:eastAsia="zh-CN"/>
        </w:rPr>
        <w:t>4</w:t>
      </w:r>
      <w:r>
        <w:rPr>
          <w:rFonts w:hint="eastAsia" w:ascii="宋体" w:hAnsi="DotumChe" w:eastAsia="宋体" w:cs="宋体"/>
          <w:b/>
          <w:spacing w:val="20"/>
          <w:kern w:val="0"/>
          <w:sz w:val="28"/>
          <w:szCs w:val="28"/>
          <w:highlight w:val="none"/>
        </w:rPr>
        <w:t>月</w:t>
      </w:r>
      <w:r>
        <w:rPr>
          <w:rFonts w:ascii="宋体" w:hAnsi="DotumChe" w:cs="宋体"/>
          <w:b/>
          <w:color w:val="auto"/>
          <w:spacing w:val="11"/>
          <w:kern w:val="0"/>
          <w:sz w:val="28"/>
          <w:szCs w:val="28"/>
          <w:highlight w:val="none"/>
        </w:rPr>
        <w:t xml:space="preserve"> </w:t>
      </w:r>
    </w:p>
    <w:p w14:paraId="0E39EDD5">
      <w:pPr>
        <w:spacing w:line="360" w:lineRule="auto"/>
        <w:rPr>
          <w:color w:val="auto"/>
          <w:sz w:val="32"/>
          <w:szCs w:val="32"/>
          <w:highlight w:val="none"/>
        </w:rPr>
      </w:pPr>
    </w:p>
    <w:p w14:paraId="346695FC">
      <w:pPr>
        <w:jc w:val="center"/>
        <w:rPr>
          <w:b/>
          <w:color w:val="auto"/>
          <w:sz w:val="28"/>
          <w:szCs w:val="28"/>
          <w:highlight w:val="none"/>
        </w:rPr>
      </w:pPr>
      <w:r>
        <w:rPr>
          <w:rFonts w:hint="eastAsia"/>
          <w:b/>
          <w:color w:val="auto"/>
          <w:sz w:val="28"/>
          <w:szCs w:val="28"/>
          <w:highlight w:val="none"/>
        </w:rPr>
        <w:br w:type="page"/>
      </w:r>
    </w:p>
    <w:p w14:paraId="6BA65869">
      <w:pPr>
        <w:spacing w:after="120" w:afterLines="50"/>
        <w:jc w:val="center"/>
        <w:rPr>
          <w:rFonts w:hint="eastAsia" w:ascii="宋体" w:hAnsi="宋体" w:cs="宋体"/>
          <w:b/>
          <w:color w:val="auto"/>
          <w:sz w:val="36"/>
          <w:szCs w:val="36"/>
          <w:highlight w:val="none"/>
        </w:rPr>
      </w:pPr>
    </w:p>
    <w:p w14:paraId="6D8426EE">
      <w:pPr>
        <w:spacing w:after="120" w:afterLines="50"/>
        <w:jc w:val="center"/>
        <w:rPr>
          <w:rFonts w:hint="eastAsia" w:ascii="宋体" w:hAnsi="宋体" w:cs="宋体"/>
          <w:color w:val="auto"/>
          <w:sz w:val="24"/>
          <w:szCs w:val="24"/>
          <w:highlight w:val="none"/>
        </w:rPr>
      </w:pPr>
      <w:r>
        <w:rPr>
          <w:rFonts w:hint="eastAsia" w:ascii="宋体" w:hAnsi="宋体" w:cs="宋体"/>
          <w:b/>
          <w:color w:val="auto"/>
          <w:sz w:val="36"/>
          <w:szCs w:val="36"/>
          <w:highlight w:val="none"/>
        </w:rPr>
        <w:t>目  录</w:t>
      </w:r>
    </w:p>
    <w:p w14:paraId="794CAF5D">
      <w:pPr>
        <w:pStyle w:val="26"/>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color w:val="auto"/>
          <w:sz w:val="24"/>
          <w:szCs w:val="22"/>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TOC \o "1-3" \h \z </w:instrText>
      </w:r>
      <w:r>
        <w:rPr>
          <w:rFonts w:hint="eastAsia" w:ascii="宋体" w:hAnsi="宋体" w:cs="宋体"/>
          <w:color w:val="auto"/>
          <w:sz w:val="24"/>
          <w:szCs w:val="24"/>
          <w:highlight w:val="none"/>
        </w:rPr>
        <w:fldChar w:fldCharType="separate"/>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_Toc11804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52"/>
          <w:highlight w:val="none"/>
        </w:rPr>
        <w:t>竞争性磋商公告</w:t>
      </w:r>
      <w:r>
        <w:rPr>
          <w:rFonts w:hint="eastAsia" w:ascii="宋体" w:hAnsi="宋体" w:eastAsia="宋体" w:cs="宋体"/>
          <w:b/>
          <w:bCs/>
          <w:color w:val="auto"/>
          <w:sz w:val="24"/>
          <w:szCs w:val="22"/>
          <w:highlight w:val="none"/>
        </w:rPr>
        <w:tab/>
      </w:r>
      <w:r>
        <w:rPr>
          <w:rFonts w:hint="eastAsia" w:ascii="宋体" w:hAnsi="宋体" w:eastAsia="宋体" w:cs="宋体"/>
          <w:b/>
          <w:bCs/>
          <w:color w:val="auto"/>
          <w:sz w:val="24"/>
          <w:szCs w:val="22"/>
          <w:highlight w:val="none"/>
        </w:rPr>
        <w:fldChar w:fldCharType="begin"/>
      </w:r>
      <w:r>
        <w:rPr>
          <w:rFonts w:hint="eastAsia" w:ascii="宋体" w:hAnsi="宋体" w:eastAsia="宋体" w:cs="宋体"/>
          <w:b/>
          <w:bCs/>
          <w:color w:val="auto"/>
          <w:sz w:val="24"/>
          <w:szCs w:val="22"/>
          <w:highlight w:val="none"/>
        </w:rPr>
        <w:instrText xml:space="preserve"> PAGEREF _Toc11804 \h </w:instrText>
      </w:r>
      <w:r>
        <w:rPr>
          <w:rFonts w:hint="eastAsia" w:ascii="宋体" w:hAnsi="宋体" w:eastAsia="宋体" w:cs="宋体"/>
          <w:b/>
          <w:bCs/>
          <w:color w:val="auto"/>
          <w:sz w:val="24"/>
          <w:szCs w:val="22"/>
          <w:highlight w:val="none"/>
        </w:rPr>
        <w:fldChar w:fldCharType="separate"/>
      </w:r>
      <w:r>
        <w:rPr>
          <w:rFonts w:hint="eastAsia" w:ascii="宋体" w:hAnsi="宋体" w:eastAsia="宋体" w:cs="宋体"/>
          <w:b/>
          <w:bCs/>
          <w:color w:val="auto"/>
          <w:sz w:val="24"/>
          <w:szCs w:val="22"/>
          <w:highlight w:val="none"/>
        </w:rPr>
        <w:t>3</w:t>
      </w:r>
      <w:r>
        <w:rPr>
          <w:rFonts w:hint="eastAsia" w:ascii="宋体" w:hAnsi="宋体" w:eastAsia="宋体" w:cs="宋体"/>
          <w:b/>
          <w:bCs/>
          <w:color w:val="auto"/>
          <w:sz w:val="24"/>
          <w:szCs w:val="22"/>
          <w:highlight w:val="none"/>
        </w:rPr>
        <w:fldChar w:fldCharType="end"/>
      </w:r>
      <w:r>
        <w:rPr>
          <w:rFonts w:hint="eastAsia" w:ascii="宋体" w:hAnsi="宋体" w:eastAsia="宋体" w:cs="宋体"/>
          <w:b/>
          <w:bCs/>
          <w:color w:val="auto"/>
          <w:sz w:val="24"/>
          <w:szCs w:val="32"/>
          <w:highlight w:val="none"/>
        </w:rPr>
        <w:fldChar w:fldCharType="end"/>
      </w:r>
    </w:p>
    <w:p w14:paraId="33C431DF">
      <w:pPr>
        <w:pStyle w:val="26"/>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_Toc6797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6"/>
          <w:highlight w:val="none"/>
        </w:rPr>
        <w:t>二、采购合同</w:t>
      </w:r>
      <w:r>
        <w:rPr>
          <w:rFonts w:hint="eastAsia" w:ascii="宋体" w:hAnsi="宋体" w:eastAsia="宋体" w:cs="宋体"/>
          <w:b/>
          <w:bCs/>
          <w:color w:val="auto"/>
          <w:sz w:val="24"/>
          <w:szCs w:val="22"/>
          <w:highlight w:val="none"/>
        </w:rPr>
        <w:tab/>
      </w:r>
      <w:r>
        <w:rPr>
          <w:rFonts w:hint="eastAsia" w:ascii="宋体" w:hAnsi="宋体" w:cs="宋体"/>
          <w:b/>
          <w:bCs/>
          <w:color w:val="auto"/>
          <w:sz w:val="24"/>
          <w:szCs w:val="22"/>
          <w:highlight w:val="none"/>
          <w:lang w:val="en-US" w:eastAsia="zh-CN"/>
        </w:rPr>
        <w:t>1</w:t>
      </w:r>
      <w:r>
        <w:rPr>
          <w:rFonts w:hint="eastAsia" w:ascii="宋体" w:hAnsi="宋体" w:eastAsia="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3</w:t>
      </w:r>
    </w:p>
    <w:p w14:paraId="3F99848B">
      <w:pPr>
        <w:pStyle w:val="26"/>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_Toc25588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6"/>
          <w:highlight w:val="none"/>
        </w:rPr>
        <w:t>三、采购需求</w:t>
      </w:r>
      <w:r>
        <w:rPr>
          <w:rFonts w:hint="eastAsia" w:ascii="宋体" w:hAnsi="宋体" w:eastAsia="宋体" w:cs="宋体"/>
          <w:b/>
          <w:bCs/>
          <w:color w:val="auto"/>
          <w:sz w:val="24"/>
          <w:szCs w:val="22"/>
          <w:highlight w:val="none"/>
        </w:rPr>
        <w:tab/>
      </w:r>
      <w:r>
        <w:rPr>
          <w:rFonts w:hint="eastAsia" w:ascii="宋体" w:hAnsi="宋体" w:cs="宋体"/>
          <w:b/>
          <w:bCs/>
          <w:color w:val="auto"/>
          <w:sz w:val="24"/>
          <w:szCs w:val="22"/>
          <w:highlight w:val="none"/>
          <w:lang w:val="en-US" w:eastAsia="zh-CN"/>
        </w:rPr>
        <w:t>2</w:t>
      </w:r>
      <w:r>
        <w:rPr>
          <w:rFonts w:hint="eastAsia" w:ascii="宋体" w:hAnsi="宋体" w:eastAsia="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4</w:t>
      </w:r>
    </w:p>
    <w:p w14:paraId="2D3F98D7">
      <w:pPr>
        <w:pStyle w:val="26"/>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_Toc3033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6"/>
          <w:highlight w:val="none"/>
        </w:rPr>
        <w:t>四、</w:t>
      </w:r>
      <w:r>
        <w:rPr>
          <w:rFonts w:hint="eastAsia" w:ascii="宋体" w:hAnsi="宋体" w:eastAsia="宋体" w:cs="宋体"/>
          <w:b/>
          <w:bCs/>
          <w:color w:val="auto"/>
          <w:sz w:val="24"/>
          <w:szCs w:val="36"/>
          <w:highlight w:val="none"/>
          <w:lang w:val="en-US" w:eastAsia="zh-CN"/>
        </w:rPr>
        <w:t>评审标准</w:t>
      </w:r>
      <w:r>
        <w:rPr>
          <w:rFonts w:hint="eastAsia" w:ascii="宋体" w:hAnsi="宋体" w:eastAsia="宋体" w:cs="宋体"/>
          <w:b/>
          <w:bCs/>
          <w:color w:val="auto"/>
          <w:sz w:val="24"/>
          <w:szCs w:val="22"/>
          <w:highlight w:val="none"/>
        </w:rPr>
        <w:tab/>
      </w:r>
      <w:r>
        <w:rPr>
          <w:rFonts w:hint="eastAsia" w:ascii="宋体" w:hAnsi="宋体" w:cs="宋体"/>
          <w:b/>
          <w:bCs/>
          <w:color w:val="auto"/>
          <w:sz w:val="24"/>
          <w:szCs w:val="22"/>
          <w:highlight w:val="none"/>
          <w:lang w:val="en-US" w:eastAsia="zh-CN"/>
        </w:rPr>
        <w:t>2</w:t>
      </w:r>
      <w:r>
        <w:rPr>
          <w:rFonts w:hint="eastAsia" w:ascii="宋体" w:hAnsi="宋体" w:eastAsia="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5</w:t>
      </w:r>
    </w:p>
    <w:p w14:paraId="4529AB8D">
      <w:pPr>
        <w:pStyle w:val="26"/>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_Toc9230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6"/>
          <w:highlight w:val="none"/>
        </w:rPr>
        <w:t>五、响应文件格式</w:t>
      </w:r>
      <w:r>
        <w:rPr>
          <w:rFonts w:hint="eastAsia" w:ascii="宋体" w:hAnsi="宋体" w:eastAsia="宋体" w:cs="宋体"/>
          <w:b/>
          <w:bCs/>
          <w:color w:val="auto"/>
          <w:sz w:val="24"/>
          <w:szCs w:val="22"/>
          <w:highlight w:val="none"/>
        </w:rPr>
        <w:tab/>
      </w:r>
      <w:r>
        <w:rPr>
          <w:rFonts w:hint="eastAsia" w:ascii="宋体" w:hAnsi="宋体" w:cs="宋体"/>
          <w:b/>
          <w:bCs/>
          <w:color w:val="auto"/>
          <w:sz w:val="24"/>
          <w:szCs w:val="22"/>
          <w:highlight w:val="none"/>
          <w:lang w:val="en-US" w:eastAsia="zh-CN"/>
        </w:rPr>
        <w:t>2</w:t>
      </w:r>
      <w:r>
        <w:rPr>
          <w:rFonts w:hint="eastAsia" w:ascii="宋体" w:hAnsi="宋体" w:eastAsia="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7</w:t>
      </w:r>
    </w:p>
    <w:p w14:paraId="5B9BEDAC">
      <w:pPr>
        <w:pStyle w:val="26"/>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b/>
          <w:bCs/>
          <w:color w:val="auto"/>
          <w:highlight w:val="none"/>
        </w:rPr>
      </w:pPr>
    </w:p>
    <w:p w14:paraId="69EFF911">
      <w:pPr>
        <w:pStyle w:val="26"/>
        <w:keepNext w:val="0"/>
        <w:keepLines w:val="0"/>
        <w:pageBreakBefore w:val="0"/>
        <w:widowControl w:val="0"/>
        <w:tabs>
          <w:tab w:val="right" w:leader="dot" w:pos="8778"/>
        </w:tabs>
        <w:kinsoku/>
        <w:wordWrap/>
        <w:overflowPunct/>
        <w:topLinePunct w:val="0"/>
        <w:autoSpaceDE/>
        <w:autoSpaceDN/>
        <w:bidi w:val="0"/>
        <w:adjustRightInd/>
        <w:snapToGrid/>
        <w:spacing w:line="420" w:lineRule="exact"/>
        <w:ind w:left="0" w:leftChars="0"/>
        <w:textAlignment w:val="auto"/>
        <w:rPr>
          <w:color w:val="auto"/>
          <w:sz w:val="28"/>
          <w:szCs w:val="28"/>
          <w:highlight w:val="none"/>
        </w:rPr>
      </w:pPr>
      <w:r>
        <w:rPr>
          <w:rFonts w:hint="eastAsia" w:ascii="宋体" w:hAnsi="宋体" w:cs="宋体"/>
          <w:color w:val="auto"/>
          <w:szCs w:val="24"/>
          <w:highlight w:val="none"/>
        </w:rPr>
        <w:fldChar w:fldCharType="end"/>
      </w:r>
      <w:bookmarkStart w:id="0" w:name="_Toc216158623"/>
      <w:bookmarkStart w:id="1" w:name="_Toc363199264"/>
      <w:r>
        <w:rPr>
          <w:rFonts w:hint="eastAsia"/>
          <w:color w:val="auto"/>
          <w:sz w:val="28"/>
          <w:szCs w:val="28"/>
          <w:highlight w:val="none"/>
        </w:rPr>
        <w:br w:type="page"/>
      </w:r>
    </w:p>
    <w:p w14:paraId="1818EA4A">
      <w:pPr>
        <w:pStyle w:val="4"/>
        <w:spacing w:before="120" w:beforeLines="50" w:after="120" w:afterLines="50" w:line="520" w:lineRule="exact"/>
        <w:jc w:val="center"/>
        <w:rPr>
          <w:rFonts w:ascii="华文中宋" w:hAnsi="华文中宋" w:eastAsia="华文中宋" w:cs="华文中宋"/>
          <w:b w:val="0"/>
          <w:bCs/>
          <w:color w:val="auto"/>
          <w:sz w:val="44"/>
          <w:szCs w:val="44"/>
          <w:highlight w:val="none"/>
        </w:rPr>
      </w:pPr>
      <w:bookmarkStart w:id="2" w:name="_Toc11804"/>
      <w:bookmarkStart w:id="3" w:name="_Toc30186"/>
      <w:r>
        <w:rPr>
          <w:rFonts w:hint="eastAsia" w:ascii="华文中宋" w:hAnsi="华文中宋" w:eastAsia="华文中宋" w:cs="华文中宋"/>
          <w:b w:val="0"/>
          <w:bCs/>
          <w:color w:val="auto"/>
          <w:sz w:val="44"/>
          <w:szCs w:val="44"/>
          <w:highlight w:val="none"/>
          <w:lang w:val="en-US" w:eastAsia="zh-CN"/>
        </w:rPr>
        <w:t>六安市中医院核医学科（乙级）环境保护竣工验收服务（第二次）采购项目</w:t>
      </w:r>
      <w:r>
        <w:rPr>
          <w:rFonts w:hint="eastAsia" w:ascii="华文中宋" w:hAnsi="华文中宋" w:eastAsia="华文中宋" w:cs="华文中宋"/>
          <w:b w:val="0"/>
          <w:bCs/>
          <w:color w:val="auto"/>
          <w:sz w:val="44"/>
          <w:szCs w:val="44"/>
          <w:highlight w:val="none"/>
        </w:rPr>
        <w:t>竞争性磋商公告</w:t>
      </w:r>
      <w:bookmarkEnd w:id="2"/>
      <w:bookmarkEnd w:id="3"/>
    </w:p>
    <w:p w14:paraId="5BD74998">
      <w:pPr>
        <w:pageBreakBefore w:val="0"/>
        <w:pBdr>
          <w:top w:val="single" w:color="auto" w:sz="4" w:space="1"/>
          <w:left w:val="single" w:color="auto" w:sz="4" w:space="4"/>
          <w:bottom w:val="single" w:color="auto" w:sz="4" w:space="1"/>
          <w:right w:val="single" w:color="auto" w:sz="4" w:space="4"/>
        </w:pBdr>
        <w:shd w:val="clear" w:color="auto" w:fill="auto"/>
        <w:kinsoku/>
        <w:wordWrap/>
        <w:overflowPunct/>
        <w:topLinePunct w:val="0"/>
        <w:bidi w:val="0"/>
        <w:snapToGrid/>
        <w:spacing w:line="360" w:lineRule="auto"/>
        <w:ind w:firstLine="560" w:firstLineChars="200"/>
        <w:jc w:val="both"/>
        <w:textAlignment w:val="auto"/>
        <w:rPr>
          <w:rFonts w:hint="eastAsia" w:ascii="仿宋" w:hAnsi="仿宋" w:eastAsia="仿宋" w:cs="仿宋"/>
          <w:bCs/>
          <w:sz w:val="28"/>
          <w:szCs w:val="28"/>
          <w:highlight w:val="none"/>
          <w:lang w:bidi="ar"/>
        </w:rPr>
      </w:pPr>
      <w:bookmarkStart w:id="4" w:name="_Toc31720"/>
      <w:bookmarkStart w:id="5" w:name="_Toc35393798"/>
      <w:bookmarkStart w:id="6" w:name="_Toc28359089"/>
      <w:bookmarkStart w:id="7" w:name="_Toc28359012"/>
      <w:bookmarkStart w:id="8" w:name="_Toc35393629"/>
      <w:bookmarkStart w:id="9" w:name="_Toc9864"/>
      <w:bookmarkStart w:id="10" w:name="_Toc13970"/>
      <w:r>
        <w:rPr>
          <w:rFonts w:hint="eastAsia" w:ascii="仿宋" w:hAnsi="仿宋" w:eastAsia="仿宋" w:cs="仿宋"/>
          <w:bCs/>
          <w:sz w:val="28"/>
          <w:szCs w:val="28"/>
          <w:highlight w:val="none"/>
          <w:lang w:bidi="ar"/>
        </w:rPr>
        <w:t>项目概况：</w:t>
      </w:r>
      <w:r>
        <w:rPr>
          <w:rFonts w:hint="eastAsia" w:ascii="仿宋" w:hAnsi="仿宋" w:eastAsia="仿宋" w:cs="仿宋"/>
          <w:bCs/>
          <w:sz w:val="28"/>
          <w:szCs w:val="28"/>
          <w:highlight w:val="none"/>
          <w:lang w:eastAsia="zh-CN" w:bidi="ar"/>
        </w:rPr>
        <w:t>六安市中医院</w:t>
      </w:r>
      <w:r>
        <w:rPr>
          <w:rFonts w:hint="eastAsia" w:ascii="仿宋" w:hAnsi="仿宋" w:eastAsia="仿宋" w:cs="仿宋"/>
          <w:bCs/>
          <w:sz w:val="28"/>
          <w:szCs w:val="28"/>
          <w:highlight w:val="none"/>
          <w:lang w:val="en-US" w:eastAsia="zh-CN" w:bidi="ar"/>
        </w:rPr>
        <w:t>核医学科（乙级）环境保护竣工验收服务（第二次）采购</w:t>
      </w:r>
      <w:r>
        <w:rPr>
          <w:rFonts w:hint="eastAsia" w:ascii="仿宋" w:hAnsi="仿宋" w:eastAsia="仿宋" w:cs="仿宋"/>
          <w:bCs/>
          <w:sz w:val="28"/>
          <w:szCs w:val="28"/>
          <w:highlight w:val="none"/>
          <w:lang w:eastAsia="zh-CN" w:bidi="ar"/>
        </w:rPr>
        <w:t>项目</w:t>
      </w:r>
      <w:r>
        <w:rPr>
          <w:rFonts w:hint="eastAsia" w:ascii="仿宋" w:hAnsi="仿宋" w:eastAsia="仿宋" w:cs="仿宋"/>
          <w:bCs/>
          <w:sz w:val="28"/>
          <w:szCs w:val="28"/>
          <w:highlight w:val="none"/>
          <w:lang w:bidi="ar"/>
        </w:rPr>
        <w:t>的潜在供应商应在</w:t>
      </w:r>
      <w:r>
        <w:rPr>
          <w:rFonts w:hint="eastAsia" w:ascii="仿宋" w:hAnsi="仿宋" w:eastAsia="仿宋" w:cs="仿宋"/>
          <w:bCs/>
          <w:sz w:val="28"/>
          <w:szCs w:val="28"/>
          <w:highlight w:val="none"/>
          <w:lang w:val="en-US" w:eastAsia="zh-CN" w:bidi="ar"/>
        </w:rPr>
        <w:t>六安市中医院官网</w:t>
      </w:r>
      <w:r>
        <w:rPr>
          <w:rFonts w:hint="eastAsia" w:ascii="仿宋" w:hAnsi="仿宋" w:eastAsia="仿宋" w:cs="仿宋"/>
          <w:bCs/>
          <w:sz w:val="28"/>
          <w:szCs w:val="28"/>
          <w:highlight w:val="none"/>
          <w:lang w:bidi="ar"/>
        </w:rPr>
        <w:t>（https://www.laszyy.cn/）获取</w:t>
      </w:r>
      <w:r>
        <w:rPr>
          <w:rFonts w:hint="eastAsia" w:ascii="仿宋" w:hAnsi="仿宋" w:eastAsia="仿宋" w:cs="仿宋"/>
          <w:bCs/>
          <w:sz w:val="28"/>
          <w:szCs w:val="28"/>
          <w:highlight w:val="none"/>
          <w:lang w:val="en-US" w:eastAsia="zh-CN" w:bidi="ar"/>
        </w:rPr>
        <w:t>采购</w:t>
      </w:r>
      <w:r>
        <w:rPr>
          <w:rFonts w:hint="eastAsia" w:ascii="仿宋" w:hAnsi="仿宋" w:eastAsia="仿宋" w:cs="仿宋"/>
          <w:bCs/>
          <w:sz w:val="28"/>
          <w:szCs w:val="28"/>
          <w:highlight w:val="none"/>
          <w:lang w:bidi="ar"/>
        </w:rPr>
        <w:t>文件，并于</w:t>
      </w:r>
      <w:r>
        <w:rPr>
          <w:rFonts w:hint="eastAsia" w:ascii="仿宋" w:hAnsi="仿宋" w:eastAsia="仿宋" w:cs="仿宋"/>
          <w:bCs/>
          <w:sz w:val="28"/>
          <w:szCs w:val="28"/>
          <w:highlight w:val="none"/>
          <w:lang w:val="en-US" w:eastAsia="zh-CN" w:bidi="ar"/>
        </w:rPr>
        <w:t>2026</w:t>
      </w:r>
      <w:r>
        <w:rPr>
          <w:rFonts w:hint="eastAsia" w:ascii="仿宋" w:hAnsi="仿宋" w:eastAsia="仿宋" w:cs="仿宋"/>
          <w:bCs/>
          <w:sz w:val="28"/>
          <w:szCs w:val="28"/>
          <w:highlight w:val="none"/>
          <w:lang w:bidi="ar"/>
        </w:rPr>
        <w:t>年</w:t>
      </w:r>
      <w:r>
        <w:rPr>
          <w:rFonts w:hint="eastAsia" w:ascii="仿宋" w:hAnsi="仿宋" w:eastAsia="仿宋" w:cs="仿宋"/>
          <w:bCs/>
          <w:sz w:val="28"/>
          <w:szCs w:val="28"/>
          <w:highlight w:val="none"/>
          <w:lang w:val="en-US" w:eastAsia="zh-CN" w:bidi="ar"/>
        </w:rPr>
        <w:t xml:space="preserve"> 4 </w:t>
      </w:r>
      <w:r>
        <w:rPr>
          <w:rFonts w:hint="eastAsia" w:ascii="仿宋" w:hAnsi="仿宋" w:eastAsia="仿宋" w:cs="仿宋"/>
          <w:bCs/>
          <w:sz w:val="28"/>
          <w:szCs w:val="28"/>
          <w:highlight w:val="none"/>
          <w:lang w:bidi="ar"/>
        </w:rPr>
        <w:t>月</w:t>
      </w:r>
      <w:r>
        <w:rPr>
          <w:rFonts w:hint="eastAsia" w:ascii="仿宋" w:hAnsi="仿宋" w:eastAsia="仿宋" w:cs="仿宋"/>
          <w:bCs/>
          <w:sz w:val="28"/>
          <w:szCs w:val="28"/>
          <w:highlight w:val="none"/>
          <w:lang w:val="en-US" w:eastAsia="zh-CN" w:bidi="ar"/>
        </w:rPr>
        <w:t xml:space="preserve"> 10</w:t>
      </w:r>
      <w:r>
        <w:rPr>
          <w:rFonts w:hint="eastAsia" w:ascii="仿宋" w:hAnsi="仿宋" w:eastAsia="仿宋" w:cs="仿宋"/>
          <w:bCs/>
          <w:sz w:val="28"/>
          <w:szCs w:val="28"/>
          <w:highlight w:val="none"/>
          <w:lang w:bidi="ar"/>
        </w:rPr>
        <w:t>日</w:t>
      </w:r>
      <w:r>
        <w:rPr>
          <w:rFonts w:hint="eastAsia" w:ascii="仿宋" w:hAnsi="仿宋" w:eastAsia="仿宋" w:cs="仿宋"/>
          <w:bCs/>
          <w:sz w:val="28"/>
          <w:szCs w:val="28"/>
          <w:highlight w:val="none"/>
          <w:lang w:val="en-US" w:eastAsia="zh-CN" w:bidi="ar"/>
        </w:rPr>
        <w:t xml:space="preserve"> 14</w:t>
      </w:r>
      <w:r>
        <w:rPr>
          <w:rFonts w:hint="eastAsia" w:ascii="仿宋" w:hAnsi="仿宋" w:eastAsia="仿宋" w:cs="仿宋"/>
          <w:bCs/>
          <w:sz w:val="28"/>
          <w:szCs w:val="28"/>
          <w:highlight w:val="none"/>
          <w:lang w:bidi="ar"/>
        </w:rPr>
        <w:t>点</w:t>
      </w:r>
      <w:r>
        <w:rPr>
          <w:rFonts w:hint="eastAsia" w:ascii="仿宋" w:hAnsi="仿宋" w:eastAsia="仿宋" w:cs="仿宋"/>
          <w:bCs/>
          <w:sz w:val="28"/>
          <w:szCs w:val="28"/>
          <w:highlight w:val="none"/>
          <w:lang w:val="en-US" w:eastAsia="zh-CN" w:bidi="ar"/>
        </w:rPr>
        <w:t xml:space="preserve"> 30 </w:t>
      </w:r>
      <w:r>
        <w:rPr>
          <w:rFonts w:hint="eastAsia" w:ascii="仿宋" w:hAnsi="仿宋" w:eastAsia="仿宋" w:cs="仿宋"/>
          <w:bCs/>
          <w:sz w:val="28"/>
          <w:szCs w:val="28"/>
          <w:highlight w:val="none"/>
          <w:lang w:bidi="ar"/>
        </w:rPr>
        <w:t>分（北京时间）前递交</w:t>
      </w:r>
      <w:r>
        <w:rPr>
          <w:rFonts w:hint="eastAsia" w:ascii="仿宋" w:hAnsi="仿宋" w:eastAsia="仿宋" w:cs="仿宋"/>
          <w:bCs/>
          <w:sz w:val="28"/>
          <w:szCs w:val="28"/>
          <w:highlight w:val="none"/>
          <w:lang w:val="en-US" w:eastAsia="zh-CN" w:bidi="ar"/>
        </w:rPr>
        <w:t>响应</w:t>
      </w:r>
      <w:r>
        <w:rPr>
          <w:rFonts w:hint="eastAsia" w:ascii="仿宋" w:hAnsi="仿宋" w:eastAsia="仿宋" w:cs="仿宋"/>
          <w:bCs/>
          <w:sz w:val="28"/>
          <w:szCs w:val="28"/>
          <w:highlight w:val="none"/>
          <w:lang w:bidi="ar"/>
        </w:rPr>
        <w:t>文件。</w:t>
      </w:r>
    </w:p>
    <w:p w14:paraId="5F0D980E">
      <w:pPr>
        <w:pStyle w:val="4"/>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auto"/>
          <w:sz w:val="28"/>
          <w:szCs w:val="28"/>
          <w:highlight w:val="none"/>
        </w:rPr>
      </w:pPr>
      <w:r>
        <w:rPr>
          <w:rFonts w:hint="eastAsia" w:ascii="黑体" w:hAnsi="黑体" w:cs="黑体"/>
          <w:b w:val="0"/>
          <w:bCs/>
          <w:color w:val="auto"/>
          <w:sz w:val="28"/>
          <w:szCs w:val="28"/>
          <w:highlight w:val="none"/>
        </w:rPr>
        <w:t>一、项目基本情况</w:t>
      </w:r>
      <w:bookmarkEnd w:id="4"/>
      <w:bookmarkEnd w:id="5"/>
      <w:bookmarkEnd w:id="6"/>
      <w:bookmarkEnd w:id="7"/>
      <w:bookmarkEnd w:id="8"/>
      <w:bookmarkEnd w:id="9"/>
      <w:bookmarkEnd w:id="10"/>
    </w:p>
    <w:p w14:paraId="3F840EB5">
      <w:pPr>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rPr>
        <w:t>1、项目编号：</w:t>
      </w:r>
      <w:r>
        <w:rPr>
          <w:rFonts w:hint="eastAsia" w:ascii="仿宋" w:hAnsi="仿宋" w:eastAsia="仿宋" w:cs="仿宋"/>
          <w:sz w:val="28"/>
          <w:szCs w:val="28"/>
          <w:lang w:val="en-US" w:eastAsia="zh-CN"/>
        </w:rPr>
        <w:t>LASZYY-SBGCB2026033-2</w:t>
      </w:r>
    </w:p>
    <w:p w14:paraId="155F10CF">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2、项目名称：</w:t>
      </w:r>
      <w:r>
        <w:rPr>
          <w:rFonts w:hint="eastAsia" w:ascii="仿宋" w:hAnsi="仿宋" w:eastAsia="仿宋" w:cs="仿宋"/>
          <w:sz w:val="28"/>
          <w:szCs w:val="28"/>
          <w:lang w:eastAsia="zh-CN"/>
        </w:rPr>
        <w:t>六安市中医院核医学科（乙级）环境保护竣工验收服务（第二次）</w:t>
      </w:r>
      <w:r>
        <w:rPr>
          <w:rFonts w:hint="eastAsia" w:ascii="仿宋" w:hAnsi="仿宋" w:eastAsia="仿宋" w:cs="仿宋"/>
          <w:sz w:val="28"/>
          <w:szCs w:val="28"/>
          <w:lang w:val="en-US" w:eastAsia="zh-CN"/>
        </w:rPr>
        <w:t>采购项目</w:t>
      </w:r>
    </w:p>
    <w:p w14:paraId="5EC258E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3、项目类型：</w:t>
      </w:r>
      <w:r>
        <w:rPr>
          <w:rFonts w:hint="eastAsia" w:ascii="仿宋" w:hAnsi="仿宋" w:eastAsia="仿宋" w:cs="仿宋"/>
          <w:sz w:val="28"/>
          <w:szCs w:val="28"/>
          <w:lang w:val="en-US" w:eastAsia="zh-CN"/>
        </w:rPr>
        <w:t>服务</w:t>
      </w:r>
      <w:r>
        <w:rPr>
          <w:rFonts w:hint="eastAsia" w:ascii="仿宋" w:hAnsi="仿宋" w:eastAsia="仿宋" w:cs="仿宋"/>
          <w:sz w:val="28"/>
          <w:szCs w:val="28"/>
        </w:rPr>
        <w:t>类</w:t>
      </w:r>
    </w:p>
    <w:p w14:paraId="7F58387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4、采购方式：竞争性磋商 </w:t>
      </w:r>
    </w:p>
    <w:p w14:paraId="147FD52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5、预算金额：</w:t>
      </w:r>
      <w:r>
        <w:rPr>
          <w:rFonts w:hint="eastAsia" w:ascii="仿宋" w:hAnsi="仿宋" w:eastAsia="仿宋" w:cs="仿宋"/>
          <w:sz w:val="28"/>
          <w:szCs w:val="28"/>
          <w:lang w:val="en-US" w:eastAsia="zh-CN"/>
        </w:rPr>
        <w:t xml:space="preserve"> 4.5万</w:t>
      </w:r>
      <w:r>
        <w:rPr>
          <w:rFonts w:hint="eastAsia" w:ascii="仿宋" w:hAnsi="仿宋" w:eastAsia="仿宋" w:cs="仿宋"/>
          <w:sz w:val="28"/>
          <w:szCs w:val="28"/>
        </w:rPr>
        <w:t>元</w:t>
      </w:r>
    </w:p>
    <w:p w14:paraId="2E8BAC7B">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6、最高限价：</w:t>
      </w:r>
      <w:r>
        <w:rPr>
          <w:rFonts w:hint="eastAsia" w:ascii="仿宋" w:hAnsi="仿宋" w:eastAsia="仿宋" w:cs="仿宋"/>
          <w:sz w:val="28"/>
          <w:szCs w:val="28"/>
          <w:lang w:val="en-US" w:eastAsia="zh-CN"/>
        </w:rPr>
        <w:t xml:space="preserve"> 4.5万</w:t>
      </w:r>
      <w:r>
        <w:rPr>
          <w:rFonts w:hint="eastAsia" w:ascii="仿宋" w:hAnsi="仿宋" w:eastAsia="仿宋" w:cs="仿宋"/>
          <w:sz w:val="28"/>
          <w:szCs w:val="28"/>
        </w:rPr>
        <w:t>元</w:t>
      </w:r>
    </w:p>
    <w:p w14:paraId="7FD2157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7、采购需求：</w:t>
      </w:r>
      <w:r>
        <w:rPr>
          <w:rFonts w:hint="eastAsia" w:ascii="仿宋" w:hAnsi="仿宋" w:eastAsia="仿宋" w:cs="仿宋"/>
          <w:sz w:val="28"/>
          <w:szCs w:val="28"/>
          <w:lang w:eastAsia="zh-CN"/>
        </w:rPr>
        <w:t>六安市中医院核医学科拟开展</w:t>
      </w:r>
      <w:r>
        <w:rPr>
          <w:rFonts w:hint="eastAsia" w:ascii="仿宋" w:hAnsi="仿宋" w:eastAsia="仿宋" w:cs="仿宋"/>
          <w:sz w:val="28"/>
          <w:szCs w:val="28"/>
          <w:lang w:val="en-US" w:eastAsia="zh-CN"/>
        </w:rPr>
        <w:t>碘125粒子植入和锶-90敷贴治疗项目</w:t>
      </w:r>
      <w:r>
        <w:rPr>
          <w:rFonts w:hint="eastAsia" w:ascii="仿宋" w:hAnsi="仿宋" w:eastAsia="仿宋" w:cs="仿宋"/>
          <w:sz w:val="28"/>
          <w:szCs w:val="28"/>
        </w:rPr>
        <w:t>，具体详见</w:t>
      </w:r>
      <w:r>
        <w:rPr>
          <w:rFonts w:hint="eastAsia" w:ascii="仿宋" w:hAnsi="仿宋" w:eastAsia="仿宋" w:cs="仿宋"/>
          <w:sz w:val="28"/>
          <w:szCs w:val="28"/>
          <w:lang w:eastAsia="zh-CN"/>
        </w:rPr>
        <w:t>采购需求</w:t>
      </w:r>
      <w:r>
        <w:rPr>
          <w:rFonts w:hint="eastAsia" w:ascii="仿宋" w:hAnsi="仿宋" w:eastAsia="仿宋" w:cs="仿宋"/>
          <w:sz w:val="28"/>
          <w:szCs w:val="28"/>
        </w:rPr>
        <w:t>。</w:t>
      </w:r>
    </w:p>
    <w:p w14:paraId="30A2F75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8、合同履行期限：</w:t>
      </w:r>
      <w:r>
        <w:rPr>
          <w:rFonts w:hint="eastAsia" w:ascii="仿宋" w:hAnsi="仿宋" w:eastAsia="仿宋" w:cs="仿宋"/>
          <w:sz w:val="28"/>
          <w:szCs w:val="28"/>
          <w:lang w:val="en-US" w:eastAsia="zh-CN"/>
        </w:rPr>
        <w:t>合同签订后，提供项目所需资料齐全的情况下，15个工作日内完成相关许可证书办理；资料齐全现场检测数据合格的情况下，15个工作日内完成竣工验收报告的编制。</w:t>
      </w:r>
    </w:p>
    <w:p w14:paraId="7CEB6FC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9、是否接受联合体：本项目不接受联合体。</w:t>
      </w:r>
    </w:p>
    <w:p w14:paraId="55F43B44">
      <w:pPr>
        <w:pStyle w:val="4"/>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auto"/>
          <w:sz w:val="28"/>
          <w:szCs w:val="28"/>
          <w:highlight w:val="none"/>
        </w:rPr>
      </w:pPr>
      <w:bookmarkStart w:id="11" w:name="_Toc35393630"/>
      <w:bookmarkStart w:id="12" w:name="_Toc31029"/>
      <w:bookmarkStart w:id="13" w:name="_Toc8072"/>
      <w:bookmarkStart w:id="14" w:name="_Toc28359013"/>
      <w:bookmarkStart w:id="15" w:name="_Toc35393799"/>
      <w:bookmarkStart w:id="16" w:name="_Toc24573"/>
      <w:bookmarkStart w:id="17" w:name="_Toc28359090"/>
      <w:bookmarkStart w:id="18" w:name="_Toc28359091"/>
      <w:bookmarkStart w:id="19" w:name="_Toc28359014"/>
      <w:r>
        <w:rPr>
          <w:rFonts w:hint="eastAsia" w:ascii="黑体" w:hAnsi="黑体" w:cs="黑体"/>
          <w:b w:val="0"/>
          <w:bCs/>
          <w:color w:val="auto"/>
          <w:sz w:val="28"/>
          <w:szCs w:val="28"/>
          <w:highlight w:val="none"/>
        </w:rPr>
        <w:t>二、申请人的资格要求</w:t>
      </w:r>
      <w:bookmarkEnd w:id="11"/>
      <w:bookmarkEnd w:id="12"/>
      <w:bookmarkEnd w:id="13"/>
      <w:bookmarkEnd w:id="14"/>
      <w:bookmarkEnd w:id="15"/>
      <w:bookmarkEnd w:id="16"/>
      <w:bookmarkEnd w:id="17"/>
    </w:p>
    <w:p w14:paraId="3586D5C6">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4AACD6E7">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、本项目的特定资格要求：</w:t>
      </w:r>
    </w:p>
    <w:p w14:paraId="42C6BCE6">
      <w:pPr>
        <w:widowControl/>
        <w:spacing w:line="560" w:lineRule="exact"/>
        <w:ind w:firstLine="560" w:firstLineChars="200"/>
        <w:jc w:val="left"/>
        <w:rPr>
          <w:rFonts w:hint="eastAsia" w:ascii="宋体" w:hAnsi="宋体" w:cs="宋体"/>
          <w:color w:val="000000"/>
          <w:kern w:val="0"/>
          <w:sz w:val="24"/>
          <w:szCs w:val="24"/>
          <w:highlight w:val="none"/>
          <w:lang w:val="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供应商具有在有效期内的CMA资质。</w:t>
      </w:r>
    </w:p>
    <w:p w14:paraId="6469DDF9">
      <w:pPr>
        <w:widowControl/>
        <w:spacing w:line="560" w:lineRule="exact"/>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（2）供应商</w:t>
      </w:r>
      <w:r>
        <w:rPr>
          <w:rFonts w:hint="eastAsia" w:ascii="仿宋" w:hAnsi="仿宋" w:eastAsia="仿宋" w:cs="仿宋"/>
          <w:color w:val="auto"/>
          <w:sz w:val="28"/>
          <w:szCs w:val="28"/>
          <w:highlight w:val="none"/>
          <w:lang w:eastAsia="zh-CN"/>
        </w:rPr>
        <w:t>须在环境影响评价信用平台注册</w:t>
      </w:r>
      <w:r>
        <w:rPr>
          <w:rFonts w:hint="eastAsia" w:ascii="仿宋" w:hAnsi="仿宋" w:eastAsia="仿宋" w:cs="仿宋"/>
          <w:color w:val="auto"/>
          <w:sz w:val="28"/>
          <w:szCs w:val="28"/>
          <w:highlight w:val="none"/>
          <w:lang w:val="en-US" w:eastAsia="zh-CN"/>
        </w:rPr>
        <w:t>。</w:t>
      </w:r>
    </w:p>
    <w:p w14:paraId="78BAAAF8">
      <w:pPr>
        <w:widowControl/>
        <w:spacing w:line="560" w:lineRule="exact"/>
        <w:ind w:firstLine="560" w:firstLineChars="200"/>
        <w:jc w:val="left"/>
        <w:rPr>
          <w:rFonts w:hint="eastAsia" w:ascii="黑体" w:hAnsi="黑体" w:cs="黑体"/>
          <w:b w:val="0"/>
          <w:bCs/>
          <w:sz w:val="28"/>
          <w:szCs w:val="28"/>
        </w:rPr>
      </w:pPr>
      <w:r>
        <w:rPr>
          <w:rFonts w:hint="eastAsia" w:ascii="仿宋" w:hAnsi="仿宋" w:eastAsia="仿宋" w:cs="仿宋"/>
          <w:color w:val="auto"/>
          <w:sz w:val="28"/>
          <w:szCs w:val="28"/>
          <w:highlight w:val="none"/>
          <w:lang w:val="en-US" w:eastAsia="zh-CN"/>
        </w:rPr>
        <w:t>（3）项目负责人具有环境影响评价工程师证书。</w:t>
      </w:r>
      <w:bookmarkStart w:id="20" w:name="_Toc26634"/>
      <w:bookmarkStart w:id="21" w:name="_Toc35393800"/>
      <w:bookmarkStart w:id="22" w:name="_Toc32583"/>
      <w:bookmarkStart w:id="23" w:name="_Toc575"/>
      <w:bookmarkStart w:id="24" w:name="_Toc35393631"/>
    </w:p>
    <w:p w14:paraId="2A5B3399">
      <w:pPr>
        <w:pStyle w:val="4"/>
        <w:adjustRightInd/>
        <w:spacing w:before="0" w:after="0" w:line="360" w:lineRule="auto"/>
        <w:textAlignment w:val="auto"/>
        <w:rPr>
          <w:rFonts w:hint="eastAsia" w:ascii="黑体" w:hAnsi="黑体" w:cs="黑体"/>
          <w:b w:val="0"/>
          <w:bCs/>
          <w:sz w:val="28"/>
          <w:szCs w:val="28"/>
        </w:rPr>
      </w:pPr>
      <w:r>
        <w:rPr>
          <w:rFonts w:hint="eastAsia" w:ascii="黑体" w:hAnsi="黑体" w:cs="黑体"/>
          <w:b w:val="0"/>
          <w:bCs/>
          <w:sz w:val="28"/>
          <w:szCs w:val="28"/>
        </w:rPr>
        <w:t>三、获取采购文件</w:t>
      </w:r>
      <w:bookmarkEnd w:id="18"/>
      <w:bookmarkEnd w:id="19"/>
      <w:bookmarkEnd w:id="20"/>
      <w:bookmarkEnd w:id="21"/>
      <w:bookmarkEnd w:id="22"/>
      <w:bookmarkEnd w:id="23"/>
      <w:bookmarkEnd w:id="24"/>
    </w:p>
    <w:p w14:paraId="6F41438A">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0" w:afterAutospacing="0" w:line="560" w:lineRule="exact"/>
        <w:ind w:left="0" w:right="0" w:firstLineChars="200"/>
        <w:jc w:val="both"/>
        <w:rPr>
          <w:rFonts w:hint="eastAsia" w:ascii="仿宋" w:hAnsi="仿宋" w:eastAsia="仿宋" w:cs="仿宋"/>
          <w:i w:val="0"/>
          <w:iCs w:val="0"/>
          <w:caps w:val="0"/>
          <w:color w:val="auto"/>
          <w:spacing w:val="0"/>
          <w:sz w:val="28"/>
          <w:szCs w:val="28"/>
          <w:shd w:val="clear" w:fill="FFFFFF"/>
        </w:rPr>
      </w:pPr>
      <w:bookmarkStart w:id="25" w:name="_Toc7401"/>
      <w:bookmarkStart w:id="26" w:name="_Toc35393801"/>
      <w:bookmarkStart w:id="27" w:name="_Toc26077"/>
      <w:bookmarkStart w:id="28" w:name="_Toc35393632"/>
      <w:bookmarkStart w:id="29" w:name="_Toc28359015"/>
      <w:bookmarkStart w:id="30" w:name="_Toc28359092"/>
      <w:bookmarkStart w:id="31" w:name="_Toc30719"/>
      <w:r>
        <w:rPr>
          <w:rFonts w:hint="eastAsia" w:ascii="仿宋" w:hAnsi="仿宋" w:eastAsia="仿宋" w:cs="仿宋"/>
          <w:i w:val="0"/>
          <w:iCs w:val="0"/>
          <w:caps w:val="0"/>
          <w:color w:val="auto"/>
          <w:spacing w:val="0"/>
          <w:sz w:val="28"/>
          <w:szCs w:val="28"/>
          <w:shd w:val="clear" w:fill="FFFFFF"/>
          <w:lang w:val="en-US" w:eastAsia="zh-CN"/>
        </w:rPr>
        <w:t>1、</w:t>
      </w:r>
      <w:r>
        <w:rPr>
          <w:rFonts w:hint="eastAsia" w:ascii="仿宋" w:hAnsi="仿宋" w:eastAsia="仿宋" w:cs="仿宋"/>
          <w:i w:val="0"/>
          <w:iCs w:val="0"/>
          <w:caps w:val="0"/>
          <w:color w:val="auto"/>
          <w:spacing w:val="0"/>
          <w:sz w:val="28"/>
          <w:szCs w:val="28"/>
          <w:shd w:val="clear" w:fill="FFFFFF"/>
        </w:rPr>
        <w:t>凡有意参加的供应商，请于公告发布之日起至</w:t>
      </w:r>
      <w:r>
        <w:rPr>
          <w:rFonts w:hint="eastAsia" w:ascii="仿宋" w:hAnsi="仿宋" w:eastAsia="仿宋" w:cs="仿宋"/>
          <w:i w:val="0"/>
          <w:iCs w:val="0"/>
          <w:caps w:val="0"/>
          <w:color w:val="auto"/>
          <w:spacing w:val="0"/>
          <w:sz w:val="28"/>
          <w:szCs w:val="28"/>
          <w:shd w:val="clear" w:fill="FFFFFF"/>
          <w:lang w:val="en-US" w:eastAsia="zh-CN"/>
        </w:rPr>
        <w:t>响应文件递交截止时间</w:t>
      </w:r>
      <w:r>
        <w:rPr>
          <w:rFonts w:hint="eastAsia" w:ascii="仿宋" w:hAnsi="仿宋" w:eastAsia="仿宋" w:cs="仿宋"/>
          <w:i w:val="0"/>
          <w:iCs w:val="0"/>
          <w:caps w:val="0"/>
          <w:color w:val="auto"/>
          <w:spacing w:val="0"/>
          <w:sz w:val="28"/>
          <w:szCs w:val="28"/>
          <w:shd w:val="clear" w:fill="FFFFFF"/>
        </w:rPr>
        <w:t>前</w:t>
      </w:r>
      <w:r>
        <w:rPr>
          <w:rFonts w:hint="eastAsia" w:ascii="仿宋" w:hAnsi="仿宋" w:eastAsia="仿宋" w:cs="仿宋"/>
          <w:i w:val="0"/>
          <w:iCs w:val="0"/>
          <w:caps w:val="0"/>
          <w:color w:val="auto"/>
          <w:spacing w:val="0"/>
          <w:sz w:val="28"/>
          <w:szCs w:val="28"/>
          <w:shd w:val="clear" w:fill="FFFFFF"/>
          <w:lang w:val="en-US" w:eastAsia="zh-CN"/>
        </w:rPr>
        <w:t>在</w:t>
      </w:r>
      <w:r>
        <w:rPr>
          <w:rFonts w:hint="eastAsia" w:ascii="仿宋" w:hAnsi="仿宋" w:eastAsia="仿宋" w:cs="仿宋"/>
          <w:i w:val="0"/>
          <w:iCs w:val="0"/>
          <w:caps w:val="0"/>
          <w:color w:val="auto"/>
          <w:spacing w:val="0"/>
          <w:sz w:val="28"/>
          <w:szCs w:val="28"/>
          <w:shd w:val="clear" w:fill="FFFFFF"/>
          <w:lang w:eastAsia="zh-CN"/>
        </w:rPr>
        <w:t>六安市中医院</w:t>
      </w:r>
      <w:r>
        <w:rPr>
          <w:rFonts w:hint="eastAsia" w:ascii="仿宋" w:hAnsi="仿宋" w:eastAsia="仿宋" w:cs="仿宋"/>
          <w:i w:val="0"/>
          <w:iCs w:val="0"/>
          <w:caps w:val="0"/>
          <w:color w:val="auto"/>
          <w:spacing w:val="0"/>
          <w:sz w:val="28"/>
          <w:szCs w:val="28"/>
          <w:shd w:val="clear" w:fill="FFFFFF"/>
          <w:lang w:val="en-US" w:eastAsia="zh-CN"/>
        </w:rPr>
        <w:t>官网</w:t>
      </w:r>
      <w:r>
        <w:rPr>
          <w:rFonts w:hint="eastAsia" w:ascii="仿宋" w:hAnsi="仿宋" w:eastAsia="仿宋" w:cs="仿宋"/>
          <w:i w:val="0"/>
          <w:iCs w:val="0"/>
          <w:caps w:val="0"/>
          <w:color w:val="auto"/>
          <w:spacing w:val="0"/>
          <w:sz w:val="28"/>
          <w:szCs w:val="28"/>
          <w:shd w:val="clear" w:fill="FFFFFF"/>
        </w:rPr>
        <w:t>（https://www.laszyy.cn/）下载电子文件。</w:t>
      </w:r>
    </w:p>
    <w:p w14:paraId="2F3B6A60">
      <w:pPr>
        <w:pStyle w:val="4"/>
        <w:keepNext/>
        <w:keepLines/>
        <w:pageBreakBefore w:val="0"/>
        <w:widowControl w:val="0"/>
        <w:kinsoku/>
        <w:wordWrap/>
        <w:overflowPunct/>
        <w:topLinePunct w:val="0"/>
        <w:autoSpaceDE/>
        <w:autoSpaceDN/>
        <w:bidi w:val="0"/>
        <w:adjustRightInd/>
        <w:snapToGrid/>
        <w:spacing w:before="0" w:after="0" w:line="560" w:lineRule="exact"/>
        <w:ind w:left="0" w:firstLine="560" w:firstLineChars="200"/>
        <w:jc w:val="both"/>
        <w:textAlignment w:val="auto"/>
        <w:rPr>
          <w:rFonts w:hint="eastAsia" w:ascii="仿宋" w:hAnsi="仿宋" w:eastAsia="仿宋" w:cs="仿宋"/>
          <w:b w:val="0"/>
          <w:i w:val="0"/>
          <w:iCs w:val="0"/>
          <w:caps w:val="0"/>
          <w:color w:val="auto"/>
          <w:spacing w:val="0"/>
          <w:kern w:val="2"/>
          <w:sz w:val="28"/>
          <w:szCs w:val="28"/>
          <w:shd w:val="clear" w:fill="auto"/>
          <w:lang w:val="en-US" w:eastAsia="zh-CN" w:bidi="ar"/>
        </w:rPr>
      </w:pPr>
      <w:r>
        <w:rPr>
          <w:rFonts w:hint="eastAsia" w:ascii="仿宋" w:hAnsi="仿宋" w:eastAsia="仿宋" w:cs="仿宋"/>
          <w:b w:val="0"/>
          <w:i w:val="0"/>
          <w:iCs w:val="0"/>
          <w:caps w:val="0"/>
          <w:color w:val="auto"/>
          <w:spacing w:val="0"/>
          <w:kern w:val="2"/>
          <w:sz w:val="28"/>
          <w:szCs w:val="28"/>
          <w:shd w:val="clear" w:fill="auto"/>
          <w:lang w:val="en-US" w:eastAsia="zh-CN" w:bidi="ar"/>
        </w:rPr>
        <w:t>2、有意向参与本项目的供应商，应在投标截止时间前自行在六安市中医院官网系统下载采购文件、补充公告和澄清文件等资料，否则，采购人不予接收供应商的响应文件。</w:t>
      </w:r>
    </w:p>
    <w:bookmarkEnd w:id="25"/>
    <w:bookmarkEnd w:id="26"/>
    <w:bookmarkEnd w:id="27"/>
    <w:bookmarkEnd w:id="28"/>
    <w:bookmarkEnd w:id="29"/>
    <w:bookmarkEnd w:id="30"/>
    <w:bookmarkEnd w:id="31"/>
    <w:p w14:paraId="65E33E9A">
      <w:pPr>
        <w:spacing w:line="360" w:lineRule="auto"/>
        <w:rPr>
          <w:rFonts w:hint="eastAsia" w:ascii="黑体" w:hAnsi="黑体" w:eastAsia="黑体" w:cs="黑体"/>
          <w:b w:val="0"/>
          <w:bCs/>
          <w:kern w:val="0"/>
          <w:sz w:val="28"/>
          <w:szCs w:val="28"/>
          <w:lang w:val="en-US" w:eastAsia="zh-CN" w:bidi="ar-SA"/>
        </w:rPr>
      </w:pPr>
      <w:bookmarkStart w:id="32" w:name="_Toc35393633"/>
      <w:bookmarkStart w:id="33" w:name="_Toc28359093"/>
      <w:bookmarkStart w:id="34" w:name="_Toc35393802"/>
      <w:bookmarkStart w:id="35" w:name="_Toc18791"/>
      <w:bookmarkStart w:id="36" w:name="_Toc28359016"/>
      <w:bookmarkStart w:id="37" w:name="_Toc11900"/>
      <w:bookmarkStart w:id="38" w:name="_Toc26903"/>
      <w:r>
        <w:rPr>
          <w:rFonts w:hint="eastAsia" w:ascii="黑体" w:hAnsi="黑体" w:eastAsia="黑体" w:cs="黑体"/>
          <w:b w:val="0"/>
          <w:bCs/>
          <w:kern w:val="0"/>
          <w:sz w:val="28"/>
          <w:szCs w:val="28"/>
          <w:lang w:val="en-US" w:eastAsia="zh-CN" w:bidi="ar-SA"/>
        </w:rPr>
        <w:t>四、响应文件提交</w:t>
      </w:r>
    </w:p>
    <w:p w14:paraId="6B140651">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1、响应文件递交截止时间：202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10</w:t>
      </w: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14</w:t>
      </w:r>
      <w:r>
        <w:rPr>
          <w:rFonts w:hint="eastAsia" w:ascii="仿宋" w:hAnsi="仿宋" w:eastAsia="仿宋" w:cs="仿宋"/>
          <w:sz w:val="28"/>
          <w:szCs w:val="28"/>
        </w:rPr>
        <w:t>点</w:t>
      </w:r>
      <w:r>
        <w:rPr>
          <w:rFonts w:hint="eastAsia" w:ascii="仿宋" w:hAnsi="仿宋" w:eastAsia="仿宋" w:cs="仿宋"/>
          <w:sz w:val="28"/>
          <w:szCs w:val="28"/>
          <w:lang w:val="en-US" w:eastAsia="zh-CN"/>
        </w:rPr>
        <w:t>30</w:t>
      </w:r>
      <w:r>
        <w:rPr>
          <w:rFonts w:hint="eastAsia" w:ascii="仿宋" w:hAnsi="仿宋" w:eastAsia="仿宋" w:cs="仿宋"/>
          <w:sz w:val="28"/>
          <w:szCs w:val="28"/>
        </w:rPr>
        <w:t>分（北京时间）。</w:t>
      </w:r>
    </w:p>
    <w:p w14:paraId="31F5251A">
      <w:pPr>
        <w:widowControl/>
        <w:spacing w:line="360" w:lineRule="auto"/>
        <w:ind w:firstLine="560" w:firstLineChars="200"/>
        <w:rPr>
          <w:rFonts w:hint="default" w:ascii="仿宋" w:hAnsi="仿宋" w:eastAsia="仿宋" w:cs="仿宋"/>
          <w:sz w:val="28"/>
          <w:szCs w:val="28"/>
          <w:lang w:val="en-US"/>
        </w:rPr>
      </w:pPr>
      <w:r>
        <w:rPr>
          <w:rFonts w:hint="eastAsia" w:ascii="仿宋" w:hAnsi="仿宋" w:eastAsia="仿宋" w:cs="仿宋"/>
          <w:sz w:val="28"/>
          <w:szCs w:val="28"/>
        </w:rPr>
        <w:t>2、响应文件递交地点：</w:t>
      </w:r>
      <w:bookmarkStart w:id="39" w:name="OLE_LINK2"/>
      <w:r>
        <w:rPr>
          <w:rFonts w:hint="eastAsia" w:ascii="仿宋" w:hAnsi="仿宋" w:eastAsia="仿宋" w:cs="仿宋"/>
          <w:sz w:val="28"/>
          <w:szCs w:val="28"/>
          <w:highlight w:val="yellow"/>
          <w:lang w:eastAsia="zh-CN"/>
        </w:rPr>
        <w:t>六安市中医院</w:t>
      </w:r>
      <w:r>
        <w:rPr>
          <w:rFonts w:hint="eastAsia" w:ascii="仿宋" w:hAnsi="仿宋" w:eastAsia="仿宋" w:cs="仿宋"/>
          <w:sz w:val="28"/>
          <w:szCs w:val="28"/>
          <w:highlight w:val="yellow"/>
          <w:lang w:val="en-US" w:eastAsia="zh-CN"/>
        </w:rPr>
        <w:t>1号楼</w:t>
      </w:r>
      <w:bookmarkEnd w:id="39"/>
      <w:r>
        <w:rPr>
          <w:rFonts w:hint="eastAsia" w:ascii="仿宋" w:hAnsi="仿宋" w:eastAsia="仿宋" w:cs="仿宋"/>
          <w:sz w:val="28"/>
          <w:szCs w:val="28"/>
          <w:highlight w:val="yellow"/>
          <w:lang w:val="en-US" w:eastAsia="zh-CN"/>
        </w:rPr>
        <w:t>19楼设备工程部</w:t>
      </w:r>
    </w:p>
    <w:p w14:paraId="4903BAF2">
      <w:pPr>
        <w:pStyle w:val="4"/>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3、响应文件要求：响应文件提交截止时间前将纸质响应文件递交至投标地点，截止时间后递交的文件将不予接收。</w:t>
      </w:r>
    </w:p>
    <w:bookmarkEnd w:id="32"/>
    <w:bookmarkEnd w:id="33"/>
    <w:bookmarkEnd w:id="34"/>
    <w:bookmarkEnd w:id="35"/>
    <w:bookmarkEnd w:id="36"/>
    <w:bookmarkEnd w:id="37"/>
    <w:bookmarkEnd w:id="38"/>
    <w:p w14:paraId="1E84A501">
      <w:pPr>
        <w:pStyle w:val="4"/>
        <w:adjustRightInd/>
        <w:spacing w:before="0" w:after="0" w:line="360" w:lineRule="auto"/>
        <w:textAlignment w:val="auto"/>
        <w:rPr>
          <w:rFonts w:ascii="黑体" w:hAnsi="黑体" w:cs="黑体"/>
          <w:b w:val="0"/>
          <w:bCs/>
          <w:sz w:val="28"/>
          <w:szCs w:val="28"/>
        </w:rPr>
      </w:pPr>
      <w:bookmarkStart w:id="40" w:name="_Toc25100"/>
      <w:bookmarkStart w:id="41" w:name="_Toc35393634"/>
      <w:bookmarkStart w:id="42" w:name="_Toc3084"/>
      <w:bookmarkStart w:id="43" w:name="_Toc28359017"/>
      <w:bookmarkStart w:id="44" w:name="_Toc20464"/>
      <w:bookmarkStart w:id="45" w:name="_Toc35393803"/>
      <w:bookmarkStart w:id="46" w:name="_Toc6439"/>
      <w:bookmarkStart w:id="47" w:name="_Toc28359094"/>
      <w:r>
        <w:rPr>
          <w:rFonts w:hint="eastAsia" w:ascii="黑体" w:hAnsi="黑体" w:cs="黑体"/>
          <w:b w:val="0"/>
          <w:bCs/>
          <w:sz w:val="28"/>
          <w:szCs w:val="28"/>
        </w:rPr>
        <w:t>五、响应文件开启</w:t>
      </w:r>
      <w:bookmarkEnd w:id="40"/>
    </w:p>
    <w:p w14:paraId="2B7C4206">
      <w:pPr>
        <w:pStyle w:val="33"/>
        <w:spacing w:after="0"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1、时间：202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10</w:t>
      </w: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14</w:t>
      </w:r>
      <w:r>
        <w:rPr>
          <w:rFonts w:hint="eastAsia" w:ascii="仿宋" w:hAnsi="仿宋" w:eastAsia="仿宋" w:cs="仿宋"/>
          <w:sz w:val="28"/>
          <w:szCs w:val="28"/>
        </w:rPr>
        <w:t>点</w:t>
      </w:r>
      <w:r>
        <w:rPr>
          <w:rFonts w:hint="eastAsia" w:ascii="仿宋" w:hAnsi="仿宋" w:eastAsia="仿宋" w:cs="仿宋"/>
          <w:sz w:val="28"/>
          <w:szCs w:val="28"/>
          <w:lang w:val="en-US" w:eastAsia="zh-CN"/>
        </w:rPr>
        <w:t>30</w:t>
      </w:r>
      <w:r>
        <w:rPr>
          <w:rFonts w:hint="eastAsia" w:ascii="仿宋" w:hAnsi="仿宋" w:eastAsia="仿宋" w:cs="仿宋"/>
          <w:sz w:val="28"/>
          <w:szCs w:val="28"/>
        </w:rPr>
        <w:t>分（北京时间）</w:t>
      </w:r>
      <w:r>
        <w:rPr>
          <w:rFonts w:hint="eastAsia" w:ascii="仿宋" w:hAnsi="仿宋" w:eastAsia="仿宋" w:cs="仿宋"/>
          <w:sz w:val="28"/>
          <w:szCs w:val="28"/>
          <w:lang w:eastAsia="zh-CN"/>
        </w:rPr>
        <w:t>。</w:t>
      </w:r>
    </w:p>
    <w:p w14:paraId="25B93AAA">
      <w:pPr>
        <w:widowControl/>
        <w:spacing w:line="360" w:lineRule="auto"/>
        <w:ind w:firstLine="560" w:firstLineChars="200"/>
        <w:rPr>
          <w:rFonts w:hint="default" w:ascii="仿宋" w:hAnsi="仿宋" w:eastAsia="仿宋" w:cs="仿宋"/>
          <w:sz w:val="28"/>
          <w:szCs w:val="28"/>
          <w:lang w:val="en-US"/>
        </w:rPr>
      </w:pPr>
      <w:r>
        <w:rPr>
          <w:rFonts w:hint="eastAsia" w:ascii="仿宋" w:hAnsi="仿宋" w:eastAsia="仿宋" w:cs="仿宋"/>
          <w:sz w:val="28"/>
          <w:szCs w:val="28"/>
        </w:rPr>
        <w:t>2、地点：</w:t>
      </w:r>
      <w:r>
        <w:rPr>
          <w:rFonts w:hint="eastAsia" w:ascii="仿宋" w:hAnsi="仿宋" w:eastAsia="仿宋" w:cs="仿宋"/>
          <w:sz w:val="28"/>
          <w:szCs w:val="28"/>
          <w:highlight w:val="yellow"/>
          <w:lang w:eastAsia="zh-CN"/>
        </w:rPr>
        <w:t>六安市中医院</w:t>
      </w:r>
      <w:r>
        <w:rPr>
          <w:rFonts w:hint="eastAsia" w:ascii="仿宋" w:hAnsi="仿宋" w:eastAsia="仿宋" w:cs="仿宋"/>
          <w:sz w:val="28"/>
          <w:szCs w:val="28"/>
          <w:highlight w:val="yellow"/>
          <w:lang w:val="en-US" w:eastAsia="zh-CN"/>
        </w:rPr>
        <w:t>1号楼5楼物流管理部</w:t>
      </w:r>
    </w:p>
    <w:p w14:paraId="0756F85C">
      <w:pPr>
        <w:pStyle w:val="4"/>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auto"/>
          <w:sz w:val="28"/>
          <w:szCs w:val="28"/>
          <w:highlight w:val="none"/>
        </w:rPr>
      </w:pPr>
      <w:r>
        <w:rPr>
          <w:rFonts w:hint="eastAsia" w:ascii="黑体" w:hAnsi="黑体" w:cs="黑体"/>
          <w:b w:val="0"/>
          <w:bCs/>
          <w:color w:val="auto"/>
          <w:sz w:val="28"/>
          <w:szCs w:val="28"/>
          <w:highlight w:val="none"/>
        </w:rPr>
        <w:t>六、公告期限</w:t>
      </w:r>
      <w:bookmarkEnd w:id="41"/>
      <w:bookmarkEnd w:id="42"/>
      <w:bookmarkEnd w:id="43"/>
      <w:bookmarkEnd w:id="44"/>
      <w:bookmarkEnd w:id="45"/>
      <w:bookmarkEnd w:id="46"/>
      <w:bookmarkEnd w:id="47"/>
    </w:p>
    <w:p w14:paraId="24EC5296">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自本公告发布之日起3个工作日。</w:t>
      </w:r>
    </w:p>
    <w:p w14:paraId="272E1E3C">
      <w:pPr>
        <w:pStyle w:val="4"/>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auto"/>
          <w:sz w:val="28"/>
          <w:szCs w:val="28"/>
          <w:highlight w:val="none"/>
        </w:rPr>
      </w:pPr>
      <w:bookmarkStart w:id="48" w:name="_Toc6517"/>
      <w:bookmarkStart w:id="49" w:name="_Toc35393805"/>
      <w:bookmarkStart w:id="50" w:name="_Toc35393636"/>
      <w:bookmarkStart w:id="51" w:name="_Toc28359095"/>
      <w:bookmarkStart w:id="52" w:name="_Toc7807"/>
      <w:bookmarkStart w:id="53" w:name="_Toc28359018"/>
      <w:bookmarkStart w:id="54" w:name="_Toc12148"/>
      <w:bookmarkStart w:id="55" w:name="_Toc21256"/>
      <w:r>
        <w:rPr>
          <w:rFonts w:hint="eastAsia" w:ascii="黑体" w:hAnsi="黑体" w:cs="黑体"/>
          <w:b w:val="0"/>
          <w:bCs/>
          <w:color w:val="auto"/>
          <w:sz w:val="28"/>
          <w:szCs w:val="28"/>
          <w:highlight w:val="none"/>
          <w:lang w:eastAsia="zh-CN"/>
        </w:rPr>
        <w:t>七</w:t>
      </w:r>
      <w:r>
        <w:rPr>
          <w:rFonts w:hint="eastAsia" w:ascii="黑体" w:hAnsi="黑体" w:cs="黑体"/>
          <w:b w:val="0"/>
          <w:bCs/>
          <w:color w:val="auto"/>
          <w:sz w:val="28"/>
          <w:szCs w:val="28"/>
          <w:highlight w:val="none"/>
        </w:rPr>
        <w:t>、凡对本次采购提出询问，请按以下方式联系。</w:t>
      </w:r>
      <w:bookmarkEnd w:id="48"/>
      <w:bookmarkEnd w:id="49"/>
      <w:bookmarkEnd w:id="50"/>
      <w:bookmarkEnd w:id="51"/>
      <w:bookmarkEnd w:id="52"/>
      <w:bookmarkEnd w:id="53"/>
      <w:bookmarkEnd w:id="54"/>
      <w:bookmarkEnd w:id="55"/>
    </w:p>
    <w:p w14:paraId="0CC3924D">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名    称：</w:t>
      </w:r>
      <w:r>
        <w:rPr>
          <w:rFonts w:hint="eastAsia" w:ascii="仿宋" w:hAnsi="仿宋" w:eastAsia="仿宋" w:cs="仿宋"/>
          <w:color w:val="auto"/>
          <w:sz w:val="28"/>
          <w:szCs w:val="28"/>
          <w:highlight w:val="none"/>
          <w:lang w:eastAsia="zh-CN"/>
        </w:rPr>
        <w:t>六安市中医院</w:t>
      </w:r>
    </w:p>
    <w:p w14:paraId="1FDA869B">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地    址：</w:t>
      </w:r>
      <w:r>
        <w:rPr>
          <w:rFonts w:hint="eastAsia" w:ascii="仿宋" w:hAnsi="仿宋" w:eastAsia="仿宋" w:cs="仿宋"/>
          <w:bCs/>
          <w:color w:val="auto"/>
          <w:sz w:val="28"/>
          <w:szCs w:val="28"/>
          <w:highlight w:val="none"/>
          <w:lang w:val="en-US" w:eastAsia="zh-CN"/>
        </w:rPr>
        <w:t>六安市金安区人民东路76号</w:t>
      </w:r>
    </w:p>
    <w:p w14:paraId="057C5A83">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联系方式：</w:t>
      </w:r>
      <w:bookmarkStart w:id="56" w:name="_Toc28359097"/>
      <w:bookmarkStart w:id="57" w:name="_Toc35393638"/>
      <w:bookmarkStart w:id="58" w:name="_Toc35393807"/>
      <w:bookmarkStart w:id="59" w:name="_Toc28359020"/>
      <w:r>
        <w:rPr>
          <w:rFonts w:hint="eastAsia" w:ascii="仿宋" w:hAnsi="仿宋" w:eastAsia="仿宋" w:cs="仿宋"/>
          <w:bCs/>
          <w:color w:val="auto"/>
          <w:sz w:val="28"/>
          <w:szCs w:val="28"/>
          <w:highlight w:val="none"/>
        </w:rPr>
        <w:t>0564-3</w:t>
      </w:r>
      <w:r>
        <w:rPr>
          <w:rFonts w:hint="eastAsia" w:ascii="仿宋" w:hAnsi="仿宋" w:eastAsia="仿宋" w:cs="仿宋"/>
          <w:bCs/>
          <w:color w:val="auto"/>
          <w:sz w:val="28"/>
          <w:szCs w:val="28"/>
          <w:highlight w:val="none"/>
          <w:lang w:val="en-US" w:eastAsia="zh-CN"/>
        </w:rPr>
        <w:t>312184</w:t>
      </w:r>
    </w:p>
    <w:bookmarkEnd w:id="56"/>
    <w:bookmarkEnd w:id="57"/>
    <w:bookmarkEnd w:id="58"/>
    <w:bookmarkEnd w:id="59"/>
    <w:p w14:paraId="2A59A471">
      <w:pPr>
        <w:spacing w:line="520" w:lineRule="exact"/>
        <w:ind w:firstLine="6160" w:firstLineChars="2200"/>
        <w:jc w:val="both"/>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2026</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 xml:space="preserve">4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lang w:val="en-US" w:eastAsia="zh-CN"/>
        </w:rPr>
        <w:t xml:space="preserve">7 </w:t>
      </w:r>
      <w:r>
        <w:rPr>
          <w:rFonts w:hint="eastAsia" w:ascii="仿宋" w:hAnsi="仿宋" w:eastAsia="仿宋" w:cs="仿宋"/>
          <w:bCs/>
          <w:color w:val="auto"/>
          <w:sz w:val="28"/>
          <w:szCs w:val="28"/>
          <w:highlight w:val="none"/>
        </w:rPr>
        <w:t>日</w:t>
      </w:r>
    </w:p>
    <w:p w14:paraId="5DF050C9">
      <w:pP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770585DF">
      <w:pPr>
        <w:pStyle w:val="4"/>
        <w:spacing w:before="120" w:beforeLines="50" w:after="120" w:afterLines="50" w:line="560" w:lineRule="exact"/>
        <w:jc w:val="center"/>
        <w:rPr>
          <w:rFonts w:ascii="宋体" w:hAnsi="宋体" w:eastAsia="宋体" w:cs="宋体"/>
          <w:color w:val="auto"/>
          <w:sz w:val="28"/>
          <w:szCs w:val="28"/>
          <w:highlight w:val="none"/>
        </w:rPr>
      </w:pPr>
      <w:bookmarkStart w:id="60" w:name="_Toc26256"/>
      <w:r>
        <w:rPr>
          <w:rFonts w:hint="eastAsia" w:ascii="宋体" w:hAnsi="宋体" w:eastAsia="宋体" w:cs="宋体"/>
          <w:color w:val="auto"/>
          <w:sz w:val="28"/>
          <w:szCs w:val="28"/>
          <w:highlight w:val="none"/>
        </w:rPr>
        <w:t>一、供应商须知</w:t>
      </w:r>
      <w:bookmarkEnd w:id="0"/>
      <w:bookmarkEnd w:id="1"/>
      <w:bookmarkEnd w:id="60"/>
    </w:p>
    <w:p w14:paraId="0ABE8D34">
      <w:pPr>
        <w:pStyle w:val="4"/>
        <w:spacing w:before="0" w:after="0" w:line="560" w:lineRule="exact"/>
        <w:jc w:val="center"/>
        <w:rPr>
          <w:rFonts w:ascii="宋体" w:hAnsi="宋体" w:eastAsia="宋体" w:cs="宋体"/>
          <w:color w:val="auto"/>
          <w:sz w:val="24"/>
          <w:szCs w:val="24"/>
          <w:highlight w:val="none"/>
        </w:rPr>
      </w:pPr>
      <w:bookmarkStart w:id="61" w:name="_Toc24133"/>
      <w:r>
        <w:rPr>
          <w:rFonts w:hint="eastAsia" w:ascii="宋体" w:hAnsi="宋体" w:eastAsia="宋体" w:cs="宋体"/>
          <w:color w:val="auto"/>
          <w:sz w:val="24"/>
          <w:szCs w:val="24"/>
          <w:highlight w:val="none"/>
        </w:rPr>
        <w:t>（一）须知前附表</w:t>
      </w:r>
      <w:bookmarkEnd w:id="61"/>
    </w:p>
    <w:tbl>
      <w:tblPr>
        <w:tblStyle w:val="35"/>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672F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5A7D1AC">
            <w:pPr>
              <w:spacing w:line="440" w:lineRule="exact"/>
              <w:jc w:val="center"/>
              <w:rPr>
                <w:rFonts w:ascii="宋体" w:hAnsi="宋体"/>
                <w:b/>
                <w:color w:val="auto"/>
                <w:sz w:val="24"/>
                <w:szCs w:val="24"/>
                <w:highlight w:val="none"/>
              </w:rPr>
            </w:pPr>
            <w:bookmarkStart w:id="62" w:name="_Toc438107743"/>
            <w:bookmarkStart w:id="63" w:name="_Toc216158627"/>
            <w:bookmarkStart w:id="64" w:name="_Toc363199267"/>
            <w:r>
              <w:rPr>
                <w:rFonts w:hint="eastAsia" w:ascii="宋体" w:hAnsi="宋体"/>
                <w:b/>
                <w:color w:val="auto"/>
                <w:sz w:val="24"/>
                <w:szCs w:val="24"/>
                <w:highlight w:val="none"/>
              </w:rPr>
              <w:t>序号</w:t>
            </w:r>
          </w:p>
        </w:tc>
        <w:tc>
          <w:tcPr>
            <w:tcW w:w="1502" w:type="dxa"/>
            <w:vAlign w:val="center"/>
          </w:tcPr>
          <w:p w14:paraId="6CA99FF0">
            <w:pPr>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内容</w:t>
            </w:r>
          </w:p>
        </w:tc>
        <w:tc>
          <w:tcPr>
            <w:tcW w:w="7308" w:type="dxa"/>
            <w:vAlign w:val="center"/>
          </w:tcPr>
          <w:p w14:paraId="13B9586A">
            <w:pPr>
              <w:pStyle w:val="92"/>
              <w:widowControl w:val="0"/>
              <w:spacing w:before="0" w:beforeAutospacing="0" w:after="0" w:afterAutospacing="0" w:line="440" w:lineRule="exact"/>
              <w:rPr>
                <w:bCs w:val="0"/>
                <w:color w:val="auto"/>
                <w:kern w:val="2"/>
                <w:sz w:val="24"/>
                <w:szCs w:val="24"/>
                <w:highlight w:val="none"/>
              </w:rPr>
            </w:pPr>
            <w:r>
              <w:rPr>
                <w:rFonts w:hint="eastAsia"/>
                <w:bCs w:val="0"/>
                <w:color w:val="auto"/>
                <w:kern w:val="2"/>
                <w:sz w:val="24"/>
                <w:szCs w:val="24"/>
                <w:highlight w:val="none"/>
              </w:rPr>
              <w:t>说明与要求</w:t>
            </w:r>
          </w:p>
        </w:tc>
      </w:tr>
      <w:tr w14:paraId="4BD1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45746F1C">
            <w:pPr>
              <w:pStyle w:val="90"/>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w:t>
            </w:r>
          </w:p>
        </w:tc>
        <w:tc>
          <w:tcPr>
            <w:tcW w:w="1502" w:type="dxa"/>
            <w:vAlign w:val="center"/>
          </w:tcPr>
          <w:p w14:paraId="612CAB9B">
            <w:pPr>
              <w:spacing w:line="440" w:lineRule="exact"/>
              <w:jc w:val="center"/>
              <w:rPr>
                <w:rFonts w:ascii="宋体" w:hAnsi="宋体"/>
                <w:color w:val="auto"/>
                <w:sz w:val="24"/>
                <w:szCs w:val="24"/>
                <w:highlight w:val="none"/>
              </w:rPr>
            </w:pPr>
            <w:r>
              <w:rPr>
                <w:rFonts w:hint="eastAsia" w:ascii="宋体" w:hAnsi="宋体"/>
                <w:bCs/>
                <w:color w:val="auto"/>
                <w:sz w:val="24"/>
                <w:szCs w:val="24"/>
                <w:highlight w:val="none"/>
              </w:rPr>
              <w:t>采购人</w:t>
            </w:r>
          </w:p>
        </w:tc>
        <w:tc>
          <w:tcPr>
            <w:tcW w:w="7308" w:type="dxa"/>
            <w:vAlign w:val="center"/>
          </w:tcPr>
          <w:p w14:paraId="45BF4D5F">
            <w:pPr>
              <w:spacing w:line="440" w:lineRule="exact"/>
              <w:rPr>
                <w:rFonts w:hint="eastAsia"/>
                <w:color w:val="auto"/>
                <w:sz w:val="24"/>
                <w:szCs w:val="24"/>
                <w:highlight w:val="none"/>
              </w:rPr>
            </w:pPr>
            <w:r>
              <w:rPr>
                <w:rFonts w:hint="eastAsia"/>
                <w:color w:val="auto"/>
                <w:sz w:val="24"/>
                <w:szCs w:val="24"/>
                <w:highlight w:val="none"/>
                <w:lang w:eastAsia="zh-CN"/>
              </w:rPr>
              <w:t>六安市中医院</w:t>
            </w:r>
          </w:p>
        </w:tc>
      </w:tr>
      <w:tr w14:paraId="489C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vAlign w:val="center"/>
          </w:tcPr>
          <w:p w14:paraId="560E3B43">
            <w:pPr>
              <w:pStyle w:val="90"/>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2</w:t>
            </w:r>
          </w:p>
        </w:tc>
        <w:tc>
          <w:tcPr>
            <w:tcW w:w="1502" w:type="dxa"/>
            <w:vAlign w:val="center"/>
          </w:tcPr>
          <w:p w14:paraId="7869B94D">
            <w:pPr>
              <w:spacing w:line="440" w:lineRule="exact"/>
              <w:jc w:val="center"/>
              <w:rPr>
                <w:rFonts w:ascii="宋体" w:hAnsi="宋体"/>
                <w:bCs/>
                <w:color w:val="auto"/>
                <w:sz w:val="24"/>
                <w:szCs w:val="24"/>
                <w:highlight w:val="none"/>
              </w:rPr>
            </w:pPr>
            <w:r>
              <w:rPr>
                <w:rFonts w:hint="eastAsia" w:ascii="宋体" w:hAnsi="宋体"/>
                <w:sz w:val="24"/>
                <w:szCs w:val="24"/>
              </w:rPr>
              <w:t>磋商有效期</w:t>
            </w:r>
          </w:p>
        </w:tc>
        <w:tc>
          <w:tcPr>
            <w:tcW w:w="7308" w:type="dxa"/>
            <w:vAlign w:val="center"/>
          </w:tcPr>
          <w:p w14:paraId="2A6DD8DE">
            <w:pPr>
              <w:spacing w:line="440" w:lineRule="exact"/>
              <w:jc w:val="left"/>
              <w:rPr>
                <w:b/>
                <w:bCs/>
                <w:color w:val="auto"/>
                <w:sz w:val="24"/>
                <w:szCs w:val="24"/>
                <w:highlight w:val="none"/>
              </w:rPr>
            </w:pPr>
            <w:r>
              <w:rPr>
                <w:rFonts w:hint="eastAsia"/>
                <w:b w:val="0"/>
                <w:bCs w:val="0"/>
                <w:sz w:val="24"/>
                <w:szCs w:val="24"/>
              </w:rPr>
              <w:t>响应文件提交截止日后30天</w:t>
            </w:r>
          </w:p>
        </w:tc>
      </w:tr>
      <w:tr w14:paraId="62FB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E880053">
            <w:pPr>
              <w:pStyle w:val="90"/>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3</w:t>
            </w:r>
          </w:p>
        </w:tc>
        <w:tc>
          <w:tcPr>
            <w:tcW w:w="1502" w:type="dxa"/>
            <w:vAlign w:val="center"/>
          </w:tcPr>
          <w:p w14:paraId="454A4B89">
            <w:pPr>
              <w:spacing w:line="440" w:lineRule="exact"/>
              <w:jc w:val="center"/>
              <w:rPr>
                <w:rFonts w:ascii="宋体" w:hAnsi="宋体"/>
                <w:color w:val="auto"/>
                <w:sz w:val="24"/>
                <w:szCs w:val="24"/>
                <w:highlight w:val="none"/>
              </w:rPr>
            </w:pPr>
            <w:r>
              <w:rPr>
                <w:rFonts w:hint="eastAsia" w:ascii="宋体" w:hAnsi="宋体"/>
                <w:sz w:val="24"/>
                <w:szCs w:val="24"/>
              </w:rPr>
              <w:t>项目类型</w:t>
            </w:r>
          </w:p>
        </w:tc>
        <w:tc>
          <w:tcPr>
            <w:tcW w:w="7308" w:type="dxa"/>
            <w:vAlign w:val="center"/>
          </w:tcPr>
          <w:p w14:paraId="481A8217">
            <w:pPr>
              <w:pStyle w:val="92"/>
              <w:widowControl w:val="0"/>
              <w:spacing w:before="0" w:beforeAutospacing="0" w:after="0" w:afterAutospacing="0" w:line="440" w:lineRule="exact"/>
              <w:jc w:val="both"/>
              <w:rPr>
                <w:b w:val="0"/>
                <w:bCs w:val="0"/>
                <w:color w:val="auto"/>
                <w:sz w:val="24"/>
                <w:szCs w:val="24"/>
                <w:highlight w:val="none"/>
              </w:rPr>
            </w:pPr>
            <w:r>
              <w:rPr>
                <w:rFonts w:hint="eastAsia"/>
                <w:b w:val="0"/>
                <w:bCs w:val="0"/>
                <w:sz w:val="24"/>
                <w:szCs w:val="24"/>
                <w:lang w:eastAsia="zh-CN"/>
              </w:rPr>
              <w:t>服务</w:t>
            </w:r>
            <w:r>
              <w:rPr>
                <w:rFonts w:hint="eastAsia"/>
                <w:b w:val="0"/>
                <w:bCs w:val="0"/>
                <w:sz w:val="24"/>
                <w:szCs w:val="24"/>
              </w:rPr>
              <w:t>类</w:t>
            </w:r>
          </w:p>
        </w:tc>
      </w:tr>
      <w:tr w14:paraId="52D1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33AEE2B">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4</w:t>
            </w:r>
          </w:p>
        </w:tc>
        <w:tc>
          <w:tcPr>
            <w:tcW w:w="1502" w:type="dxa"/>
            <w:vAlign w:val="center"/>
          </w:tcPr>
          <w:p w14:paraId="405FE279">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7308" w:type="dxa"/>
            <w:vAlign w:val="center"/>
          </w:tcPr>
          <w:p w14:paraId="44ADF320">
            <w:pPr>
              <w:pStyle w:val="92"/>
              <w:widowControl w:val="0"/>
              <w:spacing w:before="0" w:beforeAutospacing="0" w:after="0" w:afterAutospacing="0" w:line="440" w:lineRule="exact"/>
              <w:jc w:val="both"/>
              <w:rPr>
                <w:rFonts w:hint="eastAsia"/>
                <w:color w:val="auto"/>
                <w:sz w:val="24"/>
                <w:szCs w:val="24"/>
                <w:highlight w:val="none"/>
              </w:rPr>
            </w:pPr>
            <w:r>
              <w:rPr>
                <w:rFonts w:hint="eastAsia" w:cs="Times New Roman"/>
                <w:b w:val="0"/>
                <w:bCs w:val="0"/>
                <w:color w:val="auto"/>
                <w:sz w:val="24"/>
                <w:szCs w:val="24"/>
                <w:highlight w:val="none"/>
                <w:lang w:eastAsia="zh-CN"/>
              </w:rPr>
              <w:t>六安市中医院核医学科（乙级）环境保护竣工验收服务（第二次）</w:t>
            </w:r>
            <w:r>
              <w:rPr>
                <w:rFonts w:hint="eastAsia" w:ascii="宋体" w:hAnsi="宋体" w:eastAsia="宋体" w:cs="Times New Roman"/>
                <w:b w:val="0"/>
                <w:bCs w:val="0"/>
                <w:color w:val="auto"/>
                <w:sz w:val="24"/>
                <w:szCs w:val="24"/>
                <w:highlight w:val="none"/>
                <w:lang w:val="en-US" w:eastAsia="zh-CN"/>
              </w:rPr>
              <w:t>采购项目</w:t>
            </w:r>
          </w:p>
        </w:tc>
      </w:tr>
      <w:tr w14:paraId="40A2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693" w:hRule="atLeast"/>
          <w:jc w:val="center"/>
        </w:trPr>
        <w:tc>
          <w:tcPr>
            <w:tcW w:w="804" w:type="dxa"/>
            <w:vAlign w:val="center"/>
          </w:tcPr>
          <w:p w14:paraId="2A1C573E">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5</w:t>
            </w:r>
          </w:p>
        </w:tc>
        <w:tc>
          <w:tcPr>
            <w:tcW w:w="1502" w:type="dxa"/>
            <w:vAlign w:val="center"/>
          </w:tcPr>
          <w:p w14:paraId="43C51F12">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付款方式</w:t>
            </w:r>
          </w:p>
        </w:tc>
        <w:tc>
          <w:tcPr>
            <w:tcW w:w="7308"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bCs/>
                <w:sz w:val="24"/>
                <w:szCs w:val="24"/>
                <w:lang w:eastAsia="zh-CN"/>
              </w:rPr>
              <w:t>监测报告</w:t>
            </w:r>
            <w:r>
              <w:rPr>
                <w:rFonts w:hint="eastAsia" w:ascii="宋体" w:hAnsi="宋体" w:cs="宋体"/>
                <w:sz w:val="24"/>
                <w:szCs w:val="24"/>
                <w:lang w:val="en-US" w:eastAsia="zh-CN"/>
              </w:rPr>
              <w:t>通过验收合格后按合同付款。</w:t>
            </w:r>
          </w:p>
          <w:p w14:paraId="74056CC3">
            <w:pPr>
              <w:pStyle w:val="92"/>
              <w:widowControl w:val="0"/>
              <w:spacing w:before="0" w:beforeAutospacing="0" w:after="0" w:afterAutospacing="0" w:line="440" w:lineRule="exact"/>
              <w:jc w:val="both"/>
              <w:rPr>
                <w:rFonts w:hint="eastAsia" w:cs="宋体"/>
                <w:color w:val="auto"/>
                <w:sz w:val="24"/>
                <w:szCs w:val="24"/>
                <w:highlight w:val="none"/>
              </w:rPr>
            </w:pPr>
            <w:r>
              <w:rPr>
                <w:rFonts w:hint="eastAsia" w:cs="宋体"/>
                <w:sz w:val="24"/>
                <w:szCs w:val="24"/>
              </w:rPr>
              <w:t>（供应商提交的响应文件中如有关于付款条件的表述与谈判文件规定不符，将被视为实质性不响应，将导致响应无效）</w:t>
            </w:r>
          </w:p>
        </w:tc>
      </w:tr>
      <w:tr w14:paraId="2483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7859178">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6</w:t>
            </w:r>
          </w:p>
        </w:tc>
        <w:tc>
          <w:tcPr>
            <w:tcW w:w="1502" w:type="dxa"/>
            <w:vAlign w:val="center"/>
          </w:tcPr>
          <w:p w14:paraId="0F547B55">
            <w:pPr>
              <w:spacing w:line="440" w:lineRule="exact"/>
              <w:jc w:val="center"/>
              <w:rPr>
                <w:rFonts w:ascii="宋体" w:hAnsi="宋体"/>
                <w:color w:val="auto"/>
                <w:sz w:val="24"/>
                <w:szCs w:val="24"/>
                <w:highlight w:val="none"/>
              </w:rPr>
            </w:pPr>
            <w:r>
              <w:rPr>
                <w:rFonts w:hint="eastAsia" w:ascii="宋体" w:hAnsi="宋体"/>
                <w:sz w:val="24"/>
                <w:szCs w:val="24"/>
                <w:lang w:val="en-US" w:eastAsia="zh-CN"/>
              </w:rPr>
              <w:t>服务期限</w:t>
            </w:r>
          </w:p>
        </w:tc>
        <w:tc>
          <w:tcPr>
            <w:tcW w:w="7308" w:type="dxa"/>
            <w:vAlign w:val="center"/>
          </w:tcPr>
          <w:p w14:paraId="7CD3A685">
            <w:pPr>
              <w:pStyle w:val="92"/>
              <w:widowControl w:val="0"/>
              <w:spacing w:before="0" w:beforeAutospacing="0" w:after="0" w:afterAutospacing="0" w:line="460" w:lineRule="exact"/>
              <w:jc w:val="both"/>
              <w:rPr>
                <w:rFonts w:hint="default"/>
                <w:b w:val="0"/>
                <w:bCs w:val="0"/>
                <w:sz w:val="24"/>
                <w:szCs w:val="24"/>
                <w:lang w:val="en-US"/>
              </w:rPr>
            </w:pPr>
            <w:r>
              <w:rPr>
                <w:rFonts w:hint="default"/>
                <w:b w:val="0"/>
                <w:bCs w:val="0"/>
                <w:sz w:val="24"/>
                <w:szCs w:val="24"/>
                <w:lang w:val="en-US"/>
              </w:rPr>
              <w:sym w:font="Wingdings" w:char="F081"/>
            </w:r>
            <w:r>
              <w:rPr>
                <w:rFonts w:hint="default"/>
                <w:b w:val="0"/>
                <w:bCs w:val="0"/>
                <w:sz w:val="24"/>
                <w:szCs w:val="24"/>
                <w:lang w:val="en-US"/>
              </w:rPr>
              <w:t>自成交公告公示且无异议后</w:t>
            </w:r>
            <w:r>
              <w:rPr>
                <w:rFonts w:hint="eastAsia"/>
                <w:b w:val="0"/>
                <w:bCs w:val="0"/>
                <w:sz w:val="24"/>
                <w:szCs w:val="24"/>
                <w:lang w:val="en-US" w:eastAsia="zh-CN"/>
              </w:rPr>
              <w:t>7</w:t>
            </w:r>
            <w:r>
              <w:rPr>
                <w:rFonts w:hint="default"/>
                <w:b w:val="0"/>
                <w:bCs w:val="0"/>
                <w:sz w:val="24"/>
                <w:szCs w:val="24"/>
                <w:lang w:val="en-US"/>
              </w:rPr>
              <w:t>个工作日内与设备工程部签订合同，否则视为中标人自动放弃。</w:t>
            </w:r>
          </w:p>
          <w:p w14:paraId="57684E6C">
            <w:pPr>
              <w:pStyle w:val="92"/>
              <w:widowControl w:val="0"/>
              <w:spacing w:before="0" w:beforeAutospacing="0" w:after="0" w:afterAutospacing="0" w:line="440" w:lineRule="exact"/>
              <w:jc w:val="both"/>
              <w:rPr>
                <w:b w:val="0"/>
                <w:bCs w:val="0"/>
                <w:color w:val="auto"/>
                <w:sz w:val="24"/>
                <w:szCs w:val="24"/>
                <w:highlight w:val="none"/>
              </w:rPr>
            </w:pPr>
            <w:r>
              <w:rPr>
                <w:rFonts w:hint="default"/>
                <w:b w:val="0"/>
                <w:bCs w:val="0"/>
                <w:sz w:val="24"/>
                <w:szCs w:val="24"/>
                <w:lang w:val="en-US"/>
              </w:rPr>
              <w:sym w:font="Wingdings" w:char="F082"/>
            </w:r>
            <w:r>
              <w:rPr>
                <w:rFonts w:hint="eastAsia"/>
                <w:b w:val="0"/>
                <w:bCs w:val="0"/>
                <w:sz w:val="24"/>
                <w:szCs w:val="24"/>
                <w:lang w:val="en-US" w:eastAsia="zh-CN"/>
              </w:rPr>
              <w:t>自</w:t>
            </w:r>
            <w:r>
              <w:rPr>
                <w:rFonts w:hint="eastAsia" w:ascii="宋体" w:hAnsi="宋体" w:eastAsia="宋体" w:cs="Times New Roman"/>
                <w:b w:val="0"/>
                <w:bCs w:val="0"/>
                <w:sz w:val="24"/>
                <w:szCs w:val="24"/>
                <w:lang w:val="en-US" w:eastAsia="zh-CN"/>
              </w:rPr>
              <w:t>合同签订后，提供项目所需资料齐全的情况下，15个工作日内完成相关许可证书办理；资料齐全现场检测数据合格的情况下，15个工作日内完成竣工验收报告的编制。</w:t>
            </w:r>
          </w:p>
        </w:tc>
      </w:tr>
      <w:tr w14:paraId="19FF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80AC660">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7</w:t>
            </w:r>
          </w:p>
        </w:tc>
        <w:tc>
          <w:tcPr>
            <w:tcW w:w="1502" w:type="dxa"/>
            <w:vAlign w:val="center"/>
          </w:tcPr>
          <w:p w14:paraId="576EBC84">
            <w:pPr>
              <w:pStyle w:val="90"/>
              <w:pBdr>
                <w:bottom w:val="none" w:color="auto" w:sz="0" w:space="0"/>
              </w:pBdr>
              <w:tabs>
                <w:tab w:val="clear" w:pos="4153"/>
                <w:tab w:val="clear" w:pos="8306"/>
              </w:tabs>
              <w:adjustRightInd/>
              <w:spacing w:line="440" w:lineRule="exact"/>
              <w:textAlignment w:val="auto"/>
              <w:rPr>
                <w:rFonts w:ascii="宋体" w:hAnsi="宋体"/>
                <w:color w:val="auto"/>
                <w:szCs w:val="24"/>
                <w:highlight w:val="none"/>
              </w:rPr>
            </w:pPr>
            <w:r>
              <w:rPr>
                <w:rFonts w:hint="eastAsia" w:ascii="宋体" w:hAnsi="宋体"/>
                <w:bCs/>
                <w:color w:val="auto"/>
                <w:kern w:val="2"/>
                <w:szCs w:val="24"/>
                <w:highlight w:val="none"/>
              </w:rPr>
              <w:t>中标服务费</w:t>
            </w:r>
          </w:p>
        </w:tc>
        <w:tc>
          <w:tcPr>
            <w:tcW w:w="7308" w:type="dxa"/>
            <w:vAlign w:val="center"/>
          </w:tcPr>
          <w:p w14:paraId="55C8A675">
            <w:pPr>
              <w:pStyle w:val="90"/>
              <w:pBdr>
                <w:bottom w:val="none" w:color="auto" w:sz="0" w:space="0"/>
              </w:pBdr>
              <w:tabs>
                <w:tab w:val="clear" w:pos="4153"/>
                <w:tab w:val="clear" w:pos="8306"/>
              </w:tabs>
              <w:adjustRightInd/>
              <w:spacing w:line="440" w:lineRule="exact"/>
              <w:jc w:val="left"/>
              <w:textAlignment w:val="auto"/>
              <w:rPr>
                <w:rFonts w:hint="eastAsia" w:eastAsia="宋体"/>
                <w:bCs/>
                <w:color w:val="auto"/>
                <w:szCs w:val="24"/>
                <w:highlight w:val="none"/>
                <w:lang w:val="en-US" w:eastAsia="zh-CN"/>
              </w:rPr>
            </w:pPr>
            <w:r>
              <w:rPr>
                <w:rFonts w:hint="eastAsia"/>
                <w:bCs/>
                <w:color w:val="auto"/>
                <w:szCs w:val="24"/>
                <w:highlight w:val="none"/>
                <w:lang w:val="en-US" w:eastAsia="zh-CN"/>
              </w:rPr>
              <w:t>无</w:t>
            </w:r>
          </w:p>
        </w:tc>
      </w:tr>
      <w:tr w14:paraId="7D6A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9" w:hRule="atLeast"/>
          <w:jc w:val="center"/>
        </w:trPr>
        <w:tc>
          <w:tcPr>
            <w:tcW w:w="804" w:type="dxa"/>
            <w:vAlign w:val="center"/>
          </w:tcPr>
          <w:p w14:paraId="0754B06D">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8</w:t>
            </w:r>
          </w:p>
        </w:tc>
        <w:tc>
          <w:tcPr>
            <w:tcW w:w="1502" w:type="dxa"/>
            <w:vAlign w:val="center"/>
          </w:tcPr>
          <w:p w14:paraId="0C78BD41">
            <w:pPr>
              <w:pStyle w:val="90"/>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履约保证金</w:t>
            </w:r>
          </w:p>
        </w:tc>
        <w:tc>
          <w:tcPr>
            <w:tcW w:w="7308" w:type="dxa"/>
            <w:vAlign w:val="center"/>
          </w:tcPr>
          <w:p w14:paraId="263E21E4">
            <w:pPr>
              <w:pStyle w:val="33"/>
              <w:ind w:firstLine="0"/>
              <w:rPr>
                <w:rFonts w:hint="eastAsia" w:eastAsia="宋体"/>
                <w:color w:val="auto"/>
                <w:highlight w:val="none"/>
                <w:lang w:eastAsia="zh-CN"/>
              </w:rPr>
            </w:pPr>
            <w:r>
              <w:rPr>
                <w:rFonts w:hint="eastAsia"/>
                <w:color w:val="auto"/>
                <w:highlight w:val="none"/>
                <w:lang w:eastAsia="zh-CN"/>
              </w:rPr>
              <w:t>无</w:t>
            </w:r>
          </w:p>
        </w:tc>
      </w:tr>
      <w:tr w14:paraId="0F3A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27EA064F">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9</w:t>
            </w:r>
          </w:p>
        </w:tc>
        <w:tc>
          <w:tcPr>
            <w:tcW w:w="1502" w:type="dxa"/>
            <w:vAlign w:val="center"/>
          </w:tcPr>
          <w:p w14:paraId="4DD417CD">
            <w:pPr>
              <w:pStyle w:val="90"/>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勘察及对接</w:t>
            </w:r>
          </w:p>
        </w:tc>
        <w:tc>
          <w:tcPr>
            <w:tcW w:w="7308" w:type="dxa"/>
            <w:vAlign w:val="center"/>
          </w:tcPr>
          <w:p w14:paraId="5C8A72DE">
            <w:pPr>
              <w:pStyle w:val="90"/>
              <w:pBdr>
                <w:bottom w:val="none" w:color="auto" w:sz="0" w:space="0"/>
              </w:pBdr>
              <w:tabs>
                <w:tab w:val="clear" w:pos="4153"/>
                <w:tab w:val="clear" w:pos="8306"/>
              </w:tabs>
              <w:adjustRightInd/>
              <w:spacing w:line="400" w:lineRule="exact"/>
              <w:jc w:val="both"/>
              <w:textAlignment w:val="auto"/>
              <w:rPr>
                <w:rFonts w:ascii="宋体" w:hAnsi="宋体"/>
                <w:bCs/>
                <w:color w:val="auto"/>
                <w:kern w:val="2"/>
                <w:szCs w:val="24"/>
                <w:highlight w:val="none"/>
              </w:rPr>
            </w:pPr>
            <w:r>
              <w:rPr>
                <w:rFonts w:hint="eastAsia" w:ascii="宋体" w:hAnsi="宋体" w:cs="宋体"/>
                <w:bCs/>
                <w:color w:val="auto"/>
                <w:kern w:val="2"/>
                <w:szCs w:val="24"/>
                <w:highlight w:val="none"/>
              </w:rPr>
              <w:t>请各供应商联系采购单位自行勘踏，采购人免费提供项目实施过程中各项对接协调服务。</w:t>
            </w:r>
          </w:p>
        </w:tc>
      </w:tr>
      <w:tr w14:paraId="1B3F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011988A2">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kern w:val="2"/>
                <w:szCs w:val="24"/>
              </w:rPr>
              <w:t>1</w:t>
            </w:r>
            <w:r>
              <w:rPr>
                <w:rFonts w:hint="eastAsia" w:ascii="宋体" w:hAnsi="宋体"/>
                <w:b/>
                <w:kern w:val="2"/>
                <w:szCs w:val="24"/>
                <w:lang w:val="en-US" w:eastAsia="zh-CN"/>
              </w:rPr>
              <w:t>0</w:t>
            </w:r>
          </w:p>
        </w:tc>
        <w:tc>
          <w:tcPr>
            <w:tcW w:w="1502" w:type="dxa"/>
            <w:vAlign w:val="center"/>
          </w:tcPr>
          <w:p w14:paraId="16EA6DD6">
            <w:pPr>
              <w:pStyle w:val="90"/>
              <w:pBdr>
                <w:bottom w:val="none" w:color="auto" w:sz="0" w:space="0"/>
              </w:pBdr>
              <w:tabs>
                <w:tab w:val="clear" w:pos="4153"/>
                <w:tab w:val="clear" w:pos="8306"/>
              </w:tabs>
              <w:adjustRightInd/>
              <w:spacing w:line="440" w:lineRule="exact"/>
              <w:textAlignment w:val="auto"/>
              <w:rPr>
                <w:rFonts w:hint="eastAsia" w:ascii="宋体" w:hAnsi="宋体"/>
                <w:bCs/>
                <w:color w:val="auto"/>
                <w:kern w:val="2"/>
                <w:szCs w:val="24"/>
                <w:highlight w:val="none"/>
              </w:rPr>
            </w:pPr>
            <w:r>
              <w:rPr>
                <w:rFonts w:hint="eastAsia" w:ascii="宋体" w:hAnsi="宋体"/>
                <w:bCs/>
                <w:kern w:val="2"/>
                <w:szCs w:val="24"/>
              </w:rPr>
              <w:t>提问与回复</w:t>
            </w:r>
          </w:p>
        </w:tc>
        <w:tc>
          <w:tcPr>
            <w:tcW w:w="7308" w:type="dxa"/>
            <w:vAlign w:val="center"/>
          </w:tcPr>
          <w:p w14:paraId="46469906">
            <w:pPr>
              <w:pStyle w:val="90"/>
              <w:pBdr>
                <w:bottom w:val="none" w:color="auto" w:sz="0" w:space="0"/>
              </w:pBdr>
              <w:tabs>
                <w:tab w:val="clear" w:pos="4153"/>
                <w:tab w:val="clear" w:pos="8306"/>
              </w:tabs>
              <w:adjustRightInd/>
              <w:spacing w:line="400" w:lineRule="exact"/>
              <w:jc w:val="both"/>
              <w:textAlignment w:val="auto"/>
              <w:rPr>
                <w:rFonts w:hint="eastAsia" w:ascii="宋体" w:hAnsi="宋体" w:cs="宋体"/>
                <w:bCs/>
                <w:color w:val="auto"/>
                <w:kern w:val="2"/>
                <w:szCs w:val="24"/>
                <w:highlight w:val="none"/>
              </w:rPr>
            </w:pPr>
            <w:r>
              <w:rPr>
                <w:rFonts w:hint="eastAsia" w:ascii="宋体" w:hAnsi="宋体" w:cs="宋体"/>
                <w:bCs/>
                <w:kern w:val="2"/>
                <w:szCs w:val="24"/>
              </w:rPr>
              <w:t>供应商如果对采购文件内容有相关疑问，可以通过</w:t>
            </w:r>
            <w:r>
              <w:rPr>
                <w:rFonts w:hint="eastAsia" w:ascii="宋体" w:hAnsi="宋体" w:cs="宋体"/>
                <w:bCs/>
                <w:kern w:val="2"/>
                <w:szCs w:val="24"/>
                <w:lang w:val="en-US" w:eastAsia="zh-CN"/>
              </w:rPr>
              <w:t>书面</w:t>
            </w:r>
            <w:r>
              <w:rPr>
                <w:rFonts w:hint="eastAsia" w:ascii="宋体" w:hAnsi="宋体" w:cs="宋体"/>
                <w:bCs/>
                <w:kern w:val="2"/>
                <w:szCs w:val="24"/>
              </w:rPr>
              <w:t>形式向采购人提出。</w:t>
            </w:r>
          </w:p>
        </w:tc>
      </w:tr>
      <w:tr w14:paraId="7C2F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vAlign w:val="center"/>
          </w:tcPr>
          <w:p w14:paraId="4BFAC6A8">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11</w:t>
            </w:r>
          </w:p>
        </w:tc>
        <w:tc>
          <w:tcPr>
            <w:tcW w:w="1502" w:type="dxa"/>
            <w:vAlign w:val="center"/>
          </w:tcPr>
          <w:p w14:paraId="3E7CEF6F">
            <w:pPr>
              <w:pStyle w:val="90"/>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质疑与答疑</w:t>
            </w:r>
          </w:p>
        </w:tc>
        <w:tc>
          <w:tcPr>
            <w:tcW w:w="7308" w:type="dxa"/>
            <w:vAlign w:val="center"/>
          </w:tcPr>
          <w:p w14:paraId="3DDDB9B5">
            <w:pPr>
              <w:pStyle w:val="90"/>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磋商</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磋商</w:t>
            </w:r>
            <w:r>
              <w:rPr>
                <w:rFonts w:hint="eastAsia" w:ascii="宋体" w:hAnsi="宋体" w:cs="宋体"/>
                <w:color w:val="333333"/>
                <w:szCs w:val="24"/>
              </w:rPr>
              <w:t>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1B10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7F471460">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12</w:t>
            </w:r>
          </w:p>
        </w:tc>
        <w:tc>
          <w:tcPr>
            <w:tcW w:w="1502" w:type="dxa"/>
            <w:vAlign w:val="center"/>
          </w:tcPr>
          <w:p w14:paraId="0DDF1347">
            <w:pPr>
              <w:pStyle w:val="90"/>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响应文件份数及要求</w:t>
            </w:r>
          </w:p>
        </w:tc>
        <w:tc>
          <w:tcPr>
            <w:tcW w:w="7308" w:type="dxa"/>
            <w:vAlign w:val="center"/>
          </w:tcPr>
          <w:p w14:paraId="285C6A61">
            <w:pPr>
              <w:pStyle w:val="90"/>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kern w:val="2"/>
                <w:szCs w:val="24"/>
              </w:rPr>
              <w:t>提供纸质响应文件正本1份、副本</w:t>
            </w:r>
            <w:r>
              <w:rPr>
                <w:rFonts w:hint="eastAsia" w:ascii="宋体" w:hAnsi="宋体"/>
                <w:bCs/>
                <w:kern w:val="2"/>
                <w:szCs w:val="24"/>
                <w:lang w:val="en-US" w:eastAsia="zh-CN"/>
              </w:rPr>
              <w:t>2</w:t>
            </w:r>
            <w:r>
              <w:rPr>
                <w:rFonts w:hint="eastAsia" w:ascii="宋体" w:hAnsi="宋体"/>
                <w:bCs/>
                <w:kern w:val="2"/>
                <w:szCs w:val="24"/>
              </w:rPr>
              <w:t>份，胶装成册、密封提交。</w:t>
            </w:r>
          </w:p>
        </w:tc>
      </w:tr>
      <w:tr w14:paraId="4933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2F972650">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13</w:t>
            </w:r>
          </w:p>
        </w:tc>
        <w:tc>
          <w:tcPr>
            <w:tcW w:w="1502" w:type="dxa"/>
            <w:vAlign w:val="center"/>
          </w:tcPr>
          <w:p w14:paraId="5EC391C5">
            <w:pPr>
              <w:pStyle w:val="90"/>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递交响应文件注意事项</w:t>
            </w:r>
          </w:p>
        </w:tc>
        <w:tc>
          <w:tcPr>
            <w:tcW w:w="7308" w:type="dxa"/>
            <w:vAlign w:val="center"/>
          </w:tcPr>
          <w:p w14:paraId="18227F8E">
            <w:pPr>
              <w:pStyle w:val="90"/>
              <w:numPr>
                <w:ilvl w:val="0"/>
                <w:numId w:val="0"/>
              </w:numPr>
              <w:pBdr>
                <w:bottom w:val="none" w:color="auto" w:sz="0" w:space="0"/>
              </w:pBdr>
              <w:tabs>
                <w:tab w:val="clear" w:pos="4153"/>
                <w:tab w:val="clear" w:pos="8306"/>
              </w:tabs>
              <w:adjustRightInd/>
              <w:spacing w:line="440" w:lineRule="exact"/>
              <w:jc w:val="left"/>
              <w:textAlignment w:val="auto"/>
              <w:rPr>
                <w:rFonts w:hint="eastAsia" w:ascii="宋体" w:hAnsi="宋体"/>
                <w:bCs/>
                <w:color w:val="auto"/>
                <w:kern w:val="2"/>
                <w:szCs w:val="24"/>
              </w:rPr>
            </w:pPr>
            <w:r>
              <w:rPr>
                <w:rFonts w:hint="eastAsia" w:ascii="宋体" w:hAnsi="宋体" w:eastAsia="宋体" w:cs="Times New Roman"/>
                <w:bCs/>
                <w:color w:val="auto"/>
                <w:kern w:val="2"/>
                <w:sz w:val="24"/>
                <w:szCs w:val="24"/>
                <w:lang w:val="zh-CN" w:eastAsia="zh-CN" w:bidi="ar-SA"/>
              </w:rPr>
              <w:t>1、</w:t>
            </w:r>
            <w:r>
              <w:rPr>
                <w:rFonts w:hint="eastAsia" w:ascii="宋体" w:hAnsi="宋体"/>
                <w:bCs/>
                <w:color w:val="auto"/>
                <w:kern w:val="2"/>
                <w:szCs w:val="24"/>
              </w:rPr>
              <w:t>响应文件必须在响应截止时间前现场递交，否则将被拒绝并退回给供应商。</w:t>
            </w:r>
          </w:p>
          <w:p w14:paraId="472F21D4">
            <w:pPr>
              <w:keepNext w:val="0"/>
              <w:keepLines w:val="0"/>
              <w:widowControl/>
              <w:suppressLineNumbers w:val="0"/>
              <w:spacing w:before="0" w:beforeAutospacing="0" w:after="0" w:afterAutospacing="0" w:line="540" w:lineRule="exact"/>
              <w:ind w:left="0" w:right="0"/>
              <w:jc w:val="left"/>
              <w:rPr>
                <w:rFonts w:ascii="宋体" w:hAnsi="宋体"/>
                <w:bCs/>
                <w:color w:val="auto"/>
                <w:kern w:val="2"/>
                <w:szCs w:val="24"/>
                <w:highlight w:val="none"/>
              </w:rPr>
            </w:pPr>
            <w:r>
              <w:rPr>
                <w:rFonts w:hint="eastAsia" w:ascii="宋体" w:hAnsi="宋体" w:eastAsia="宋体" w:cs="Times New Roman"/>
                <w:bCs/>
                <w:color w:val="auto"/>
                <w:kern w:val="2"/>
                <w:sz w:val="24"/>
                <w:szCs w:val="24"/>
                <w:lang w:val="zh-CN" w:eastAsia="zh-CN" w:bidi="ar-SA"/>
              </w:rPr>
              <w:t>2、</w:t>
            </w:r>
            <w:r>
              <w:rPr>
                <w:rFonts w:hint="eastAsia" w:ascii="宋体" w:hAnsi="宋体" w:cs="宋体"/>
                <w:color w:val="333333"/>
                <w:sz w:val="24"/>
                <w:szCs w:val="24"/>
                <w:shd w:val="clear" w:color="auto" w:fill="FFFFFF"/>
              </w:rPr>
              <w:t>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tc>
      </w:tr>
      <w:tr w14:paraId="64BC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09A26EFB">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rPr>
              <w:t>1</w:t>
            </w:r>
            <w:r>
              <w:rPr>
                <w:rFonts w:hint="eastAsia" w:ascii="宋体" w:hAnsi="宋体"/>
                <w:b/>
                <w:color w:val="auto"/>
                <w:kern w:val="2"/>
                <w:szCs w:val="24"/>
                <w:highlight w:val="none"/>
                <w:lang w:val="en-US" w:eastAsia="zh-CN"/>
              </w:rPr>
              <w:t>4</w:t>
            </w:r>
          </w:p>
        </w:tc>
        <w:tc>
          <w:tcPr>
            <w:tcW w:w="1502" w:type="dxa"/>
            <w:vAlign w:val="center"/>
          </w:tcPr>
          <w:p w14:paraId="1E258867">
            <w:pPr>
              <w:pStyle w:val="90"/>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kern w:val="2"/>
                <w:szCs w:val="24"/>
              </w:rPr>
              <w:t>备注一</w:t>
            </w:r>
          </w:p>
        </w:tc>
        <w:tc>
          <w:tcPr>
            <w:tcW w:w="7308" w:type="dxa"/>
            <w:vAlign w:val="center"/>
          </w:tcPr>
          <w:p w14:paraId="29CBD89F">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1、存在以下不良信用记录情形之一的，不得推荐为成交候选供应商,评审时磋商小组应当按照下列第3条不良信用记录查询渠道对供应商是否存在不良信用记录进行查询：</w:t>
            </w:r>
          </w:p>
          <w:p w14:paraId="6670EFD3">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（1）供应商被人民法院列入失信被执行人的；</w:t>
            </w:r>
          </w:p>
          <w:p w14:paraId="790E9677">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（2）供应商被市场监督管理部门列入</w:t>
            </w:r>
            <w:r>
              <w:rPr>
                <w:rFonts w:hint="eastAsia" w:ascii="宋体" w:hAnsi="宋体"/>
                <w:bCs/>
                <w:kern w:val="2"/>
                <w:szCs w:val="24"/>
                <w:lang w:eastAsia="zh-CN"/>
              </w:rPr>
              <w:t>严重违法失信企业</w:t>
            </w:r>
            <w:r>
              <w:rPr>
                <w:rFonts w:hint="eastAsia" w:ascii="宋体" w:hAnsi="宋体"/>
                <w:bCs/>
                <w:kern w:val="2"/>
                <w:szCs w:val="24"/>
              </w:rPr>
              <w:t>名录的；</w:t>
            </w:r>
          </w:p>
          <w:p w14:paraId="03FBB55A">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（3）供应商被税务部门列入重大税收违法案件当事人名单的；</w:t>
            </w:r>
          </w:p>
          <w:p w14:paraId="42CE2B34">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（4）供应商被政府采购监管部门列入政府采购严重违法失信行为记录名单的。</w:t>
            </w:r>
          </w:p>
          <w:p w14:paraId="422C33C6">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2、联合体供应商，联合体任何一方存在上述不良信用记录的，视同联合体存在不良信用记录。</w:t>
            </w:r>
          </w:p>
          <w:p w14:paraId="0B66DB93">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3、不良信用记录查询渠道如下：</w:t>
            </w:r>
          </w:p>
          <w:p w14:paraId="361D00EE">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4DEC4047">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w:t>
            </w:r>
            <w:r>
              <w:rPr>
                <w:rFonts w:hint="eastAsia" w:ascii="宋体" w:hAnsi="宋体"/>
                <w:bCs/>
                <w:kern w:val="2"/>
                <w:szCs w:val="24"/>
                <w:lang w:eastAsia="zh-CN"/>
              </w:rPr>
              <w:t>严重违法失信企业</w:t>
            </w:r>
            <w:r>
              <w:rPr>
                <w:rFonts w:hint="eastAsia" w:ascii="宋体" w:hAnsi="宋体"/>
                <w:bCs/>
                <w:kern w:val="2"/>
                <w:szCs w:val="24"/>
              </w:rPr>
              <w:t>名录：信用中国官网（www.creditchina.gov.cn）</w:t>
            </w:r>
          </w:p>
          <w:p w14:paraId="5B9AB2F4">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（3）重大税收违法案件当事人名单：信用中国官网（www.creditchina.gov.cn）</w:t>
            </w:r>
          </w:p>
          <w:p w14:paraId="304EEBAF">
            <w:pPr>
              <w:pStyle w:val="90"/>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kern w:val="2"/>
                <w:szCs w:val="24"/>
              </w:rPr>
              <w:t>（4）政府采购严重违法失信行为记录名单：中国政府采购官网（www.ccgp.gov.cn）</w:t>
            </w:r>
          </w:p>
        </w:tc>
      </w:tr>
      <w:tr w14:paraId="48D2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31E4B605">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default" w:ascii="宋体" w:hAnsi="宋体"/>
                <w:b/>
                <w:color w:val="auto"/>
                <w:kern w:val="2"/>
                <w:szCs w:val="24"/>
                <w:highlight w:val="none"/>
                <w:lang w:val="en-US" w:eastAsia="zh-CN"/>
              </w:rPr>
              <w:t>1</w:t>
            </w:r>
            <w:r>
              <w:rPr>
                <w:rFonts w:hint="eastAsia" w:ascii="宋体" w:hAnsi="宋体"/>
                <w:b/>
                <w:color w:val="auto"/>
                <w:kern w:val="2"/>
                <w:szCs w:val="24"/>
                <w:highlight w:val="none"/>
                <w:lang w:val="en-US" w:eastAsia="zh-CN"/>
              </w:rPr>
              <w:t>5</w:t>
            </w:r>
          </w:p>
        </w:tc>
        <w:tc>
          <w:tcPr>
            <w:tcW w:w="1502" w:type="dxa"/>
            <w:vAlign w:val="center"/>
          </w:tcPr>
          <w:p w14:paraId="67989F6B">
            <w:pPr>
              <w:pStyle w:val="90"/>
              <w:pBdr>
                <w:bottom w:val="none" w:color="auto" w:sz="0" w:space="0"/>
              </w:pBdr>
              <w:tabs>
                <w:tab w:val="clear" w:pos="4153"/>
                <w:tab w:val="clear" w:pos="8306"/>
              </w:tabs>
              <w:adjustRightInd/>
              <w:spacing w:line="440" w:lineRule="exact"/>
              <w:textAlignment w:val="auto"/>
              <w:rPr>
                <w:rFonts w:hint="eastAsia" w:ascii="宋体" w:hAnsi="宋体"/>
                <w:bCs/>
                <w:color w:val="auto"/>
                <w:kern w:val="2"/>
                <w:szCs w:val="24"/>
                <w:highlight w:val="none"/>
              </w:rPr>
            </w:pPr>
            <w:r>
              <w:rPr>
                <w:rFonts w:hint="eastAsia" w:ascii="宋体" w:hAnsi="宋体"/>
                <w:bCs/>
                <w:kern w:val="2"/>
                <w:szCs w:val="24"/>
              </w:rPr>
              <w:t>备注二</w:t>
            </w:r>
          </w:p>
        </w:tc>
        <w:tc>
          <w:tcPr>
            <w:tcW w:w="7308" w:type="dxa"/>
            <w:vAlign w:val="center"/>
          </w:tcPr>
          <w:p w14:paraId="449C3E83">
            <w:pPr>
              <w:pStyle w:val="90"/>
              <w:pBdr>
                <w:bottom w:val="none" w:color="auto" w:sz="0" w:space="0"/>
              </w:pBdr>
              <w:tabs>
                <w:tab w:val="clear" w:pos="4153"/>
                <w:tab w:val="clear" w:pos="8306"/>
              </w:tabs>
              <w:adjustRightInd/>
              <w:spacing w:line="440" w:lineRule="exact"/>
              <w:jc w:val="left"/>
              <w:textAlignment w:val="auto"/>
              <w:rPr>
                <w:rFonts w:hint="eastAsia" w:ascii="宋体" w:hAnsi="宋体"/>
                <w:bCs/>
                <w:color w:val="auto"/>
                <w:kern w:val="2"/>
                <w:szCs w:val="24"/>
                <w:highlight w:val="none"/>
              </w:rPr>
            </w:pPr>
            <w:r>
              <w:rPr>
                <w:rFonts w:hint="eastAsia" w:ascii="宋体" w:hAnsi="宋体" w:eastAsia="宋体" w:cs="Times New Roman"/>
                <w:bCs/>
                <w:kern w:val="2"/>
                <w:szCs w:val="24"/>
              </w:rPr>
              <w:t xml:space="preserve">特别提醒：供应商参与政府采购，应当诚信守法、公平竞争。如有以提供虚假材料（包括但不限于虚假技术参数响应、虚假业绩、虚假证书、虚假检测报告等）、串通投标、隐瞒失信信息等谋取中标的行为，一经发现，将报监管部门严肃查处。  </w:t>
            </w:r>
          </w:p>
        </w:tc>
      </w:tr>
    </w:tbl>
    <w:p w14:paraId="0674E4D1">
      <w:pPr>
        <w:rPr>
          <w:rFonts w:ascii="宋体" w:hAnsi="宋体" w:cs="宋体"/>
          <w:color w:val="auto"/>
          <w:szCs w:val="24"/>
          <w:highlight w:val="none"/>
        </w:rPr>
      </w:pPr>
    </w:p>
    <w:p w14:paraId="326BE2BF">
      <w:pPr>
        <w:pStyle w:val="4"/>
        <w:spacing w:before="20" w:after="20"/>
        <w:ind w:firstLine="241" w:firstLineChars="100"/>
        <w:jc w:val="center"/>
        <w:rPr>
          <w:rFonts w:ascii="宋体" w:hAnsi="宋体" w:eastAsia="宋体" w:cs="宋体"/>
          <w:color w:val="auto"/>
          <w:sz w:val="24"/>
          <w:szCs w:val="24"/>
          <w:highlight w:val="none"/>
        </w:rPr>
      </w:pPr>
    </w:p>
    <w:p w14:paraId="03F556C9">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2581FCCB">
      <w:pPr>
        <w:pStyle w:val="4"/>
        <w:spacing w:before="120" w:beforeLines="50" w:after="120" w:afterLines="50" w:line="520" w:lineRule="exact"/>
        <w:jc w:val="center"/>
        <w:rPr>
          <w:rFonts w:ascii="宋体" w:hAnsi="宋体" w:eastAsia="宋体" w:cs="宋体"/>
          <w:color w:val="auto"/>
          <w:sz w:val="24"/>
          <w:szCs w:val="24"/>
          <w:highlight w:val="none"/>
        </w:rPr>
      </w:pPr>
      <w:bookmarkStart w:id="65" w:name="_Toc6374"/>
      <w:r>
        <w:rPr>
          <w:rFonts w:hint="eastAsia" w:ascii="宋体" w:hAnsi="宋体" w:eastAsia="宋体" w:cs="宋体"/>
          <w:color w:val="auto"/>
          <w:sz w:val="24"/>
          <w:szCs w:val="24"/>
          <w:highlight w:val="none"/>
        </w:rPr>
        <w:t>（二）供应商资格</w:t>
      </w:r>
      <w:bookmarkEnd w:id="65"/>
    </w:p>
    <w:bookmarkEnd w:id="62"/>
    <w:p w14:paraId="7DC08A83">
      <w:pPr>
        <w:pStyle w:val="33"/>
        <w:spacing w:line="520" w:lineRule="exact"/>
        <w:ind w:firstLine="480" w:firstLineChars="200"/>
        <w:jc w:val="center"/>
        <w:rPr>
          <w:color w:val="auto"/>
          <w:highlight w:val="none"/>
        </w:rPr>
      </w:pPr>
      <w:bookmarkStart w:id="66" w:name="_Toc216158625"/>
      <w:bookmarkStart w:id="67" w:name="_Toc363199266"/>
      <w:bookmarkStart w:id="68" w:name="_Toc438648662"/>
      <w:r>
        <w:rPr>
          <w:rFonts w:hint="eastAsia"/>
          <w:color w:val="auto"/>
          <w:highlight w:val="none"/>
        </w:rPr>
        <w:t>见本项目采购公告</w:t>
      </w:r>
    </w:p>
    <w:p w14:paraId="4764393A">
      <w:pPr>
        <w:pStyle w:val="4"/>
        <w:spacing w:before="120" w:beforeLines="50" w:after="120" w:afterLines="50" w:line="520" w:lineRule="exact"/>
        <w:jc w:val="center"/>
        <w:rPr>
          <w:rFonts w:ascii="宋体" w:hAnsi="宋体" w:eastAsia="宋体" w:cs="宋体"/>
          <w:color w:val="auto"/>
          <w:sz w:val="24"/>
          <w:szCs w:val="24"/>
          <w:highlight w:val="none"/>
        </w:rPr>
      </w:pPr>
      <w:bookmarkStart w:id="69" w:name="_Toc948"/>
      <w:r>
        <w:rPr>
          <w:rFonts w:hint="eastAsia" w:ascii="宋体" w:hAnsi="宋体" w:eastAsia="宋体" w:cs="宋体"/>
          <w:color w:val="auto"/>
          <w:sz w:val="24"/>
          <w:szCs w:val="24"/>
          <w:highlight w:val="none"/>
        </w:rPr>
        <w:t>（三）供应商必须提交的响应文件内容</w:t>
      </w:r>
      <w:bookmarkEnd w:id="66"/>
      <w:bookmarkEnd w:id="67"/>
      <w:bookmarkEnd w:id="68"/>
      <w:bookmarkEnd w:id="69"/>
    </w:p>
    <w:p w14:paraId="5FBB5F8D">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1、报价单；</w:t>
      </w:r>
    </w:p>
    <w:p w14:paraId="7F7F87DF">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2、供应商基本信息；</w:t>
      </w:r>
    </w:p>
    <w:p w14:paraId="79EB5BFD">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3、磋商授权书；</w:t>
      </w:r>
    </w:p>
    <w:p w14:paraId="5D4B352E">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4、磋商响应函；</w:t>
      </w:r>
    </w:p>
    <w:p w14:paraId="7168B80B">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5、无重大违法记录声明函、无不良信用记录承诺函；</w:t>
      </w:r>
    </w:p>
    <w:p w14:paraId="38360883">
      <w:pPr>
        <w:spacing w:line="52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6、响应情况表；</w:t>
      </w:r>
    </w:p>
    <w:p w14:paraId="1F3A8C80">
      <w:pPr>
        <w:spacing w:line="520" w:lineRule="exact"/>
        <w:ind w:firstLine="480" w:firstLineChars="200"/>
        <w:jc w:val="left"/>
      </w:pPr>
      <w:r>
        <w:rPr>
          <w:rFonts w:hint="eastAsia" w:ascii="宋体" w:hAnsi="宋体"/>
          <w:sz w:val="24"/>
          <w:szCs w:val="24"/>
        </w:rPr>
        <w:t>7、相关服务承诺函；</w:t>
      </w:r>
    </w:p>
    <w:p w14:paraId="119A6351">
      <w:pPr>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olor w:val="auto"/>
          <w:sz w:val="24"/>
          <w:szCs w:val="24"/>
          <w:highlight w:val="none"/>
        </w:rPr>
        <w:t xml:space="preserve">磋商文件要求和供应商认为需要提供的其它说明和资料。 </w:t>
      </w:r>
    </w:p>
    <w:p w14:paraId="4D1AE7C7">
      <w:pPr>
        <w:pStyle w:val="4"/>
        <w:spacing w:before="120" w:beforeLines="50" w:after="120" w:afterLines="50" w:line="520" w:lineRule="exact"/>
        <w:jc w:val="center"/>
        <w:rPr>
          <w:rFonts w:ascii="宋体" w:hAnsi="宋体" w:eastAsia="宋体" w:cs="宋体"/>
          <w:color w:val="auto"/>
          <w:sz w:val="24"/>
          <w:szCs w:val="24"/>
          <w:highlight w:val="none"/>
        </w:rPr>
      </w:pPr>
      <w:bookmarkStart w:id="70" w:name="_Toc13156"/>
      <w:r>
        <w:rPr>
          <w:rFonts w:hint="eastAsia" w:ascii="宋体" w:hAnsi="宋体" w:eastAsia="宋体" w:cs="宋体"/>
          <w:color w:val="auto"/>
          <w:sz w:val="24"/>
          <w:szCs w:val="24"/>
          <w:highlight w:val="none"/>
        </w:rPr>
        <w:t>（四）响应文件的提交</w:t>
      </w:r>
      <w:bookmarkEnd w:id="70"/>
    </w:p>
    <w:bookmarkEnd w:id="63"/>
    <w:bookmarkEnd w:id="64"/>
    <w:p w14:paraId="6CA483EC">
      <w:pPr>
        <w:pStyle w:val="4"/>
        <w:spacing w:before="0" w:after="0" w:line="520" w:lineRule="exact"/>
        <w:ind w:firstLine="480" w:firstLineChars="200"/>
        <w:jc w:val="left"/>
        <w:rPr>
          <w:rFonts w:hint="eastAsia" w:ascii="宋体" w:hAnsi="宋体" w:eastAsia="宋体" w:cs="宋体"/>
          <w:b w:val="0"/>
          <w:sz w:val="24"/>
          <w:szCs w:val="24"/>
        </w:rPr>
      </w:pPr>
      <w:bookmarkStart w:id="71" w:name="_Toc15950"/>
      <w:bookmarkStart w:id="72" w:name="_Toc8466"/>
      <w:r>
        <w:rPr>
          <w:rFonts w:hint="eastAsia" w:ascii="宋体" w:hAnsi="宋体" w:eastAsia="宋体" w:cs="宋体"/>
          <w:b w:val="0"/>
          <w:sz w:val="24"/>
          <w:szCs w:val="24"/>
        </w:rPr>
        <w:t>1、响应文件必须在响应截止时间前递交。</w:t>
      </w:r>
    </w:p>
    <w:p w14:paraId="28D9A357">
      <w:pPr>
        <w:pStyle w:val="4"/>
        <w:spacing w:before="0" w:after="0" w:line="520" w:lineRule="exact"/>
        <w:ind w:firstLine="480" w:firstLineChars="200"/>
        <w:jc w:val="left"/>
        <w:rPr>
          <w:rFonts w:hint="default" w:ascii="宋体" w:hAnsi="宋体" w:eastAsia="宋体" w:cs="宋体"/>
          <w:b w:val="0"/>
          <w:sz w:val="24"/>
          <w:szCs w:val="24"/>
          <w:lang w:val="en-US" w:eastAsia="zh-CN"/>
        </w:rPr>
      </w:pPr>
      <w:r>
        <w:rPr>
          <w:rFonts w:hint="eastAsia" w:ascii="宋体" w:hAnsi="宋体" w:eastAsia="宋体" w:cs="宋体"/>
          <w:b w:val="0"/>
          <w:sz w:val="24"/>
          <w:szCs w:val="24"/>
        </w:rPr>
        <w:t>2、</w:t>
      </w:r>
      <w:r>
        <w:rPr>
          <w:rFonts w:hint="eastAsia" w:ascii="宋体" w:hAnsi="宋体" w:eastAsia="宋体" w:cs="宋体"/>
          <w:b w:val="0"/>
          <w:sz w:val="24"/>
          <w:szCs w:val="24"/>
          <w:lang w:val="en-US" w:eastAsia="zh-CN"/>
        </w:rPr>
        <w:t>响应文件密封要求详见须知前附表。</w:t>
      </w:r>
    </w:p>
    <w:p w14:paraId="1FC85B67">
      <w:pPr>
        <w:pStyle w:val="4"/>
        <w:spacing w:before="120" w:beforeLines="50" w:after="120" w:afterLines="50" w:line="5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（五）磋商程序</w:t>
      </w:r>
      <w:bookmarkEnd w:id="71"/>
      <w:bookmarkEnd w:id="72"/>
    </w:p>
    <w:p w14:paraId="39B646FE">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1、磋商人员是按规定组成的三人或三人以上的磋商小组。</w:t>
      </w:r>
    </w:p>
    <w:p w14:paraId="708BC4BD">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2、在掌握了供应商的基本情况后，磋商小组与供应商分别进行磋商。</w:t>
      </w:r>
    </w:p>
    <w:p w14:paraId="556E6267">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3、磋商是分别单独进行的。供应商不得与其他参与磋商的供应商相互串通；磋商小组也不得将与某一供应商的磋商情况向其他供应商及其关系人透露。</w:t>
      </w:r>
    </w:p>
    <w:p w14:paraId="741FFEB1">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4、磋商采用一轮磋商、两轮报价的方式进行。但最终采取多少轮磋商，由磋商小组视情况而定。</w:t>
      </w:r>
    </w:p>
    <w:p w14:paraId="66BDA90B">
      <w:pPr>
        <w:tabs>
          <w:tab w:val="left" w:pos="900"/>
        </w:tabs>
        <w:spacing w:line="520" w:lineRule="exact"/>
        <w:ind w:firstLine="480" w:firstLineChars="200"/>
        <w:jc w:val="left"/>
        <w:rPr>
          <w:rFonts w:hint="eastAsia" w:ascii="宋体" w:hAnsi="宋体" w:cs="宋体"/>
          <w:color w:val="auto"/>
          <w:sz w:val="24"/>
          <w:szCs w:val="24"/>
          <w:highlight w:val="none"/>
        </w:rPr>
      </w:pPr>
      <w:bookmarkStart w:id="73" w:name="_Toc8817"/>
      <w:bookmarkStart w:id="74" w:name="_Toc30642"/>
      <w:bookmarkStart w:id="75" w:name="_Toc6912"/>
      <w:bookmarkStart w:id="76" w:name="_Toc12679"/>
      <w:r>
        <w:rPr>
          <w:rFonts w:hint="eastAsia" w:ascii="宋体" w:hAnsi="宋体" w:cs="宋体"/>
          <w:color w:val="auto"/>
          <w:sz w:val="24"/>
          <w:szCs w:val="24"/>
          <w:highlight w:val="none"/>
        </w:rPr>
        <w:t>5、磋商结束后，磋商小组将要求所有符合条件的供应商在规定的时间内进行最后的报价。</w:t>
      </w:r>
      <w:bookmarkEnd w:id="73"/>
      <w:bookmarkEnd w:id="74"/>
      <w:bookmarkEnd w:id="75"/>
      <w:bookmarkEnd w:id="76"/>
    </w:p>
    <w:p w14:paraId="7F508638">
      <w:pPr>
        <w:tabs>
          <w:tab w:val="left" w:pos="900"/>
        </w:tabs>
        <w:spacing w:line="520" w:lineRule="exact"/>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6、</w:t>
      </w:r>
      <w:r>
        <w:rPr>
          <w:rFonts w:hint="eastAsia" w:ascii="宋体" w:hAnsi="宋体" w:cs="宋体"/>
          <w:sz w:val="24"/>
          <w:szCs w:val="24"/>
        </w:rPr>
        <w:t>供应商必须在规定的时间内将自己在磋商中作出的澄清、变动以及最终的报价，经供应商</w:t>
      </w:r>
      <w:r>
        <w:rPr>
          <w:rFonts w:hint="eastAsia" w:ascii="宋体" w:hAnsi="宋体" w:cs="宋体"/>
          <w:sz w:val="24"/>
          <w:szCs w:val="24"/>
          <w:lang w:val="en-US" w:eastAsia="zh-CN"/>
        </w:rPr>
        <w:t>盖章</w:t>
      </w:r>
      <w:r>
        <w:rPr>
          <w:rFonts w:hint="eastAsia" w:ascii="宋体" w:hAnsi="宋体" w:cs="宋体"/>
          <w:sz w:val="24"/>
          <w:szCs w:val="24"/>
        </w:rPr>
        <w:t>后，</w:t>
      </w:r>
      <w:r>
        <w:rPr>
          <w:rFonts w:hint="eastAsia" w:ascii="宋体" w:hAnsi="宋体" w:cs="宋体"/>
          <w:sz w:val="24"/>
          <w:szCs w:val="24"/>
          <w:lang w:val="en-US" w:eastAsia="zh-CN"/>
        </w:rPr>
        <w:t>现场</w:t>
      </w:r>
      <w:r>
        <w:rPr>
          <w:rFonts w:hint="eastAsia" w:ascii="宋体" w:hAnsi="宋体" w:cs="宋体"/>
          <w:sz w:val="24"/>
          <w:szCs w:val="24"/>
        </w:rPr>
        <w:t>提交给磋商小组。</w:t>
      </w:r>
    </w:p>
    <w:p w14:paraId="2BDCA195">
      <w:pPr>
        <w:pStyle w:val="4"/>
        <w:spacing w:before="120" w:beforeLines="50" w:after="120" w:afterLines="50" w:line="520" w:lineRule="exact"/>
        <w:jc w:val="center"/>
        <w:rPr>
          <w:rFonts w:ascii="宋体" w:hAnsi="宋体" w:eastAsia="宋体" w:cs="宋体"/>
          <w:color w:val="auto"/>
          <w:sz w:val="24"/>
          <w:szCs w:val="24"/>
          <w:highlight w:val="none"/>
        </w:rPr>
      </w:pPr>
      <w:bookmarkStart w:id="77" w:name="_Toc25398"/>
      <w:bookmarkStart w:id="78" w:name="_Toc7501"/>
      <w:r>
        <w:rPr>
          <w:rFonts w:hint="eastAsia" w:ascii="宋体" w:hAnsi="宋体" w:eastAsia="宋体" w:cs="宋体"/>
          <w:color w:val="auto"/>
          <w:sz w:val="24"/>
          <w:szCs w:val="24"/>
          <w:highlight w:val="none"/>
        </w:rPr>
        <w:t>（六）评审及异常情况处理</w:t>
      </w:r>
      <w:bookmarkEnd w:id="77"/>
      <w:bookmarkEnd w:id="78"/>
    </w:p>
    <w:p w14:paraId="4A132112">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1、磋商小组将遵循公平、公正的原则，对供应商最终提交的确认价进行综合评审，根据得分由高到低顺序推荐不少于3名成交候选供应商。</w:t>
      </w:r>
    </w:p>
    <w:p w14:paraId="65CE00CE">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2、磋商时出现以下情况之一的，将予以废标：</w:t>
      </w:r>
    </w:p>
    <w:p w14:paraId="523FD3EB">
      <w:pPr>
        <w:spacing w:line="520" w:lineRule="exact"/>
        <w:ind w:firstLine="480" w:firstLineChars="200"/>
        <w:rPr>
          <w:rFonts w:ascii="宋体" w:hAnsi="宋体" w:cs="宋体"/>
          <w:sz w:val="24"/>
          <w:szCs w:val="24"/>
        </w:rPr>
      </w:pPr>
      <w:r>
        <w:rPr>
          <w:rFonts w:hint="eastAsia" w:ascii="宋体" w:hAnsi="宋体" w:cs="宋体"/>
          <w:color w:val="auto"/>
          <w:sz w:val="24"/>
          <w:szCs w:val="24"/>
          <w:highlight w:val="none"/>
        </w:rPr>
        <w:t>（1）</w:t>
      </w:r>
      <w:r>
        <w:rPr>
          <w:rFonts w:hint="eastAsia" w:ascii="宋体" w:hAnsi="宋体" w:cs="宋体"/>
          <w:sz w:val="24"/>
          <w:szCs w:val="24"/>
        </w:rPr>
        <w:t>符合专业条件的供应商或者对采购文件作实质性响应的供应商不足三家的；</w:t>
      </w:r>
    </w:p>
    <w:p w14:paraId="0CB1CEE9">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（2）供应商的报价均超过了采购预算，经过多轮磋商仍不能降到预算内、且采购人不能支付的；</w:t>
      </w:r>
    </w:p>
    <w:p w14:paraId="393FE219">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（3）经过磋商，供应商所提供的服务仍无法满足磋商文件实质性要求、影响工作的；</w:t>
      </w:r>
    </w:p>
    <w:p w14:paraId="212F0348">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（4）出现影响采购公正的违法、违规行为的；</w:t>
      </w:r>
    </w:p>
    <w:p w14:paraId="11E26479">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（5）因重大变故，采购任务取消的。</w:t>
      </w:r>
    </w:p>
    <w:p w14:paraId="01FBAACD">
      <w:pPr>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3、重新组织磋商，采购单位将</w:t>
      </w:r>
      <w:r>
        <w:rPr>
          <w:rFonts w:hint="eastAsia" w:ascii="宋体" w:hAnsi="宋体" w:cs="宋体"/>
          <w:color w:val="auto"/>
          <w:sz w:val="24"/>
          <w:szCs w:val="24"/>
        </w:rPr>
        <w:t>另行通知</w:t>
      </w:r>
      <w:r>
        <w:rPr>
          <w:rFonts w:hint="eastAsia" w:ascii="宋体" w:hAnsi="宋体" w:cs="宋体"/>
          <w:color w:val="auto"/>
          <w:sz w:val="24"/>
          <w:szCs w:val="24"/>
          <w:highlight w:val="none"/>
        </w:rPr>
        <w:t>。</w:t>
      </w:r>
    </w:p>
    <w:p w14:paraId="186833A4">
      <w:pPr>
        <w:pStyle w:val="4"/>
        <w:spacing w:before="120" w:beforeLines="50" w:after="120" w:afterLines="50" w:line="520" w:lineRule="exact"/>
        <w:jc w:val="center"/>
        <w:rPr>
          <w:rFonts w:ascii="宋体" w:hAnsi="宋体" w:eastAsia="宋体" w:cs="宋体"/>
          <w:color w:val="auto"/>
          <w:sz w:val="24"/>
          <w:szCs w:val="24"/>
          <w:highlight w:val="none"/>
        </w:rPr>
      </w:pPr>
      <w:bookmarkStart w:id="79" w:name="_Toc13104"/>
      <w:r>
        <w:rPr>
          <w:rFonts w:hint="eastAsia" w:ascii="宋体" w:hAnsi="宋体" w:eastAsia="宋体" w:cs="宋体"/>
          <w:color w:val="auto"/>
          <w:sz w:val="24"/>
          <w:szCs w:val="24"/>
          <w:highlight w:val="none"/>
        </w:rPr>
        <w:t>（七）报价响应及答疑</w:t>
      </w:r>
      <w:bookmarkEnd w:id="79"/>
    </w:p>
    <w:p w14:paraId="77A36765">
      <w:pPr>
        <w:spacing w:line="360" w:lineRule="auto"/>
        <w:ind w:firstLine="480" w:firstLineChars="200"/>
        <w:rPr>
          <w:rFonts w:ascii="宋体" w:hAnsi="宋体"/>
          <w:sz w:val="24"/>
          <w:szCs w:val="24"/>
        </w:rPr>
      </w:pPr>
      <w:bookmarkStart w:id="80" w:name="_Toc10655"/>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22F9372B">
      <w:pPr>
        <w:spacing w:line="520" w:lineRule="exact"/>
        <w:ind w:firstLine="480" w:firstLineChars="200"/>
        <w:rPr>
          <w:rFonts w:ascii="宋体" w:hAnsi="宋体"/>
          <w:sz w:val="24"/>
          <w:szCs w:val="24"/>
        </w:rPr>
      </w:pPr>
      <w:r>
        <w:rPr>
          <w:rFonts w:hint="eastAsia" w:ascii="宋体" w:hAnsi="宋体"/>
          <w:sz w:val="24"/>
          <w:szCs w:val="24"/>
        </w:rPr>
        <w:t>2、磋商文件中没有提及磋商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磋商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0FB42A40">
      <w:pPr>
        <w:pStyle w:val="4"/>
        <w:spacing w:before="120" w:beforeLines="50" w:after="120" w:afterLines="50" w:line="5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（八）合同的签订</w:t>
      </w:r>
      <w:bookmarkEnd w:id="80"/>
    </w:p>
    <w:p w14:paraId="435F6D9C">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7D10DDFA">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2</w:t>
      </w:r>
      <w:r>
        <w:rPr>
          <w:rFonts w:hint="eastAsia" w:ascii="宋体" w:hAnsi="宋体" w:cs="Arial"/>
          <w:color w:val="auto"/>
          <w:sz w:val="24"/>
          <w:szCs w:val="24"/>
          <w:highlight w:val="none"/>
        </w:rPr>
        <w:t>、</w:t>
      </w:r>
      <w:r>
        <w:rPr>
          <w:rFonts w:ascii="宋体" w:hAnsi="宋体" w:cs="Arial"/>
          <w:color w:val="auto"/>
          <w:sz w:val="24"/>
          <w:szCs w:val="24"/>
          <w:highlight w:val="none"/>
        </w:rPr>
        <w:t>成交供应商因不可抗力或者自身原因不能在规定的时间内与采购人签订采购</w:t>
      </w:r>
      <w:r>
        <w:rPr>
          <w:rFonts w:hint="eastAsia" w:ascii="宋体" w:hAnsi="宋体" w:cs="Arial"/>
          <w:color w:val="auto"/>
          <w:sz w:val="24"/>
          <w:szCs w:val="24"/>
          <w:highlight w:val="none"/>
        </w:rPr>
        <w:t>合同，采购人可以与排在成交供应商后第一位的候选供应商签订采购合同，以此类推或重新组织采购。</w:t>
      </w:r>
    </w:p>
    <w:p w14:paraId="53946C8D">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3</w:t>
      </w:r>
      <w:r>
        <w:rPr>
          <w:rFonts w:hint="eastAsia" w:ascii="宋体" w:hAnsi="宋体" w:cs="Arial"/>
          <w:color w:val="auto"/>
          <w:sz w:val="24"/>
          <w:szCs w:val="24"/>
          <w:highlight w:val="none"/>
        </w:rPr>
        <w:t>、因政策变化等原因不能签订合同，造成企业合法利益受损的情形，采购人可以与供应商充分协商，给予合理补偿。</w:t>
      </w:r>
    </w:p>
    <w:p w14:paraId="28119DBA">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4</w:t>
      </w:r>
      <w:r>
        <w:rPr>
          <w:rFonts w:hint="eastAsia" w:ascii="宋体" w:hAnsi="宋体" w:cs="Arial"/>
          <w:color w:val="auto"/>
          <w:sz w:val="24"/>
          <w:szCs w:val="24"/>
          <w:highlight w:val="none"/>
        </w:rPr>
        <w:t>、在签订合同时，供应商书面明确表示无需预付款或者主动要求降低预付款比例的，采购人可不适用前述（即付款方式）规定。</w:t>
      </w:r>
    </w:p>
    <w:p w14:paraId="25D9964A">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5</w:t>
      </w:r>
      <w:r>
        <w:rPr>
          <w:rFonts w:hint="eastAsia" w:ascii="宋体" w:hAnsi="宋体" w:cs="Arial"/>
          <w:color w:val="auto"/>
          <w:sz w:val="24"/>
          <w:szCs w:val="24"/>
          <w:highlight w:val="none"/>
        </w:rPr>
        <w:t>、采购文件和合同中没有约定预付款的，经供应商申请，采购人可以支付预付款。</w:t>
      </w:r>
    </w:p>
    <w:p w14:paraId="4CDFFE20">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6</w:t>
      </w:r>
      <w:r>
        <w:rPr>
          <w:rFonts w:hint="eastAsia" w:ascii="宋体" w:hAnsi="宋体" w:cs="Arial"/>
          <w:color w:val="auto"/>
          <w:sz w:val="24"/>
          <w:szCs w:val="24"/>
          <w:highlight w:val="none"/>
        </w:rPr>
        <w:t>、采购人可根据项目特点、供应商诚信等因素，要求供应商提交银行、保险公司、担保公司等金融机构出具的预付款保函或其他担保措施。</w:t>
      </w:r>
    </w:p>
    <w:p w14:paraId="5E8715B2">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7</w:t>
      </w:r>
      <w:r>
        <w:rPr>
          <w:rFonts w:hint="eastAsia" w:ascii="宋体" w:hAnsi="宋体" w:cs="Arial"/>
          <w:color w:val="auto"/>
          <w:sz w:val="24"/>
          <w:szCs w:val="24"/>
          <w:highlight w:val="none"/>
        </w:rPr>
        <w:t>、政府采购预付款应在合同、担保措施生效以及具备实施条件后 5 个工作日内支付。</w:t>
      </w:r>
    </w:p>
    <w:p w14:paraId="3DFB9A66">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8</w:t>
      </w:r>
      <w:r>
        <w:rPr>
          <w:rFonts w:hint="eastAsia" w:ascii="宋体" w:hAnsi="宋体" w:cs="Arial"/>
          <w:color w:val="auto"/>
          <w:sz w:val="24"/>
          <w:szCs w:val="24"/>
          <w:highlight w:val="none"/>
        </w:rPr>
        <w:t>、延迟支付中小企业款项的，供应商可要求采购人按照合同约定支付逾期利息，合同没有约定的，按照同期人民银行 LPR支付逾期利息。</w:t>
      </w:r>
    </w:p>
    <w:p w14:paraId="6DF16560">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9</w:t>
      </w:r>
      <w:r>
        <w:rPr>
          <w:rFonts w:hint="eastAsia" w:ascii="宋体" w:hAnsi="宋体" w:cs="Arial"/>
          <w:color w:val="auto"/>
          <w:sz w:val="24"/>
          <w:szCs w:val="24"/>
          <w:highlight w:val="none"/>
        </w:rPr>
        <w:t>、成交供应商无正当理由不与采购人订立合同的处罚依据：</w:t>
      </w:r>
    </w:p>
    <w:p w14:paraId="499F60C0">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（1）《中华人民共和国政府采购法实施条例》</w:t>
      </w:r>
    </w:p>
    <w:p w14:paraId="21756CA0">
      <w:pPr>
        <w:pStyle w:val="33"/>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第七十二条 供应商有下列情形之一的，依照政府采购法第七十七条第一款的规定追究法律责任：……</w:t>
      </w:r>
    </w:p>
    <w:p w14:paraId="54A7EF9F">
      <w:pPr>
        <w:pStyle w:val="33"/>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（二）中标或者成交后无正当理由拒不与采购人签订政府采购合同；……</w:t>
      </w:r>
    </w:p>
    <w:p w14:paraId="202C1B99">
      <w:pPr>
        <w:pStyle w:val="33"/>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（2）《中华人民共和国政府采购法》</w:t>
      </w:r>
    </w:p>
    <w:p w14:paraId="1B829093">
      <w:pPr>
        <w:pStyle w:val="33"/>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6493ADB">
      <w:pPr>
        <w:pStyle w:val="33"/>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（3）《政府采购非招标采购方式管理办法》（财政部令第74号）</w:t>
      </w:r>
    </w:p>
    <w:p w14:paraId="340ABEE6">
      <w:pPr>
        <w:pStyle w:val="33"/>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第五十四条 成交供应商有下列情形之一的，责令限期整改，情节严重的，列入不良行为记录名单，在1至3年内禁止参加政府采购活动，并予以通报：……</w:t>
      </w:r>
    </w:p>
    <w:p w14:paraId="2EFE9E23">
      <w:pPr>
        <w:pStyle w:val="33"/>
        <w:pageBreakBefore w:val="0"/>
        <w:kinsoku/>
        <w:wordWrap/>
        <w:overflowPunct/>
        <w:topLinePunct w:val="0"/>
        <w:autoSpaceDE/>
        <w:autoSpaceDN/>
        <w:bidi w:val="0"/>
        <w:snapToGrid/>
        <w:spacing w:after="0" w:line="520" w:lineRule="exact"/>
        <w:ind w:firstLine="480" w:firstLineChars="200"/>
        <w:rPr>
          <w:rFonts w:ascii="宋体" w:hAnsi="宋体" w:cs="宋体"/>
          <w:color w:val="auto"/>
          <w:szCs w:val="24"/>
          <w:highlight w:val="none"/>
        </w:rPr>
      </w:pPr>
      <w:r>
        <w:rPr>
          <w:rFonts w:hint="eastAsia"/>
          <w:color w:val="auto"/>
          <w:highlight w:val="none"/>
        </w:rPr>
        <w:t>（二）成交后无正当理由不与采购人签订合同的；……</w:t>
      </w:r>
    </w:p>
    <w:p w14:paraId="22BC36F1">
      <w:pPr>
        <w:pStyle w:val="4"/>
        <w:pageBreakBefore w:val="0"/>
        <w:kinsoku/>
        <w:wordWrap/>
        <w:overflowPunct/>
        <w:topLinePunct w:val="0"/>
        <w:autoSpaceDE/>
        <w:autoSpaceDN/>
        <w:bidi w:val="0"/>
        <w:snapToGrid/>
        <w:spacing w:before="120" w:beforeLines="50" w:after="120" w:afterLines="50" w:line="520" w:lineRule="exact"/>
        <w:jc w:val="center"/>
        <w:rPr>
          <w:rFonts w:ascii="宋体" w:hAnsi="宋体" w:eastAsia="宋体" w:cs="宋体"/>
          <w:color w:val="auto"/>
          <w:sz w:val="24"/>
          <w:szCs w:val="24"/>
          <w:highlight w:val="none"/>
        </w:rPr>
      </w:pPr>
      <w:bookmarkStart w:id="81" w:name="_Toc4845"/>
      <w:r>
        <w:rPr>
          <w:rFonts w:hint="eastAsia" w:ascii="宋体" w:hAnsi="宋体" w:eastAsia="宋体" w:cs="宋体"/>
          <w:color w:val="auto"/>
          <w:sz w:val="24"/>
          <w:szCs w:val="24"/>
          <w:highlight w:val="none"/>
        </w:rPr>
        <w:t>（九）澄清及变更</w:t>
      </w:r>
      <w:bookmarkEnd w:id="81"/>
    </w:p>
    <w:p w14:paraId="5EB77D03">
      <w:pPr>
        <w:pageBreakBefore w:val="0"/>
        <w:kinsoku/>
        <w:wordWrap/>
        <w:overflowPunct/>
        <w:topLinePunct w:val="0"/>
        <w:autoSpaceDE/>
        <w:autoSpaceDN/>
        <w:bidi w:val="0"/>
        <w:snapToGrid/>
        <w:spacing w:line="520" w:lineRule="exact"/>
        <w:ind w:firstLine="480" w:firstLineChars="200"/>
        <w:rPr>
          <w:color w:val="auto"/>
          <w:highlight w:val="none"/>
        </w:rPr>
      </w:pPr>
      <w:r>
        <w:rPr>
          <w:rFonts w:hint="eastAsia" w:ascii="宋体" w:hAnsi="宋体"/>
          <w:color w:val="auto"/>
          <w:sz w:val="24"/>
          <w:szCs w:val="24"/>
          <w:highlight w:val="none"/>
        </w:rPr>
        <w:t>磋商文件如有澄清及变更，将以网上公告形式发布，请供应商及时关注。</w:t>
      </w:r>
    </w:p>
    <w:p w14:paraId="01FDF9FB">
      <w:pPr>
        <w:pStyle w:val="4"/>
        <w:pageBreakBefore w:val="0"/>
        <w:kinsoku/>
        <w:wordWrap/>
        <w:overflowPunct/>
        <w:topLinePunct w:val="0"/>
        <w:autoSpaceDE/>
        <w:autoSpaceDN/>
        <w:bidi w:val="0"/>
        <w:snapToGrid/>
        <w:spacing w:before="120" w:beforeLines="50" w:after="120" w:afterLines="50" w:line="520" w:lineRule="exact"/>
        <w:jc w:val="center"/>
        <w:rPr>
          <w:rFonts w:hint="eastAsia" w:ascii="宋体" w:hAnsi="宋体" w:eastAsia="宋体" w:cs="宋体"/>
          <w:color w:val="auto"/>
          <w:sz w:val="24"/>
          <w:szCs w:val="24"/>
          <w:highlight w:val="none"/>
          <w:lang w:eastAsia="zh-CN"/>
        </w:rPr>
      </w:pPr>
      <w:bookmarkStart w:id="82" w:name="_Toc12832"/>
      <w:r>
        <w:rPr>
          <w:rFonts w:hint="eastAsia" w:ascii="宋体" w:hAnsi="宋体" w:eastAsia="宋体" w:cs="宋体"/>
          <w:color w:val="auto"/>
          <w:sz w:val="24"/>
          <w:szCs w:val="24"/>
          <w:highlight w:val="none"/>
        </w:rPr>
        <w:t>（十）验收与</w:t>
      </w:r>
      <w:r>
        <w:rPr>
          <w:rFonts w:hint="eastAsia" w:ascii="宋体" w:hAnsi="宋体" w:eastAsia="宋体" w:cs="宋体"/>
          <w:color w:val="auto"/>
          <w:sz w:val="24"/>
          <w:szCs w:val="24"/>
          <w:highlight w:val="none"/>
          <w:lang w:eastAsia="zh-CN"/>
        </w:rPr>
        <w:t>支付</w:t>
      </w:r>
      <w:bookmarkEnd w:id="82"/>
    </w:p>
    <w:p w14:paraId="26D226D1">
      <w:pPr>
        <w:pageBreakBefore w:val="0"/>
        <w:kinsoku/>
        <w:wordWrap/>
        <w:overflowPunct/>
        <w:topLinePunct w:val="0"/>
        <w:autoSpaceDE/>
        <w:autoSpaceDN/>
        <w:bidi w:val="0"/>
        <w:snapToGrid/>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1、采购人应当在项目完成且收到供应商验收申请后 5 个工作日内组织开展履约验收。</w:t>
      </w:r>
    </w:p>
    <w:p w14:paraId="61530A00">
      <w:pPr>
        <w:pageBreakBefore w:val="0"/>
        <w:kinsoku/>
        <w:wordWrap/>
        <w:overflowPunct/>
        <w:topLinePunct w:val="0"/>
        <w:autoSpaceDE/>
        <w:autoSpaceDN/>
        <w:bidi w:val="0"/>
        <w:snapToGrid/>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466C921B">
      <w:pPr>
        <w:pageBreakBefore w:val="0"/>
        <w:kinsoku/>
        <w:wordWrap/>
        <w:overflowPunct/>
        <w:topLinePunct w:val="0"/>
        <w:autoSpaceDE/>
        <w:autoSpaceDN/>
        <w:bidi w:val="0"/>
        <w:snapToGrid/>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3、涉及安全、消防、环保等其他需要由质检或行业主管部门进行验收的项目，必须邀请相关部门或相关专家参与验收。</w:t>
      </w:r>
    </w:p>
    <w:p w14:paraId="78AB6BA7">
      <w:pPr>
        <w:pStyle w:val="33"/>
        <w:pageBreakBefore w:val="0"/>
        <w:kinsoku/>
        <w:wordWrap/>
        <w:overflowPunct/>
        <w:topLinePunct w:val="0"/>
        <w:autoSpaceDE/>
        <w:autoSpaceDN/>
        <w:bidi w:val="0"/>
        <w:snapToGrid/>
        <w:spacing w:line="520" w:lineRule="exact"/>
        <w:rPr>
          <w:rFonts w:ascii="宋体" w:hAnsi="宋体"/>
          <w:color w:val="auto"/>
          <w:szCs w:val="24"/>
          <w:highlight w:val="none"/>
        </w:rPr>
      </w:pPr>
      <w:r>
        <w:rPr>
          <w:rFonts w:hint="eastAsia"/>
          <w:color w:val="auto"/>
          <w:highlight w:val="none"/>
        </w:rPr>
        <w:t>4、对于符合支付条件的项目，应</w:t>
      </w:r>
      <w:r>
        <w:rPr>
          <w:rFonts w:hint="eastAsia" w:ascii="宋体" w:hAnsi="宋体"/>
          <w:color w:val="auto"/>
          <w:szCs w:val="24"/>
          <w:highlight w:val="none"/>
        </w:rPr>
        <w:t>在收到发票后7个工作日内将资金支付到合同约定的供应商账户，不得以进行审计作为支付供应商款项的条件。采购人不得以机构变动、人员更替、政策调整、履行内部付款流程等为由延迟付款。</w:t>
      </w:r>
    </w:p>
    <w:p w14:paraId="5467C120">
      <w:pPr>
        <w:pStyle w:val="4"/>
        <w:pageBreakBefore w:val="0"/>
        <w:kinsoku/>
        <w:wordWrap/>
        <w:overflowPunct/>
        <w:topLinePunct w:val="0"/>
        <w:autoSpaceDE/>
        <w:autoSpaceDN/>
        <w:bidi w:val="0"/>
        <w:snapToGrid/>
        <w:spacing w:before="120" w:beforeLines="50" w:after="120" w:afterLines="50" w:line="520" w:lineRule="exact"/>
        <w:jc w:val="center"/>
        <w:rPr>
          <w:rFonts w:ascii="宋体" w:hAnsi="宋体" w:eastAsia="宋体" w:cs="宋体"/>
          <w:color w:val="auto"/>
          <w:sz w:val="24"/>
          <w:szCs w:val="24"/>
          <w:highlight w:val="none"/>
        </w:rPr>
      </w:pPr>
      <w:bookmarkStart w:id="83" w:name="_Toc16479"/>
      <w:r>
        <w:rPr>
          <w:rFonts w:hint="eastAsia" w:ascii="宋体" w:hAnsi="宋体" w:eastAsia="宋体" w:cs="宋体"/>
          <w:color w:val="auto"/>
          <w:sz w:val="24"/>
          <w:szCs w:val="24"/>
          <w:highlight w:val="none"/>
        </w:rPr>
        <w:t>（十一）质疑</w:t>
      </w:r>
      <w:bookmarkEnd w:id="83"/>
    </w:p>
    <w:p w14:paraId="16876BED">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1、质疑人认为磋商结果使自己的权益受到损害的，</w:t>
      </w:r>
      <w:r>
        <w:rPr>
          <w:rFonts w:hint="eastAsia" w:ascii="宋体" w:hAnsi="宋体"/>
          <w:bCs/>
          <w:sz w:val="24"/>
        </w:rPr>
        <w:t>可以向采购人提出质疑</w:t>
      </w:r>
      <w:r>
        <w:rPr>
          <w:rFonts w:hint="eastAsia" w:ascii="宋体" w:hAnsi="宋体"/>
          <w:bCs/>
          <w:color w:val="auto"/>
          <w:sz w:val="24"/>
          <w:highlight w:val="none"/>
        </w:rPr>
        <w:t>。质疑实行实名制，应当有具体的事项及根据，不得进行虚假、恶意质疑，扰乱公共资源交易活动的正常工作秩序。</w:t>
      </w:r>
    </w:p>
    <w:p w14:paraId="573A7CC0">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 xml:space="preserve">2、质疑应在规定时限内提出： </w:t>
      </w:r>
    </w:p>
    <w:p w14:paraId="7B8F7BBD">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对政府采购中标结果的质疑，应在中标结果公布之日起七个工作日内提出。</w:t>
      </w:r>
    </w:p>
    <w:p w14:paraId="0D72565B">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3、</w:t>
      </w:r>
      <w:r>
        <w:rPr>
          <w:rFonts w:hint="eastAsia" w:ascii="宋体" w:hAnsi="宋体"/>
          <w:bCs/>
          <w:sz w:val="24"/>
        </w:rPr>
        <w:t>质疑应以书面形式实名提出，书面质疑材料应当包括以下内容</w:t>
      </w:r>
      <w:r>
        <w:rPr>
          <w:rFonts w:hint="eastAsia" w:ascii="宋体" w:hAnsi="宋体"/>
          <w:bCs/>
          <w:color w:val="auto"/>
          <w:sz w:val="24"/>
          <w:highlight w:val="none"/>
        </w:rPr>
        <w:t>：</w:t>
      </w:r>
    </w:p>
    <w:p w14:paraId="07866358">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3.1质疑人的名称、地址、有效联系方式；</w:t>
      </w:r>
    </w:p>
    <w:p w14:paraId="7E2E03CC">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3.2项目名称、项目编号、包别号（如有）；</w:t>
      </w:r>
    </w:p>
    <w:p w14:paraId="3DE415CA">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3.3被质疑人名称；</w:t>
      </w:r>
    </w:p>
    <w:p w14:paraId="7593170B">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3.4具体的质疑事项、基本事实及必要的证明材料；</w:t>
      </w:r>
    </w:p>
    <w:p w14:paraId="2DB20E40">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3.5明确的请求及主张；</w:t>
      </w:r>
    </w:p>
    <w:p w14:paraId="71B93982">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3.6提起质疑的日期。</w:t>
      </w:r>
    </w:p>
    <w:p w14:paraId="5D2A7954">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质疑人为法人或者其他组织的，应当由法定代表人或其委托代理人（需有委托授权书）签字并加盖公章。</w:t>
      </w:r>
    </w:p>
    <w:p w14:paraId="1BCA9D9F">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质疑人需要修改、补充质疑材料的，应当在质疑期内提交修改或补充材料。</w:t>
      </w:r>
    </w:p>
    <w:p w14:paraId="58F48985">
      <w:pPr>
        <w:pageBreakBefore w:val="0"/>
        <w:kinsoku/>
        <w:wordWrap/>
        <w:overflowPunct/>
        <w:topLinePunct w:val="0"/>
        <w:autoSpaceDE/>
        <w:autoSpaceDN/>
        <w:bidi w:val="0"/>
        <w:snapToGrid/>
        <w:spacing w:line="52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4、有下列情形之一的，不予受理：</w:t>
      </w:r>
    </w:p>
    <w:p w14:paraId="0FCA5271">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4.1提起质疑的主体不是参与该政府采购项目活动的供应商；</w:t>
      </w:r>
    </w:p>
    <w:p w14:paraId="3333B0CB">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4.2提起质疑的时间超过规定时限的；</w:t>
      </w:r>
    </w:p>
    <w:p w14:paraId="2714C10D">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4.3质疑材料不完整的；</w:t>
      </w:r>
    </w:p>
    <w:p w14:paraId="6465350D">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4.4质疑事项含有主观猜测等内容且未提供有效线索、难以查证的；</w:t>
      </w:r>
    </w:p>
    <w:p w14:paraId="12A4F524">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4.5对其他投标供应商的投标文件详细内容质疑，无法提供合法来源渠道的；</w:t>
      </w:r>
    </w:p>
    <w:p w14:paraId="719B4862">
      <w:pPr>
        <w:pageBreakBefore w:val="0"/>
        <w:widowControl/>
        <w:kinsoku/>
        <w:wordWrap/>
        <w:overflowPunct/>
        <w:topLinePunct w:val="0"/>
        <w:autoSpaceDE/>
        <w:autoSpaceDN/>
        <w:bidi w:val="0"/>
        <w:snapToGrid/>
        <w:spacing w:line="520" w:lineRule="exact"/>
        <w:ind w:firstLine="480" w:firstLineChars="200"/>
        <w:jc w:val="left"/>
        <w:rPr>
          <w:rFonts w:ascii="仿宋_GB2312" w:hAnsi="宋体" w:eastAsia="仿宋_GB2312" w:cs="宋体"/>
          <w:color w:val="auto"/>
          <w:kern w:val="0"/>
          <w:sz w:val="24"/>
          <w:szCs w:val="24"/>
          <w:highlight w:val="none"/>
        </w:rPr>
      </w:pPr>
      <w:r>
        <w:rPr>
          <w:rFonts w:hint="eastAsia" w:ascii="宋体" w:hAnsi="宋体" w:cs="宋体"/>
          <w:color w:val="auto"/>
          <w:kern w:val="0"/>
          <w:sz w:val="24"/>
          <w:szCs w:val="24"/>
          <w:highlight w:val="none"/>
        </w:rPr>
        <w:t>4.6质疑事项已进入投诉处理、行政复议或行政诉讼程序的。</w:t>
      </w:r>
    </w:p>
    <w:p w14:paraId="4E1BF2D2">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5、经审查符合质疑条件的，自收到质疑之日起即为受理。采购人及采购代理机构将在质疑受理后7个工作日内作出答复或相关处理决定，并以书面形式通知质疑人，答复的内容不得涉及商业秘密。</w:t>
      </w:r>
    </w:p>
    <w:p w14:paraId="7E7480B6">
      <w:pPr>
        <w:spacing w:line="520" w:lineRule="exact"/>
        <w:ind w:firstLine="480" w:firstLineChars="200"/>
        <w:rPr>
          <w:rFonts w:hint="eastAsia" w:ascii="宋体" w:hAnsi="宋体" w:eastAsia="宋体" w:cs="Times New Roman"/>
          <w:bCs/>
          <w:sz w:val="24"/>
        </w:rPr>
      </w:pPr>
      <w:r>
        <w:rPr>
          <w:rFonts w:hint="eastAsia" w:ascii="宋体" w:hAnsi="宋体" w:eastAsia="宋体" w:cs="Times New Roman"/>
          <w:bCs/>
          <w:sz w:val="24"/>
        </w:rPr>
        <w:t>6、质疑人在答复期满前撤回质疑的，应由法定代表人或授权代表人签字确认，即终止质疑处理程序。质疑人不得以同一理由再次提出质疑。</w:t>
      </w:r>
    </w:p>
    <w:p w14:paraId="7A577F2C">
      <w:pPr>
        <w:spacing w:line="520" w:lineRule="exact"/>
        <w:ind w:firstLine="480" w:firstLineChars="200"/>
        <w:rPr>
          <w:rFonts w:hint="eastAsia" w:ascii="宋体" w:hAnsi="宋体" w:eastAsia="宋体" w:cs="Times New Roman"/>
          <w:bCs/>
          <w:sz w:val="24"/>
        </w:rPr>
      </w:pPr>
      <w:r>
        <w:rPr>
          <w:rFonts w:hint="eastAsia" w:ascii="宋体" w:hAnsi="宋体" w:eastAsia="宋体" w:cs="Times New Roman"/>
          <w:bCs/>
          <w:sz w:val="24"/>
        </w:rPr>
        <w:t>质疑人对质疑答复不满意或采购人未在规定时间内做出答复的，可以在规定期限内向</w:t>
      </w:r>
      <w:r>
        <w:rPr>
          <w:rFonts w:hint="eastAsia" w:ascii="宋体" w:hAnsi="宋体" w:eastAsia="宋体" w:cs="Times New Roman"/>
          <w:bCs/>
          <w:sz w:val="24"/>
          <w:lang w:val="en-US" w:eastAsia="zh-CN"/>
        </w:rPr>
        <w:t>相关监督管理部门</w:t>
      </w:r>
      <w:r>
        <w:rPr>
          <w:rFonts w:hint="eastAsia" w:ascii="宋体" w:hAnsi="宋体" w:eastAsia="宋体" w:cs="Times New Roman"/>
          <w:bCs/>
          <w:sz w:val="24"/>
        </w:rPr>
        <w:t>提起投诉。</w:t>
      </w:r>
    </w:p>
    <w:p w14:paraId="5B994D3B">
      <w:pPr>
        <w:spacing w:line="520" w:lineRule="exact"/>
        <w:ind w:firstLine="480" w:firstLineChars="200"/>
        <w:rPr>
          <w:rFonts w:hint="default" w:ascii="宋体" w:hAnsi="宋体" w:eastAsia="宋体" w:cs="Times New Roman"/>
          <w:bCs/>
          <w:sz w:val="24"/>
          <w:lang w:val="en-US" w:eastAsia="zh-CN"/>
        </w:rPr>
      </w:pPr>
      <w:r>
        <w:rPr>
          <w:rFonts w:hint="eastAsia" w:ascii="宋体" w:hAnsi="宋体" w:eastAsia="宋体" w:cs="Times New Roman"/>
          <w:bCs/>
          <w:sz w:val="24"/>
        </w:rPr>
        <w:t>质疑人应在答复期满后十五个工作日内提起投诉。</w:t>
      </w:r>
    </w:p>
    <w:p w14:paraId="61A93E2B">
      <w:pPr>
        <w:spacing w:line="520" w:lineRule="exact"/>
        <w:ind w:firstLine="480" w:firstLineChars="200"/>
        <w:rPr>
          <w:rFonts w:ascii="宋体" w:hAnsi="宋体"/>
          <w:bCs/>
          <w:sz w:val="24"/>
        </w:rPr>
      </w:pPr>
      <w:bookmarkStart w:id="84" w:name="_Toc216158630"/>
      <w:r>
        <w:rPr>
          <w:rFonts w:hint="eastAsia" w:ascii="宋体" w:hAnsi="宋体"/>
          <w:bCs/>
          <w:sz w:val="24"/>
        </w:rPr>
        <w:t>7、质疑人有下列情形之一的，属于虚假、恶意质疑，将报</w:t>
      </w:r>
      <w:r>
        <w:rPr>
          <w:rFonts w:hint="eastAsia" w:ascii="宋体" w:hAnsi="宋体"/>
          <w:bCs/>
          <w:sz w:val="24"/>
          <w:lang w:val="en-US" w:eastAsia="zh-CN"/>
        </w:rPr>
        <w:t>相关监督管理部门</w:t>
      </w:r>
      <w:r>
        <w:rPr>
          <w:rFonts w:hint="eastAsia" w:ascii="宋体" w:hAnsi="宋体"/>
          <w:bCs/>
          <w:sz w:val="24"/>
        </w:rPr>
        <w:t>予以处理。</w:t>
      </w:r>
    </w:p>
    <w:p w14:paraId="0EB35187">
      <w:pPr>
        <w:spacing w:line="520" w:lineRule="exact"/>
        <w:ind w:firstLine="480" w:firstLineChars="200"/>
        <w:rPr>
          <w:rFonts w:ascii="宋体" w:hAnsi="宋体"/>
          <w:bCs/>
          <w:sz w:val="24"/>
        </w:rPr>
      </w:pPr>
      <w:r>
        <w:rPr>
          <w:rFonts w:hint="eastAsia" w:ascii="宋体" w:hAnsi="宋体"/>
          <w:bCs/>
          <w:sz w:val="24"/>
        </w:rPr>
        <w:t>7.1一年内三次以上质疑均查无实据的；</w:t>
      </w:r>
    </w:p>
    <w:p w14:paraId="0656D4D6">
      <w:pPr>
        <w:spacing w:line="520" w:lineRule="exact"/>
        <w:ind w:firstLine="480" w:firstLineChars="200"/>
        <w:rPr>
          <w:rFonts w:ascii="宋体" w:hAnsi="宋体"/>
          <w:sz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63385DD2">
      <w:pPr>
        <w:spacing w:line="520" w:lineRule="exact"/>
        <w:ind w:firstLine="560" w:firstLineChars="200"/>
        <w:rPr>
          <w:rFonts w:ascii="宋体" w:hAnsi="宋体" w:cs="宋体"/>
          <w:color w:val="auto"/>
          <w:sz w:val="28"/>
          <w:szCs w:val="28"/>
          <w:highlight w:val="none"/>
        </w:rPr>
      </w:pPr>
    </w:p>
    <w:p w14:paraId="0B5C75B6">
      <w:pPr>
        <w:pStyle w:val="4"/>
        <w:spacing w:before="0" w:after="0" w:line="560" w:lineRule="exact"/>
        <w:jc w:val="center"/>
        <w:rPr>
          <w:rFonts w:ascii="宋体" w:hAnsi="宋体" w:eastAsia="宋体" w:cs="宋体"/>
          <w:color w:val="auto"/>
          <w:sz w:val="28"/>
          <w:szCs w:val="28"/>
          <w:highlight w:val="none"/>
        </w:rPr>
      </w:pPr>
    </w:p>
    <w:p w14:paraId="59FD43ED">
      <w:pPr>
        <w:pStyle w:val="33"/>
        <w:rPr>
          <w:color w:val="auto"/>
          <w:highlight w:val="none"/>
        </w:rPr>
      </w:pPr>
    </w:p>
    <w:p w14:paraId="517F04D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BA05B61">
      <w:pPr>
        <w:pStyle w:val="4"/>
        <w:spacing w:before="0" w:after="0" w:line="560" w:lineRule="exact"/>
        <w:jc w:val="center"/>
        <w:rPr>
          <w:rFonts w:ascii="宋体" w:hAnsi="宋体" w:eastAsia="宋体" w:cs="宋体"/>
          <w:color w:val="auto"/>
          <w:sz w:val="28"/>
          <w:szCs w:val="28"/>
          <w:highlight w:val="none"/>
        </w:rPr>
      </w:pPr>
      <w:bookmarkStart w:id="85" w:name="_Toc6797"/>
      <w:r>
        <w:rPr>
          <w:rFonts w:hint="eastAsia" w:ascii="宋体" w:hAnsi="宋体" w:eastAsia="宋体" w:cs="宋体"/>
          <w:color w:val="auto"/>
          <w:sz w:val="28"/>
          <w:szCs w:val="28"/>
          <w:highlight w:val="none"/>
        </w:rPr>
        <w:t>二、采购合同</w:t>
      </w:r>
      <w:bookmarkEnd w:id="85"/>
    </w:p>
    <w:bookmarkEnd w:id="84"/>
    <w:p w14:paraId="2D802ECD">
      <w:pPr>
        <w:spacing w:line="253" w:lineRule="auto"/>
        <w:rPr>
          <w:color w:val="auto"/>
          <w:spacing w:val="0"/>
          <w:position w:val="0"/>
          <w:highlight w:val="none"/>
        </w:rPr>
      </w:pPr>
      <w:bookmarkStart w:id="86" w:name="_Toc363199273"/>
    </w:p>
    <w:p w14:paraId="60770C4D">
      <w:pPr>
        <w:spacing w:line="254" w:lineRule="auto"/>
        <w:rPr>
          <w:color w:val="auto"/>
          <w:spacing w:val="0"/>
          <w:position w:val="0"/>
          <w:highlight w:val="none"/>
        </w:rPr>
      </w:pPr>
    </w:p>
    <w:p w14:paraId="20B4D381">
      <w:pPr>
        <w:spacing w:line="254" w:lineRule="auto"/>
        <w:rPr>
          <w:color w:val="auto"/>
          <w:spacing w:val="0"/>
          <w:position w:val="0"/>
          <w:highlight w:val="none"/>
        </w:rPr>
      </w:pPr>
    </w:p>
    <w:p w14:paraId="3C6013E5">
      <w:pPr>
        <w:keepNext w:val="0"/>
        <w:keepLines w:val="0"/>
        <w:pageBreakBefore w:val="0"/>
        <w:widowControl w:val="0"/>
        <w:kinsoku/>
        <w:wordWrap/>
        <w:overflowPunct/>
        <w:topLinePunct w:val="0"/>
        <w:autoSpaceDE/>
        <w:autoSpaceDN/>
        <w:bidi w:val="0"/>
        <w:adjustRightInd/>
        <w:snapToGrid/>
        <w:spacing w:after="0" w:afterLines="50" w:line="600" w:lineRule="exact"/>
        <w:ind w:left="0" w:right="0" w:firstLine="0"/>
        <w:jc w:val="center"/>
        <w:textAlignment w:val="auto"/>
        <w:rPr>
          <w:rFonts w:hint="eastAsia" w:ascii="宋体" w:hAnsi="宋体" w:cs="宋体"/>
          <w:b/>
          <w:bCs/>
          <w:color w:val="auto"/>
          <w:spacing w:val="0"/>
          <w:position w:val="0"/>
          <w:sz w:val="28"/>
          <w:szCs w:val="28"/>
          <w:highlight w:val="none"/>
          <w:lang w:eastAsia="zh-CN"/>
        </w:rPr>
      </w:pPr>
      <w:r>
        <w:rPr>
          <w:rFonts w:ascii="宋体" w:hAnsi="宋体" w:cs="宋体"/>
          <w:b/>
          <w:bCs/>
          <w:color w:val="auto"/>
          <w:spacing w:val="0"/>
          <w:position w:val="0"/>
          <w:sz w:val="40"/>
          <w:szCs w:val="40"/>
          <w:highlight w:val="none"/>
        </w:rPr>
        <w:t>采购合同参考范本</w:t>
      </w:r>
    </w:p>
    <w:p w14:paraId="5CAA40A6">
      <w:pPr>
        <w:keepNext w:val="0"/>
        <w:keepLines w:val="0"/>
        <w:pageBreakBefore w:val="0"/>
        <w:widowControl w:val="0"/>
        <w:kinsoku/>
        <w:wordWrap/>
        <w:overflowPunct/>
        <w:topLinePunct w:val="0"/>
        <w:autoSpaceDE/>
        <w:autoSpaceDN/>
        <w:bidi w:val="0"/>
        <w:adjustRightInd/>
        <w:snapToGrid/>
        <w:spacing w:after="0" w:afterLines="50" w:line="600" w:lineRule="exact"/>
        <w:ind w:left="0" w:right="0" w:firstLine="0"/>
        <w:jc w:val="center"/>
        <w:textAlignment w:val="auto"/>
        <w:rPr>
          <w:rFonts w:ascii="宋体" w:hAnsi="宋体" w:cs="宋体"/>
          <w:b/>
          <w:bCs/>
          <w:color w:val="auto"/>
          <w:spacing w:val="0"/>
          <w:position w:val="0"/>
          <w:sz w:val="28"/>
          <w:szCs w:val="28"/>
          <w:highlight w:val="none"/>
        </w:rPr>
      </w:pPr>
      <w:r>
        <w:rPr>
          <w:rFonts w:hint="eastAsia" w:ascii="宋体" w:hAnsi="宋体" w:cs="宋体"/>
          <w:b/>
          <w:bCs/>
          <w:color w:val="auto"/>
          <w:spacing w:val="0"/>
          <w:position w:val="0"/>
          <w:sz w:val="28"/>
          <w:szCs w:val="28"/>
          <w:highlight w:val="none"/>
          <w:lang w:eastAsia="zh-CN"/>
        </w:rPr>
        <w:t>（</w:t>
      </w:r>
      <w:r>
        <w:rPr>
          <w:rFonts w:hint="eastAsia" w:ascii="宋体" w:hAnsi="宋体" w:cs="宋体"/>
          <w:b/>
          <w:bCs/>
          <w:color w:val="auto"/>
          <w:spacing w:val="0"/>
          <w:position w:val="0"/>
          <w:sz w:val="28"/>
          <w:szCs w:val="28"/>
          <w:highlight w:val="none"/>
          <w:lang w:val="en-US" w:eastAsia="zh-CN"/>
        </w:rPr>
        <w:t>服务</w:t>
      </w:r>
      <w:r>
        <w:rPr>
          <w:rFonts w:ascii="宋体" w:hAnsi="宋体" w:cs="宋体"/>
          <w:b/>
          <w:bCs/>
          <w:color w:val="auto"/>
          <w:spacing w:val="0"/>
          <w:position w:val="0"/>
          <w:sz w:val="28"/>
          <w:szCs w:val="28"/>
          <w:highlight w:val="none"/>
        </w:rPr>
        <w:t>类</w:t>
      </w:r>
      <w:r>
        <w:rPr>
          <w:rFonts w:hint="eastAsia" w:ascii="宋体" w:hAnsi="宋体" w:cs="宋体"/>
          <w:b/>
          <w:bCs/>
          <w:color w:val="auto"/>
          <w:spacing w:val="0"/>
          <w:position w:val="0"/>
          <w:sz w:val="28"/>
          <w:szCs w:val="28"/>
          <w:highlight w:val="none"/>
          <w:lang w:eastAsia="zh-CN"/>
        </w:rPr>
        <w:t>）</w:t>
      </w:r>
    </w:p>
    <w:p w14:paraId="1D24C6BD">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color w:val="auto"/>
          <w:spacing w:val="0"/>
          <w:position w:val="0"/>
          <w:highlight w:val="none"/>
        </w:rPr>
      </w:pPr>
    </w:p>
    <w:p w14:paraId="69A0BB4F">
      <w:pPr>
        <w:pStyle w:val="33"/>
        <w:rPr>
          <w:color w:val="auto"/>
          <w:spacing w:val="0"/>
          <w:position w:val="0"/>
          <w:highlight w:val="none"/>
        </w:rPr>
      </w:pPr>
    </w:p>
    <w:p w14:paraId="7B58A157">
      <w:pPr>
        <w:pStyle w:val="33"/>
        <w:ind w:left="0" w:leftChars="0" w:firstLine="0" w:firstLineChars="0"/>
        <w:rPr>
          <w:color w:val="auto"/>
          <w:spacing w:val="0"/>
          <w:position w:val="0"/>
          <w:highlight w:val="none"/>
        </w:rPr>
      </w:pPr>
    </w:p>
    <w:p w14:paraId="2722B009">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right="0" w:firstLine="0"/>
        <w:jc w:val="center"/>
        <w:textAlignment w:val="auto"/>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第一部分 合同书</w:t>
      </w:r>
    </w:p>
    <w:p w14:paraId="07A0C2B3">
      <w:pPr>
        <w:pStyle w:val="33"/>
        <w:rPr>
          <w:color w:val="auto"/>
          <w:spacing w:val="0"/>
          <w:position w:val="0"/>
          <w:highlight w:val="none"/>
        </w:rPr>
      </w:pPr>
    </w:p>
    <w:p w14:paraId="05D40795">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color w:val="auto"/>
          <w:spacing w:val="0"/>
          <w:position w:val="0"/>
          <w:sz w:val="24"/>
          <w:szCs w:val="24"/>
          <w:highlight w:val="none"/>
        </w:rPr>
      </w:pPr>
    </w:p>
    <w:p w14:paraId="4D6929EC">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color w:val="auto"/>
          <w:spacing w:val="0"/>
          <w:position w:val="0"/>
          <w:sz w:val="24"/>
          <w:szCs w:val="24"/>
          <w:highlight w:val="none"/>
        </w:rPr>
      </w:pPr>
    </w:p>
    <w:p w14:paraId="42007F95">
      <w:pPr>
        <w:pStyle w:val="33"/>
        <w:rPr>
          <w:rFonts w:hint="eastAsia" w:ascii="宋体" w:hAnsi="宋体" w:eastAsia="宋体" w:cs="宋体"/>
          <w:color w:val="auto"/>
          <w:spacing w:val="0"/>
          <w:position w:val="0"/>
          <w:sz w:val="24"/>
          <w:szCs w:val="24"/>
          <w:highlight w:val="none"/>
        </w:rPr>
      </w:pPr>
    </w:p>
    <w:p w14:paraId="5BEA55A9">
      <w:pPr>
        <w:widowControl/>
        <w:ind w:left="2158" w:leftChars="456" w:hanging="1200" w:hangingChars="5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color w:val="auto"/>
          <w:spacing w:val="0"/>
          <w:position w:val="0"/>
          <w:sz w:val="24"/>
          <w:szCs w:val="24"/>
          <w:highlight w:val="none"/>
        </w:rPr>
        <w:t>项目名称：</w:t>
      </w:r>
      <w:r>
        <w:rPr>
          <w:rFonts w:hint="eastAsia" w:ascii="宋体" w:hAnsi="宋体" w:cs="宋体"/>
          <w:color w:val="auto"/>
          <w:spacing w:val="0"/>
          <w:position w:val="0"/>
          <w:sz w:val="24"/>
          <w:szCs w:val="24"/>
          <w:highlight w:val="none"/>
          <w:lang w:eastAsia="zh-CN"/>
        </w:rPr>
        <w:t>六安市中医院</w:t>
      </w:r>
      <w:r>
        <w:rPr>
          <w:rFonts w:hint="eastAsia" w:ascii="宋体" w:hAnsi="宋体" w:cs="宋体"/>
          <w:b w:val="0"/>
          <w:bCs w:val="0"/>
          <w:kern w:val="2"/>
          <w:sz w:val="24"/>
          <w:szCs w:val="24"/>
          <w:lang w:val="en-US" w:eastAsia="zh-CN" w:bidi="ar-SA"/>
        </w:rPr>
        <w:t>核医学科（乙级）环境保护竣工验收服务（第二次）</w:t>
      </w:r>
      <w:r>
        <w:rPr>
          <w:rFonts w:hint="eastAsia" w:ascii="宋体" w:hAnsi="宋体" w:eastAsia="宋体" w:cs="宋体"/>
          <w:b w:val="0"/>
          <w:bCs w:val="0"/>
          <w:kern w:val="2"/>
          <w:sz w:val="24"/>
          <w:szCs w:val="24"/>
          <w:lang w:val="en-US" w:eastAsia="zh-CN" w:bidi="ar-SA"/>
        </w:rPr>
        <w:t>采购项目</w:t>
      </w:r>
    </w:p>
    <w:p w14:paraId="20696BC7">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default" w:ascii="宋体" w:hAnsi="宋体" w:eastAsia="宋体" w:cs="宋体"/>
          <w:color w:val="auto"/>
          <w:spacing w:val="0"/>
          <w:position w:val="0"/>
          <w:sz w:val="24"/>
          <w:szCs w:val="24"/>
          <w:highlight w:val="none"/>
          <w:u w:val="single"/>
          <w:lang w:val="en-US" w:eastAsia="zh-CN"/>
        </w:rPr>
      </w:pPr>
      <w:r>
        <w:rPr>
          <w:rFonts w:hint="eastAsia" w:ascii="宋体" w:hAnsi="宋体" w:eastAsia="宋体" w:cs="宋体"/>
          <w:color w:val="auto"/>
          <w:spacing w:val="0"/>
          <w:position w:val="0"/>
          <w:sz w:val="24"/>
          <w:szCs w:val="24"/>
          <w:highlight w:val="none"/>
        </w:rPr>
        <w:t>项目编号：</w:t>
      </w:r>
    </w:p>
    <w:p w14:paraId="419855D0">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甲方(采购人)：</w:t>
      </w:r>
      <w:r>
        <w:rPr>
          <w:rFonts w:hint="eastAsia" w:ascii="宋体" w:hAnsi="宋体" w:cs="宋体"/>
          <w:color w:val="auto"/>
          <w:spacing w:val="0"/>
          <w:position w:val="0"/>
          <w:sz w:val="24"/>
          <w:szCs w:val="24"/>
          <w:highlight w:val="none"/>
          <w:lang w:eastAsia="zh-CN"/>
        </w:rPr>
        <w:t>六安市中医院</w:t>
      </w:r>
    </w:p>
    <w:p w14:paraId="07A7DC35">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乙方(成交供应商)：</w:t>
      </w:r>
    </w:p>
    <w:p w14:paraId="637E769B">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default"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rPr>
        <w:t>签</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订</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地：</w:t>
      </w:r>
      <w:r>
        <w:rPr>
          <w:rFonts w:hint="eastAsia" w:ascii="宋体" w:hAnsi="宋体" w:cs="宋体"/>
          <w:spacing w:val="0"/>
          <w:position w:val="0"/>
          <w:sz w:val="24"/>
          <w:szCs w:val="24"/>
          <w:highlight w:val="none"/>
          <w:lang w:val="en-US" w:eastAsia="zh-CN"/>
        </w:rPr>
        <w:t>六安市中医院</w:t>
      </w:r>
    </w:p>
    <w:p w14:paraId="656DAE23">
      <w:pPr>
        <w:keepNext w:val="0"/>
        <w:keepLines w:val="0"/>
        <w:pageBreakBefore w:val="0"/>
        <w:widowControl w:val="0"/>
        <w:kinsoku/>
        <w:wordWrap/>
        <w:overflowPunct/>
        <w:topLinePunct w:val="0"/>
        <w:autoSpaceDE/>
        <w:autoSpaceDN/>
        <w:bidi w:val="0"/>
        <w:adjustRightInd/>
        <w:snapToGrid/>
        <w:spacing w:line="700" w:lineRule="exact"/>
        <w:ind w:left="1050" w:leftChars="5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签订日期：</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cs="宋体"/>
          <w:color w:val="auto"/>
          <w:spacing w:val="0"/>
          <w:position w:val="0"/>
          <w:sz w:val="24"/>
          <w:szCs w:val="24"/>
          <w:highlight w:val="none"/>
          <w:u w:val="single"/>
          <w:lang w:val="en-US" w:eastAsia="zh-CN"/>
        </w:rPr>
        <w:t>2026</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年</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月</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日</w:t>
      </w:r>
    </w:p>
    <w:p w14:paraId="6C30D94A">
      <w:pPr>
        <w:keepNext w:val="0"/>
        <w:keepLines w:val="0"/>
        <w:pageBreakBefore w:val="0"/>
        <w:widowControl w:val="0"/>
        <w:kinsoku/>
        <w:wordWrap/>
        <w:overflowPunct/>
        <w:topLinePunct w:val="0"/>
        <w:autoSpaceDE/>
        <w:autoSpaceDN/>
        <w:bidi w:val="0"/>
        <w:adjustRightInd/>
        <w:snapToGrid w:val="0"/>
        <w:spacing w:line="600" w:lineRule="exact"/>
        <w:ind w:left="0" w:right="0" w:firstLine="0" w:firstLineChars="0"/>
        <w:textAlignment w:val="auto"/>
        <w:rPr>
          <w:color w:val="auto"/>
          <w:spacing w:val="0"/>
          <w:position w:val="0"/>
          <w:highlight w:val="none"/>
        </w:rPr>
        <w:sectPr>
          <w:footerReference r:id="rId3" w:type="default"/>
          <w:pgSz w:w="11907" w:h="16839"/>
          <w:pgMar w:top="1118" w:right="1769" w:bottom="1233" w:left="1771" w:header="877" w:footer="982" w:gutter="0"/>
          <w:pgNumType w:fmt="decimal"/>
          <w:cols w:space="720" w:num="1"/>
        </w:sectPr>
      </w:pPr>
    </w:p>
    <w:p w14:paraId="5B8D6973">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cs="宋体"/>
          <w:color w:val="auto"/>
          <w:spacing w:val="0"/>
          <w:position w:val="0"/>
          <w:sz w:val="24"/>
          <w:szCs w:val="24"/>
          <w:highlight w:val="none"/>
          <w:u w:val="single"/>
          <w:lang w:eastAsia="zh-CN"/>
        </w:rPr>
        <w:t>六安市中医院</w:t>
      </w:r>
      <w:r>
        <w:rPr>
          <w:rFonts w:ascii="宋体" w:hAnsi="宋体" w:cs="宋体"/>
          <w:color w:val="auto"/>
          <w:spacing w:val="0"/>
          <w:position w:val="0"/>
          <w:sz w:val="24"/>
          <w:szCs w:val="24"/>
          <w:highlight w:val="none"/>
        </w:rPr>
        <w:t xml:space="preserve">(以下简称：甲方) </w:t>
      </w:r>
      <w:r>
        <w:rPr>
          <w:rFonts w:hint="eastAsia" w:ascii="宋体" w:hAnsi="宋体" w:eastAsia="宋体" w:cs="宋体"/>
          <w:spacing w:val="0"/>
          <w:position w:val="0"/>
          <w:sz w:val="24"/>
          <w:szCs w:val="24"/>
          <w:highlight w:val="none"/>
        </w:rPr>
        <w:t>组织的</w:t>
      </w:r>
      <w:r>
        <w:rPr>
          <w:rFonts w:hint="eastAsia" w:ascii="宋体" w:hAnsi="宋体" w:eastAsia="宋体" w:cs="宋体"/>
          <w:spacing w:val="0"/>
          <w:position w:val="0"/>
          <w:sz w:val="24"/>
          <w:szCs w:val="24"/>
          <w:highlight w:val="none"/>
          <w:u w:val="single"/>
          <w:lang w:val="en-US" w:eastAsia="zh-CN"/>
        </w:rPr>
        <w:t>竞争性磋商</w:t>
      </w:r>
      <w:r>
        <w:rPr>
          <w:rFonts w:hint="eastAsia" w:ascii="宋体" w:hAnsi="宋体" w:eastAsia="宋体" w:cs="宋体"/>
          <w:spacing w:val="0"/>
          <w:position w:val="0"/>
          <w:sz w:val="24"/>
          <w:szCs w:val="24"/>
          <w:highlight w:val="none"/>
        </w:rPr>
        <w:t>方式采购活动，经</w:t>
      </w:r>
      <w:r>
        <w:rPr>
          <w:rFonts w:hint="eastAsia" w:ascii="宋体" w:hAnsi="宋体" w:eastAsia="宋体" w:cs="宋体"/>
          <w:spacing w:val="0"/>
          <w:position w:val="0"/>
          <w:sz w:val="24"/>
          <w:szCs w:val="24"/>
          <w:highlight w:val="none"/>
          <w:u w:val="single"/>
          <w:lang w:val="en-US" w:eastAsia="zh-CN"/>
        </w:rPr>
        <w:t>磋商小组</w:t>
      </w:r>
      <w:r>
        <w:rPr>
          <w:rFonts w:hint="eastAsia" w:ascii="宋体" w:hAnsi="宋体" w:eastAsia="宋体" w:cs="宋体"/>
          <w:spacing w:val="0"/>
          <w:position w:val="0"/>
          <w:sz w:val="24"/>
          <w:szCs w:val="24"/>
          <w:highlight w:val="none"/>
        </w:rPr>
        <w:t>评定，</w:t>
      </w:r>
      <w:r>
        <w:rPr>
          <w:rFonts w:hint="eastAsia" w:ascii="宋体" w:hAnsi="宋体" w:eastAsia="宋体" w:cs="宋体"/>
          <w:spacing w:val="0"/>
          <w:position w:val="0"/>
          <w:sz w:val="24"/>
          <w:szCs w:val="24"/>
          <w:highlight w:val="none"/>
          <w:u w:val="single"/>
        </w:rPr>
        <w:t xml:space="preserve"> (成交供应商名称)</w:t>
      </w:r>
      <w:r>
        <w:rPr>
          <w:rFonts w:hint="eastAsia" w:ascii="宋体" w:hAnsi="宋体" w:eastAsia="宋体" w:cs="宋体"/>
          <w:spacing w:val="0"/>
          <w:position w:val="0"/>
          <w:sz w:val="24"/>
          <w:szCs w:val="24"/>
          <w:highlight w:val="none"/>
        </w:rPr>
        <w:t xml:space="preserve"> (以下简称：乙方) 为本项目成交供应商，现按照采购文件确定的事项签订本合同。</w:t>
      </w:r>
    </w:p>
    <w:p w14:paraId="61EC183B">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根据《中华人民共和国民法典》等相关法律法规之规定，按照平等、自愿、公平和诚实信用的原则，经甲方和乙方协商一致，约定以下合同条款，以兹共同遵守、全面履行。</w:t>
      </w:r>
    </w:p>
    <w:p w14:paraId="21F5F27D">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outlineLvl w:val="0"/>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1.1 合同组成部分</w:t>
      </w:r>
    </w:p>
    <w:p w14:paraId="4F8C8B39">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下列文件为本合同的组成部分，并构成一个整体，需综合解释、相互补充。如果下列文件内容出现不一致的情形，那么在保证按照采购文件确定的事项前提下，组成本合同的多个文件的优先适用顺序如下：</w:t>
      </w:r>
    </w:p>
    <w:p w14:paraId="06C1A0B1">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1.1.1 本合同及其补充合同、变更协议；</w:t>
      </w:r>
    </w:p>
    <w:p w14:paraId="50FD80EE">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1.1.2 成交通知书；</w:t>
      </w:r>
    </w:p>
    <w:p w14:paraId="785901BD">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1.1.3 响应文件(含澄清或者说明文件)；</w:t>
      </w:r>
    </w:p>
    <w:p w14:paraId="2BED10C7">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 xml:space="preserve">1.1.4 </w:t>
      </w:r>
      <w:r>
        <w:rPr>
          <w:rFonts w:hint="eastAsia" w:ascii="宋体" w:hAnsi="宋体" w:cs="宋体"/>
          <w:color w:val="auto"/>
          <w:spacing w:val="0"/>
          <w:position w:val="0"/>
          <w:sz w:val="24"/>
          <w:szCs w:val="24"/>
          <w:highlight w:val="none"/>
        </w:rPr>
        <w:t>采购</w:t>
      </w:r>
      <w:r>
        <w:rPr>
          <w:rFonts w:ascii="宋体" w:hAnsi="宋体" w:cs="宋体"/>
          <w:color w:val="auto"/>
          <w:spacing w:val="0"/>
          <w:position w:val="0"/>
          <w:sz w:val="24"/>
          <w:szCs w:val="24"/>
          <w:highlight w:val="none"/>
        </w:rPr>
        <w:t>文件(含澄清或者修改文件)；</w:t>
      </w:r>
    </w:p>
    <w:p w14:paraId="10A7D188">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1.1.5 其他相关采购文件。</w:t>
      </w:r>
    </w:p>
    <w:p w14:paraId="28256563">
      <w:pPr>
        <w:spacing w:before="185" w:line="240" w:lineRule="auto"/>
        <w:ind w:firstLine="468" w:firstLineChars="200"/>
        <w:outlineLvl w:val="0"/>
        <w:rPr>
          <w:rFonts w:ascii="宋体" w:hAnsi="宋体" w:cs="宋体"/>
          <w:spacing w:val="-3"/>
          <w:sz w:val="24"/>
        </w:rPr>
      </w:pPr>
      <w:r>
        <w:rPr>
          <w:rFonts w:ascii="宋体" w:hAnsi="宋体" w:cs="宋体"/>
          <w:spacing w:val="-3"/>
          <w:sz w:val="24"/>
        </w:rPr>
        <w:t>1.</w:t>
      </w:r>
      <w:r>
        <w:rPr>
          <w:rFonts w:hint="eastAsia" w:ascii="宋体" w:hAnsi="宋体" w:cs="宋体"/>
          <w:spacing w:val="-3"/>
          <w:sz w:val="24"/>
          <w:lang w:val="en-US" w:eastAsia="zh-CN"/>
        </w:rPr>
        <w:t>2</w:t>
      </w:r>
      <w:r>
        <w:rPr>
          <w:rFonts w:ascii="宋体" w:hAnsi="宋体" w:cs="宋体"/>
          <w:spacing w:val="-3"/>
          <w:sz w:val="24"/>
        </w:rPr>
        <w:t>服务</w:t>
      </w:r>
    </w:p>
    <w:p w14:paraId="23C75594">
      <w:pPr>
        <w:spacing w:before="185" w:line="240" w:lineRule="auto"/>
        <w:ind w:firstLine="468" w:firstLineChars="200"/>
        <w:outlineLvl w:val="0"/>
        <w:rPr>
          <w:rFonts w:ascii="宋体" w:hAnsi="宋体" w:cs="宋体"/>
          <w:spacing w:val="-3"/>
          <w:sz w:val="24"/>
        </w:rPr>
      </w:pPr>
      <w:r>
        <w:rPr>
          <w:rFonts w:hint="eastAsia" w:ascii="宋体" w:hAnsi="宋体" w:cs="宋体"/>
          <w:spacing w:val="-3"/>
          <w:sz w:val="24"/>
          <w:lang w:val="en-US" w:eastAsia="zh-CN"/>
        </w:rPr>
        <w:t>1.2.1</w:t>
      </w:r>
      <w:r>
        <w:rPr>
          <w:rFonts w:ascii="宋体" w:hAnsi="宋体" w:cs="宋体"/>
          <w:spacing w:val="-3"/>
          <w:sz w:val="24"/>
        </w:rPr>
        <w:t>服务名称：</w:t>
      </w:r>
      <w:r>
        <w:rPr>
          <w:rFonts w:hint="eastAsia" w:ascii="宋体" w:hAnsi="宋体" w:cs="宋体"/>
          <w:spacing w:val="-3"/>
          <w:sz w:val="24"/>
        </w:rPr>
        <w:t xml:space="preserve"> </w:t>
      </w:r>
      <w:r>
        <w:rPr>
          <w:rFonts w:hint="eastAsia" w:ascii="宋体" w:hAnsi="宋体" w:cs="宋体"/>
          <w:spacing w:val="-3"/>
          <w:sz w:val="24"/>
          <w:lang w:eastAsia="zh-CN"/>
        </w:rPr>
        <w:t>六安市中医院</w:t>
      </w:r>
      <w:r>
        <w:rPr>
          <w:rFonts w:hint="eastAsia" w:ascii="宋体" w:hAnsi="宋体" w:cs="宋体"/>
          <w:b w:val="0"/>
          <w:bCs w:val="0"/>
          <w:kern w:val="2"/>
          <w:sz w:val="24"/>
          <w:szCs w:val="24"/>
          <w:lang w:val="en-US" w:eastAsia="zh-CN" w:bidi="ar-SA"/>
        </w:rPr>
        <w:t>核医学科（乙级）环境保护竣工验收服务（第二次）</w:t>
      </w:r>
      <w:r>
        <w:rPr>
          <w:rFonts w:ascii="宋体" w:hAnsi="宋体" w:cs="宋体"/>
          <w:spacing w:val="-3"/>
          <w:sz w:val="24"/>
        </w:rPr>
        <w:t>；</w:t>
      </w:r>
    </w:p>
    <w:p w14:paraId="25DF4880">
      <w:pPr>
        <w:keepNext w:val="0"/>
        <w:keepLines w:val="0"/>
        <w:pageBreakBefore w:val="0"/>
        <w:widowControl w:val="0"/>
        <w:kinsoku/>
        <w:wordWrap/>
        <w:overflowPunct/>
        <w:topLinePunct w:val="0"/>
        <w:autoSpaceDE/>
        <w:autoSpaceDN/>
        <w:bidi w:val="0"/>
        <w:adjustRightInd/>
        <w:snapToGrid w:val="0"/>
        <w:spacing w:line="520" w:lineRule="exact"/>
        <w:ind w:left="0" w:right="0" w:firstLine="468" w:firstLineChars="200"/>
        <w:textAlignment w:val="auto"/>
        <w:rPr>
          <w:rFonts w:hint="eastAsia" w:ascii="宋体" w:hAnsi="宋体" w:eastAsia="宋体" w:cs="宋体"/>
          <w:spacing w:val="-3"/>
          <w:sz w:val="24"/>
          <w:lang w:val="en-US" w:eastAsia="zh-CN"/>
        </w:rPr>
      </w:pPr>
      <w:r>
        <w:rPr>
          <w:rFonts w:hint="eastAsia" w:ascii="宋体" w:hAnsi="宋体" w:cs="宋体"/>
          <w:spacing w:val="-3"/>
          <w:sz w:val="24"/>
          <w:lang w:val="en-US" w:eastAsia="zh-CN"/>
        </w:rPr>
        <w:t>1.2.2</w:t>
      </w:r>
      <w:r>
        <w:rPr>
          <w:rFonts w:hint="eastAsia" w:ascii="宋体" w:hAnsi="宋体" w:cs="宋体"/>
          <w:spacing w:val="-3"/>
          <w:sz w:val="24"/>
          <w:lang w:eastAsia="zh-CN"/>
        </w:rPr>
        <w:t>服务范围</w:t>
      </w:r>
      <w:r>
        <w:rPr>
          <w:rFonts w:hint="eastAsia" w:ascii="宋体" w:hAnsi="宋体" w:cs="宋体"/>
          <w:spacing w:val="-3"/>
          <w:sz w:val="24"/>
          <w:lang w:val="en-US" w:eastAsia="zh-CN"/>
        </w:rPr>
        <w:t>:</w:t>
      </w:r>
      <w:r>
        <w:rPr>
          <w:rFonts w:hint="eastAsia" w:ascii="宋体" w:hAnsi="宋体" w:eastAsia="宋体" w:cs="宋体"/>
          <w:spacing w:val="-3"/>
          <w:sz w:val="24"/>
          <w:lang w:val="en-US" w:eastAsia="zh-CN"/>
        </w:rPr>
        <w:t>碘125粒子植入项目和锶-90敷贴治疗项目</w:t>
      </w:r>
    </w:p>
    <w:p w14:paraId="2AE4EADF">
      <w:pPr>
        <w:spacing w:before="185" w:line="240" w:lineRule="auto"/>
        <w:ind w:firstLine="468" w:firstLineChars="200"/>
        <w:outlineLvl w:val="0"/>
        <w:rPr>
          <w:rFonts w:hint="eastAsia" w:ascii="宋体" w:hAnsi="宋体" w:cs="宋体"/>
          <w:spacing w:val="-3"/>
          <w:sz w:val="24"/>
          <w:lang w:val="en-US" w:eastAsia="zh-CN"/>
        </w:rPr>
      </w:pPr>
      <w:r>
        <w:rPr>
          <w:rFonts w:ascii="宋体" w:hAnsi="宋体" w:cs="宋体"/>
          <w:spacing w:val="-3"/>
          <w:sz w:val="24"/>
        </w:rPr>
        <w:t>1.</w:t>
      </w:r>
      <w:r>
        <w:rPr>
          <w:rFonts w:hint="eastAsia" w:ascii="宋体" w:hAnsi="宋体" w:cs="宋体"/>
          <w:spacing w:val="-3"/>
          <w:sz w:val="24"/>
          <w:lang w:val="en-US" w:eastAsia="zh-CN"/>
        </w:rPr>
        <w:t>2.3</w:t>
      </w:r>
      <w:r>
        <w:rPr>
          <w:rFonts w:ascii="宋体" w:hAnsi="宋体" w:cs="宋体"/>
          <w:spacing w:val="-3"/>
          <w:sz w:val="24"/>
        </w:rPr>
        <w:t>服务内容：</w:t>
      </w:r>
      <w:r>
        <w:rPr>
          <w:rFonts w:hint="eastAsia" w:ascii="宋体" w:hAnsi="宋体" w:cs="宋体"/>
          <w:spacing w:val="-3"/>
          <w:sz w:val="24"/>
          <w:lang w:val="en-US" w:eastAsia="zh-CN"/>
        </w:rPr>
        <w:t xml:space="preserve"> 乙方按照相关法律法规的规定为甲方上述设备提供环境竣工检测服务工作，甲方向乙方提供便利工作条件，配合乙方评价相关专用工作；乙方</w:t>
      </w:r>
      <w:r>
        <w:rPr>
          <w:rFonts w:hint="eastAsia" w:ascii="宋体" w:hAnsi="宋体" w:eastAsia="宋体" w:cs="宋体"/>
          <w:i w:val="0"/>
          <w:iCs w:val="0"/>
          <w:caps w:val="0"/>
          <w:color w:val="333333"/>
          <w:spacing w:val="0"/>
          <w:sz w:val="24"/>
          <w:szCs w:val="24"/>
          <w:shd w:val="clear" w:fill="FFFFFF"/>
          <w:lang w:val="en-US" w:eastAsia="zh-CN"/>
        </w:rPr>
        <w:t>15个工作日内完成</w:t>
      </w:r>
      <w:r>
        <w:rPr>
          <w:rFonts w:hint="eastAsia" w:ascii="宋体" w:hAnsi="宋体" w:cs="宋体"/>
          <w:i w:val="0"/>
          <w:iCs w:val="0"/>
          <w:caps w:val="0"/>
          <w:color w:val="333333"/>
          <w:spacing w:val="0"/>
          <w:sz w:val="24"/>
          <w:szCs w:val="24"/>
          <w:shd w:val="clear" w:fill="FFFFFF"/>
          <w:lang w:val="en-US" w:eastAsia="zh-CN"/>
        </w:rPr>
        <w:t>相关许可证书办理</w:t>
      </w:r>
      <w:r>
        <w:rPr>
          <w:rFonts w:hint="eastAsia" w:ascii="宋体" w:hAnsi="宋体" w:eastAsia="宋体" w:cs="宋体"/>
          <w:i w:val="0"/>
          <w:iCs w:val="0"/>
          <w:caps w:val="0"/>
          <w:color w:val="333333"/>
          <w:spacing w:val="0"/>
          <w:sz w:val="24"/>
          <w:szCs w:val="24"/>
          <w:shd w:val="clear" w:fill="FFFFFF"/>
          <w:lang w:val="en-US" w:eastAsia="zh-CN"/>
        </w:rPr>
        <w:t>；资料齐全现场检测数据合格的情况下</w:t>
      </w:r>
      <w:r>
        <w:rPr>
          <w:rFonts w:hint="eastAsia" w:ascii="宋体" w:hAnsi="宋体" w:cs="宋体"/>
          <w:spacing w:val="-3"/>
          <w:sz w:val="24"/>
          <w:lang w:val="en-US" w:eastAsia="zh-CN"/>
        </w:rPr>
        <w:t>，乙方在15个工作日完成《六安市中医院环境竣工验收项目竣工环境保护验收检测报告》。</w:t>
      </w:r>
      <w:r>
        <w:rPr>
          <w:rFonts w:hint="eastAsia" w:ascii="宋体" w:hAnsi="宋体" w:cs="宋体"/>
          <w:color w:val="auto"/>
          <w:spacing w:val="0"/>
          <w:position w:val="0"/>
          <w:sz w:val="24"/>
          <w:szCs w:val="24"/>
          <w:highlight w:val="none"/>
          <w:lang w:val="en-US" w:eastAsia="zh-CN"/>
        </w:rPr>
        <w:t>乙方的检测内容及所出具的检测报告需符合有关技术规范的要求，初检不合格时乙方免费提供复测机会，直至检测合格为止。</w:t>
      </w:r>
    </w:p>
    <w:p w14:paraId="077287D4">
      <w:pPr>
        <w:spacing w:before="185" w:line="240" w:lineRule="auto"/>
        <w:ind w:firstLine="468" w:firstLineChars="200"/>
        <w:outlineLvl w:val="0"/>
        <w:rPr>
          <w:rFonts w:hint="eastAsia" w:ascii="宋体" w:hAnsi="宋体" w:eastAsia="宋体" w:cs="宋体"/>
          <w:spacing w:val="-3"/>
          <w:sz w:val="24"/>
          <w:lang w:val="en-US" w:eastAsia="zh-CN"/>
        </w:rPr>
      </w:pPr>
      <w:r>
        <w:rPr>
          <w:rFonts w:ascii="宋体" w:hAnsi="宋体" w:cs="宋体"/>
          <w:spacing w:val="-3"/>
          <w:sz w:val="24"/>
        </w:rPr>
        <w:t>1.</w:t>
      </w:r>
      <w:r>
        <w:rPr>
          <w:rFonts w:hint="eastAsia" w:ascii="宋体" w:hAnsi="宋体" w:cs="宋体"/>
          <w:spacing w:val="-3"/>
          <w:sz w:val="24"/>
          <w:lang w:val="en-US" w:eastAsia="zh-CN"/>
        </w:rPr>
        <w:t>2</w:t>
      </w:r>
      <w:r>
        <w:rPr>
          <w:rFonts w:ascii="宋体" w:hAnsi="宋体" w:cs="宋体"/>
          <w:spacing w:val="-3"/>
          <w:sz w:val="24"/>
        </w:rPr>
        <w:t>.</w:t>
      </w:r>
      <w:r>
        <w:rPr>
          <w:rFonts w:hint="eastAsia" w:ascii="宋体" w:hAnsi="宋体" w:cs="宋体"/>
          <w:spacing w:val="-3"/>
          <w:sz w:val="24"/>
          <w:lang w:val="en-US" w:eastAsia="zh-CN"/>
        </w:rPr>
        <w:t>4</w:t>
      </w:r>
      <w:r>
        <w:rPr>
          <w:rFonts w:ascii="宋体" w:hAnsi="宋体" w:cs="宋体"/>
          <w:spacing w:val="-3"/>
          <w:sz w:val="24"/>
        </w:rPr>
        <w:t xml:space="preserve"> 服务质量：</w:t>
      </w:r>
      <w:r>
        <w:rPr>
          <w:rFonts w:hint="eastAsia" w:ascii="宋体" w:hAnsi="宋体" w:cs="宋体"/>
          <w:spacing w:val="-3"/>
          <w:sz w:val="24"/>
          <w:lang w:val="en-US" w:eastAsia="zh-CN"/>
        </w:rPr>
        <w:t>合格</w:t>
      </w:r>
      <w:r>
        <w:rPr>
          <w:rFonts w:ascii="宋体" w:hAnsi="宋体" w:cs="宋体"/>
          <w:spacing w:val="-3"/>
          <w:sz w:val="24"/>
        </w:rPr>
        <w:t>。</w:t>
      </w:r>
    </w:p>
    <w:p w14:paraId="50029ED6">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outlineLvl w:val="0"/>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1.3 价款</w:t>
      </w:r>
    </w:p>
    <w:p w14:paraId="2AEA7A79">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本合同总价为：</w:t>
      </w:r>
      <w:r>
        <w:rPr>
          <w:rFonts w:hint="eastAsia" w:ascii="宋体" w:hAnsi="宋体" w:cs="宋体"/>
          <w:color w:val="auto"/>
          <w:spacing w:val="0"/>
          <w:position w:val="0"/>
          <w:sz w:val="24"/>
          <w:szCs w:val="24"/>
          <w:highlight w:val="none"/>
        </w:rPr>
        <w:t xml:space="preserve">本合同总价为：￥   </w:t>
      </w:r>
      <w:r>
        <w:rPr>
          <w:rFonts w:hint="eastAsia" w:ascii="宋体" w:hAnsi="宋体" w:cs="宋体"/>
          <w:color w:val="auto"/>
          <w:spacing w:val="0"/>
          <w:position w:val="0"/>
          <w:sz w:val="24"/>
          <w:szCs w:val="24"/>
          <w:highlight w:val="none"/>
          <w:lang w:val="en-US" w:eastAsia="zh-CN"/>
        </w:rPr>
        <w:t xml:space="preserve">  </w:t>
      </w:r>
      <w:r>
        <w:rPr>
          <w:rFonts w:hint="eastAsia" w:ascii="宋体" w:hAnsi="宋体" w:cs="宋体"/>
          <w:color w:val="auto"/>
          <w:spacing w:val="0"/>
          <w:position w:val="0"/>
          <w:sz w:val="24"/>
          <w:szCs w:val="24"/>
          <w:highlight w:val="none"/>
        </w:rPr>
        <w:t xml:space="preserve"> 元 (大写：人民币        元)</w:t>
      </w:r>
      <w:r>
        <w:rPr>
          <w:rFonts w:ascii="宋体" w:hAnsi="宋体" w:cs="宋体"/>
          <w:color w:val="auto"/>
          <w:spacing w:val="0"/>
          <w:position w:val="0"/>
          <w:sz w:val="24"/>
          <w:szCs w:val="24"/>
          <w:highlight w:val="none"/>
        </w:rPr>
        <w:t>。</w:t>
      </w:r>
    </w:p>
    <w:p w14:paraId="7CC57268">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1.4 付款方式和发票开具方式</w:t>
      </w:r>
    </w:p>
    <w:p w14:paraId="6034B1A7">
      <w:pPr>
        <w:spacing w:line="360" w:lineRule="auto"/>
        <w:ind w:firstLine="480" w:firstLineChars="200"/>
        <w:rPr>
          <w:rFonts w:hint="eastAsia" w:ascii="宋体" w:hAnsi="宋体" w:cs="宋体"/>
          <w:color w:val="auto"/>
          <w:spacing w:val="0"/>
          <w:position w:val="0"/>
          <w:sz w:val="24"/>
          <w:szCs w:val="24"/>
          <w:highlight w:val="none"/>
          <w:lang w:val="en-US" w:eastAsia="zh-CN"/>
        </w:rPr>
      </w:pPr>
      <w:r>
        <w:rPr>
          <w:rFonts w:ascii="宋体" w:hAnsi="宋体" w:cs="宋体"/>
          <w:color w:val="auto"/>
          <w:spacing w:val="0"/>
          <w:position w:val="0"/>
          <w:sz w:val="24"/>
          <w:szCs w:val="24"/>
          <w:highlight w:val="none"/>
        </w:rPr>
        <w:t>1.4.1 付款方式：</w:t>
      </w:r>
      <w:r>
        <w:rPr>
          <w:rFonts w:hint="eastAsia" w:ascii="宋体" w:hAnsi="宋体" w:cs="宋体"/>
          <w:sz w:val="24"/>
          <w:szCs w:val="24"/>
        </w:rPr>
        <w:t>按需检测据实结算，乙方向甲方提供正规发票，自</w:t>
      </w:r>
      <w:r>
        <w:rPr>
          <w:rFonts w:hint="eastAsia" w:ascii="宋体" w:hAnsi="宋体" w:cs="宋体"/>
          <w:sz w:val="24"/>
          <w:szCs w:val="24"/>
          <w:lang w:eastAsia="zh-CN"/>
        </w:rPr>
        <w:t>甲方收到发票之日起30日历天内按合同价完成费用结算工作并不再另行支付其他费用。</w:t>
      </w:r>
    </w:p>
    <w:p w14:paraId="0DE687D9">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 xml:space="preserve">1.4.2 发票开具方式：增值税普通发票 </w:t>
      </w:r>
    </w:p>
    <w:p w14:paraId="5352B979">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 xml:space="preserve">1.5 </w:t>
      </w:r>
      <w:r>
        <w:rPr>
          <w:rFonts w:hint="eastAsia" w:ascii="宋体" w:hAnsi="宋体" w:cs="宋体"/>
          <w:sz w:val="24"/>
          <w:szCs w:val="24"/>
        </w:rPr>
        <w:t>服务期限</w:t>
      </w:r>
      <w:r>
        <w:rPr>
          <w:rFonts w:ascii="宋体" w:hAnsi="宋体" w:cs="宋体"/>
          <w:color w:val="auto"/>
          <w:spacing w:val="0"/>
          <w:position w:val="0"/>
          <w:sz w:val="24"/>
          <w:szCs w:val="24"/>
          <w:highlight w:val="none"/>
        </w:rPr>
        <w:t>、地点和方式</w:t>
      </w:r>
    </w:p>
    <w:p w14:paraId="3E6E6741">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 xml:space="preserve">1.5.1 </w:t>
      </w:r>
      <w:r>
        <w:rPr>
          <w:rFonts w:hint="eastAsia" w:ascii="宋体" w:hAnsi="宋体" w:cs="宋体"/>
          <w:sz w:val="24"/>
          <w:szCs w:val="24"/>
        </w:rPr>
        <w:t>服务期限：</w:t>
      </w:r>
      <w:r>
        <w:rPr>
          <w:rFonts w:hint="eastAsia"/>
          <w:b w:val="0"/>
          <w:bCs w:val="0"/>
          <w:sz w:val="24"/>
          <w:szCs w:val="24"/>
          <w:lang w:val="en-US" w:eastAsia="zh-CN"/>
        </w:rPr>
        <w:t>自</w:t>
      </w:r>
      <w:r>
        <w:rPr>
          <w:rFonts w:hint="eastAsia" w:ascii="宋体" w:hAnsi="宋体" w:eastAsia="宋体" w:cs="Times New Roman"/>
          <w:b w:val="0"/>
          <w:bCs w:val="0"/>
          <w:sz w:val="24"/>
          <w:szCs w:val="24"/>
          <w:lang w:val="en-US" w:eastAsia="zh-CN"/>
        </w:rPr>
        <w:t>合同签订后，提供项目所需资料齐全的情况下，15个工作日内完成相关许可证书办理；资料齐全现场检测数据合格的情况下，15个工作日内完成竣工验收报告的编制。</w:t>
      </w:r>
    </w:p>
    <w:p w14:paraId="7899B864">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rPr>
        <w:t>1.5.2 地点：</w:t>
      </w:r>
      <w:r>
        <w:rPr>
          <w:rFonts w:hint="eastAsia" w:ascii="宋体" w:hAnsi="宋体" w:cs="宋体"/>
          <w:color w:val="auto"/>
          <w:spacing w:val="0"/>
          <w:position w:val="0"/>
          <w:sz w:val="24"/>
          <w:szCs w:val="24"/>
          <w:highlight w:val="none"/>
          <w:lang w:eastAsia="zh-CN"/>
        </w:rPr>
        <w:t>六安市中医院</w:t>
      </w:r>
    </w:p>
    <w:p w14:paraId="6A295782">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rPr>
        <w:t>.3 服务方式</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现场服务，乙方人员须严格按照相关安全操作规程做好安</w:t>
      </w:r>
    </w:p>
    <w:p w14:paraId="7A34652E">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全防范措施，服务现场由于乙方原因造成人员伤亡或其他损失的则由乙方依法承担赔偿责任，甲方不承担责任。</w:t>
      </w:r>
    </w:p>
    <w:p w14:paraId="5C2113F0">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textAlignment w:val="auto"/>
        <w:outlineLvl w:val="0"/>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1.6 违约责任</w:t>
      </w:r>
    </w:p>
    <w:p w14:paraId="26D0107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color w:val="auto"/>
          <w:spacing w:val="0"/>
          <w:position w:val="0"/>
          <w:sz w:val="24"/>
          <w:szCs w:val="24"/>
          <w:highlight w:val="none"/>
          <w:u w:val="single"/>
          <w:lang w:val="en-US" w:eastAsia="zh-CN"/>
        </w:rPr>
        <w:t>0.1</w:t>
      </w:r>
      <w:r>
        <w:rPr>
          <w:rFonts w:ascii="宋体" w:hAnsi="宋体" w:cs="宋体"/>
          <w:color w:val="auto"/>
          <w:spacing w:val="0"/>
          <w:position w:val="0"/>
          <w:sz w:val="24"/>
          <w:szCs w:val="24"/>
          <w:highlight w:val="none"/>
        </w:rPr>
        <w:t>%计算，最高限额为本合同总价的</w:t>
      </w:r>
      <w:r>
        <w:rPr>
          <w:rFonts w:hint="eastAsia" w:ascii="宋体" w:hAnsi="宋体" w:cs="宋体"/>
          <w:color w:val="auto"/>
          <w:spacing w:val="0"/>
          <w:position w:val="0"/>
          <w:sz w:val="24"/>
          <w:szCs w:val="24"/>
          <w:highlight w:val="none"/>
          <w:u w:val="single"/>
          <w:lang w:val="en-US" w:eastAsia="zh-CN"/>
        </w:rPr>
        <w:t>1</w:t>
      </w:r>
      <w:r>
        <w:rPr>
          <w:rFonts w:ascii="宋体" w:hAnsi="宋体" w:cs="宋体"/>
          <w:color w:val="auto"/>
          <w:spacing w:val="0"/>
          <w:position w:val="0"/>
          <w:sz w:val="24"/>
          <w:szCs w:val="24"/>
          <w:highlight w:val="none"/>
        </w:rPr>
        <w:t>%；迟延履行的违约金计算数额达到前述最高限额之日起，甲方有权在要求乙方支付违约金的同时，书面通知乙方解除本合同；</w:t>
      </w:r>
    </w:p>
    <w:p w14:paraId="514EAFD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color w:val="auto"/>
          <w:spacing w:val="0"/>
          <w:position w:val="0"/>
          <w:sz w:val="24"/>
          <w:szCs w:val="24"/>
          <w:highlight w:val="none"/>
          <w:u w:val="single"/>
          <w:lang w:val="en-US" w:eastAsia="zh-CN"/>
        </w:rPr>
        <w:t>0.1</w:t>
      </w:r>
      <w:r>
        <w:rPr>
          <w:rFonts w:ascii="宋体" w:hAnsi="宋体" w:cs="宋体"/>
          <w:color w:val="auto"/>
          <w:spacing w:val="0"/>
          <w:position w:val="0"/>
          <w:sz w:val="24"/>
          <w:szCs w:val="24"/>
          <w:highlight w:val="none"/>
        </w:rPr>
        <w:t>%计算，最高限额为本合同总价的</w:t>
      </w:r>
      <w:r>
        <w:rPr>
          <w:rFonts w:hint="eastAsia" w:ascii="宋体" w:hAnsi="宋体" w:cs="宋体"/>
          <w:color w:val="auto"/>
          <w:spacing w:val="0"/>
          <w:position w:val="0"/>
          <w:sz w:val="24"/>
          <w:szCs w:val="24"/>
          <w:highlight w:val="none"/>
          <w:u w:val="single"/>
          <w:lang w:val="en-US" w:eastAsia="zh-CN"/>
        </w:rPr>
        <w:t>1</w:t>
      </w:r>
      <w:r>
        <w:rPr>
          <w:rFonts w:ascii="宋体" w:hAnsi="宋体" w:cs="宋体"/>
          <w:color w:val="auto"/>
          <w:spacing w:val="0"/>
          <w:position w:val="0"/>
          <w:sz w:val="24"/>
          <w:szCs w:val="24"/>
          <w:highlight w:val="none"/>
        </w:rPr>
        <w:t>%；迟延付款的违约金计算数额达到前述最高限额之日起，乙方有权在要求甲方支付违约金的同时，书面通知甲方解除本合同；</w:t>
      </w:r>
    </w:p>
    <w:p w14:paraId="36B394E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1242AE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4EEC66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color w:val="auto"/>
          <w:spacing w:val="0"/>
          <w:position w:val="0"/>
          <w:sz w:val="24"/>
          <w:szCs w:val="24"/>
          <w:highlight w:val="none"/>
        </w:rPr>
      </w:pPr>
      <w:r>
        <w:rPr>
          <w:rFonts w:ascii="宋体" w:hAnsi="宋体" w:cs="宋体"/>
          <w:color w:val="auto"/>
          <w:spacing w:val="0"/>
          <w:position w:val="0"/>
          <w:sz w:val="24"/>
          <w:szCs w:val="24"/>
          <w:highlight w:val="none"/>
        </w:rPr>
        <w:t>1.6.5 除前述约定外， 除不可抗力外</w:t>
      </w:r>
      <w:r>
        <w:rPr>
          <w:rFonts w:hint="eastAsia" w:ascii="宋体" w:hAnsi="宋体" w:cs="宋体"/>
          <w:color w:val="auto"/>
          <w:spacing w:val="0"/>
          <w:position w:val="0"/>
          <w:sz w:val="24"/>
          <w:szCs w:val="24"/>
          <w:highlight w:val="none"/>
        </w:rPr>
        <w:t>，</w:t>
      </w:r>
      <w:r>
        <w:rPr>
          <w:rFonts w:ascii="宋体" w:hAnsi="宋体" w:cs="宋体"/>
          <w:color w:val="auto"/>
          <w:spacing w:val="0"/>
          <w:position w:val="0"/>
          <w:sz w:val="24"/>
          <w:szCs w:val="24"/>
          <w:highlight w:val="none"/>
        </w:rPr>
        <w:t>任何一方未能履行本合同约定的义务，对方当事人均有权要求继续履行、采取补救措施或者赔偿损失等，且对方当事人行使的任何权利救济方式均不视为其放弃了其他法定或者约定的权利救济方式；</w:t>
      </w:r>
    </w:p>
    <w:p w14:paraId="384F5AF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1.6.6 如果出现政府采购监督管理部门在处理投诉事项期间，书面通知甲方暂停采购活动的情形，或者询问或质疑事项可能影响成交结果的，导致甲方中止履行合同的情形，均不视为甲方违约。</w:t>
      </w:r>
    </w:p>
    <w:p w14:paraId="0DDD194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1.7 合同争议的解决</w:t>
      </w:r>
    </w:p>
    <w:p w14:paraId="780731F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本合同履行过程中发生的任何争议，双方当事人均可通过和解或者调解解决； 不愿和解、调解或者和解、调解不成的，可以选择下列</w:t>
      </w:r>
      <w:r>
        <w:rPr>
          <w:rFonts w:hint="eastAsia" w:ascii="宋体" w:hAnsi="宋体" w:cs="宋体"/>
          <w:color w:val="auto"/>
          <w:spacing w:val="0"/>
          <w:position w:val="0"/>
          <w:sz w:val="24"/>
          <w:szCs w:val="24"/>
          <w:highlight w:val="none"/>
          <w:u w:val="single"/>
        </w:rPr>
        <w:t>1.7.2</w:t>
      </w:r>
      <w:r>
        <w:rPr>
          <w:rFonts w:ascii="宋体" w:hAnsi="宋体" w:cs="宋体"/>
          <w:color w:val="auto"/>
          <w:spacing w:val="0"/>
          <w:position w:val="0"/>
          <w:sz w:val="24"/>
          <w:szCs w:val="24"/>
          <w:highlight w:val="none"/>
        </w:rPr>
        <w:t>种方式解决：</w:t>
      </w:r>
    </w:p>
    <w:p w14:paraId="40B9BDA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1.7.1 将争议提交仲裁委员会依申请仲裁时其现行有效的仲裁规则裁决；</w:t>
      </w:r>
    </w:p>
    <w:p w14:paraId="7DD25C9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1.7.2 向</w:t>
      </w:r>
      <w:r>
        <w:rPr>
          <w:rFonts w:hint="eastAsia" w:ascii="宋体" w:hAnsi="宋体" w:cs="宋体"/>
          <w:color w:val="auto"/>
          <w:spacing w:val="0"/>
          <w:position w:val="0"/>
          <w:sz w:val="24"/>
          <w:szCs w:val="24"/>
          <w:highlight w:val="none"/>
          <w:u w:val="single"/>
          <w:lang w:val="en-US" w:eastAsia="zh-CN"/>
        </w:rPr>
        <w:t>项目</w:t>
      </w:r>
      <w:r>
        <w:rPr>
          <w:rFonts w:hint="eastAsia" w:ascii="宋体" w:hAnsi="宋体" w:cs="宋体"/>
          <w:color w:val="auto"/>
          <w:spacing w:val="0"/>
          <w:position w:val="0"/>
          <w:sz w:val="24"/>
          <w:szCs w:val="24"/>
          <w:highlight w:val="none"/>
          <w:u w:val="single"/>
        </w:rPr>
        <w:t>所在地</w:t>
      </w:r>
      <w:r>
        <w:rPr>
          <w:rFonts w:ascii="宋体" w:hAnsi="宋体" w:cs="宋体"/>
          <w:color w:val="auto"/>
          <w:spacing w:val="0"/>
          <w:position w:val="0"/>
          <w:sz w:val="24"/>
          <w:szCs w:val="24"/>
          <w:highlight w:val="none"/>
        </w:rPr>
        <w:t>人民法院起诉。</w:t>
      </w:r>
    </w:p>
    <w:p w14:paraId="3141D40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宋体"/>
          <w:color w:val="auto"/>
          <w:spacing w:val="0"/>
          <w:position w:val="0"/>
          <w:sz w:val="24"/>
          <w:szCs w:val="24"/>
          <w:highlight w:val="none"/>
        </w:rPr>
      </w:pPr>
      <w:r>
        <w:rPr>
          <w:rFonts w:ascii="宋体" w:hAnsi="宋体" w:cs="宋体"/>
          <w:color w:val="auto"/>
          <w:spacing w:val="0"/>
          <w:position w:val="0"/>
          <w:sz w:val="24"/>
          <w:szCs w:val="24"/>
          <w:highlight w:val="none"/>
        </w:rPr>
        <w:t>1.8</w:t>
      </w:r>
      <w:r>
        <w:rPr>
          <w:rFonts w:ascii="宋体" w:hAnsi="宋体" w:eastAsia="宋体" w:cs="宋体"/>
          <w:color w:val="auto"/>
          <w:spacing w:val="0"/>
          <w:position w:val="0"/>
          <w:sz w:val="24"/>
          <w:szCs w:val="24"/>
          <w:highlight w:val="none"/>
        </w:rPr>
        <w:t xml:space="preserve"> 合同生效</w:t>
      </w:r>
    </w:p>
    <w:p w14:paraId="69C1E56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宋体"/>
          <w:color w:val="auto"/>
          <w:spacing w:val="0"/>
          <w:position w:val="0"/>
          <w:sz w:val="24"/>
          <w:szCs w:val="24"/>
          <w:highlight w:val="none"/>
        </w:rPr>
      </w:pPr>
      <w:r>
        <w:rPr>
          <w:rFonts w:ascii="宋体" w:hAnsi="宋体" w:eastAsia="宋体" w:cs="宋体"/>
          <w:color w:val="auto"/>
          <w:spacing w:val="0"/>
          <w:position w:val="0"/>
          <w:sz w:val="24"/>
          <w:szCs w:val="24"/>
          <w:highlight w:val="none"/>
        </w:rPr>
        <w:t>本合同自双方当事人盖章时生效。</w:t>
      </w:r>
    </w:p>
    <w:p w14:paraId="04EBE356">
      <w:pPr>
        <w:spacing w:line="272" w:lineRule="auto"/>
        <w:rPr>
          <w:color w:val="auto"/>
          <w:spacing w:val="0"/>
          <w:position w:val="0"/>
          <w:highlight w:val="none"/>
        </w:rPr>
      </w:pPr>
    </w:p>
    <w:p w14:paraId="2F45502A">
      <w:pPr>
        <w:rPr>
          <w:color w:val="auto"/>
          <w:spacing w:val="0"/>
          <w:position w:val="0"/>
          <w:highlight w:val="none"/>
        </w:rPr>
      </w:pPr>
      <w:r>
        <w:rPr>
          <w:color w:val="auto"/>
          <w:spacing w:val="0"/>
          <w:position w:val="0"/>
          <w:highlight w:val="none"/>
        </w:rPr>
        <w:br w:type="page"/>
      </w:r>
    </w:p>
    <w:p w14:paraId="552E3D04">
      <w:pPr>
        <w:pStyle w:val="33"/>
        <w:ind w:left="0" w:leftChars="0" w:firstLine="0" w:firstLineChars="0"/>
        <w:rPr>
          <w:rFonts w:hint="eastAsia" w:ascii="宋体" w:hAnsi="宋体" w:eastAsia="宋体" w:cs="宋体"/>
          <w:b w:val="0"/>
          <w:bCs w:val="0"/>
          <w:color w:val="auto"/>
          <w:highlight w:val="none"/>
          <w:lang w:eastAsia="zh-CN"/>
        </w:rPr>
      </w:pPr>
    </w:p>
    <w:p w14:paraId="5B6A182E">
      <w:pPr>
        <w:pStyle w:val="33"/>
        <w:ind w:left="0" w:leftChars="0" w:firstLine="0" w:firstLineChars="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（签字盖章页）</w:t>
      </w:r>
    </w:p>
    <w:p w14:paraId="184D38B1">
      <w:pPr>
        <w:pStyle w:val="33"/>
        <w:ind w:left="0" w:leftChars="0" w:firstLine="0" w:firstLineChars="0"/>
        <w:rPr>
          <w:rFonts w:hint="eastAsia" w:ascii="宋体" w:hAnsi="宋体" w:eastAsia="宋体" w:cs="宋体"/>
          <w:b w:val="0"/>
          <w:bCs w:val="0"/>
          <w:color w:val="auto"/>
          <w:highlight w:val="none"/>
          <w:lang w:eastAsia="zh-CN"/>
        </w:rPr>
      </w:pPr>
    </w:p>
    <w:tbl>
      <w:tblPr>
        <w:tblStyle w:val="35"/>
        <w:tblW w:w="8388" w:type="dxa"/>
        <w:jc w:val="center"/>
        <w:tblLayout w:type="fixed"/>
        <w:tblCellMar>
          <w:top w:w="0" w:type="dxa"/>
          <w:left w:w="108" w:type="dxa"/>
          <w:bottom w:w="0" w:type="dxa"/>
          <w:right w:w="108" w:type="dxa"/>
        </w:tblCellMar>
      </w:tblPr>
      <w:tblGrid>
        <w:gridCol w:w="8388"/>
      </w:tblGrid>
      <w:tr w14:paraId="730DC86B">
        <w:tblPrEx>
          <w:tblCellMar>
            <w:top w:w="0" w:type="dxa"/>
            <w:left w:w="108" w:type="dxa"/>
            <w:bottom w:w="0" w:type="dxa"/>
            <w:right w:w="108" w:type="dxa"/>
          </w:tblCellMar>
        </w:tblPrEx>
        <w:trPr>
          <w:trHeight w:val="608" w:hRule="atLeast"/>
          <w:jc w:val="center"/>
        </w:trPr>
        <w:tc>
          <w:tcPr>
            <w:tcW w:w="8388" w:type="dxa"/>
            <w:noWrap w:val="0"/>
            <w:vAlign w:val="center"/>
          </w:tcPr>
          <w:p w14:paraId="5AED5156">
            <w:pPr>
              <w:spacing w:before="156" w:beforeAutospacing="0" w:after="93" w:afterAutospacing="0" w:line="440" w:lineRule="exact"/>
              <w:rPr>
                <w:rFonts w:hint="default" w:ascii="宋体" w:hAnsi="宋体" w:eastAsia="黑体" w:cs="宋体"/>
                <w:color w:val="auto"/>
                <w:sz w:val="24"/>
                <w:szCs w:val="24"/>
                <w:highlight w:val="none"/>
                <w:u w:val="single"/>
                <w:lang w:val="en-US" w:eastAsia="zh-CN"/>
              </w:rPr>
            </w:pPr>
            <w:r>
              <w:rPr>
                <w:rFonts w:hint="eastAsia" w:ascii="黑体" w:hAnsi="黑体" w:eastAsia="黑体" w:cs="黑体"/>
                <w:color w:val="auto"/>
                <w:sz w:val="24"/>
                <w:szCs w:val="24"/>
                <w:highlight w:val="none"/>
              </w:rPr>
              <w:t>甲方</w:t>
            </w:r>
            <w:r>
              <w:rPr>
                <w:rFonts w:hint="eastAsia" w:ascii="黑体" w:hAnsi="黑体" w:eastAsia="黑体" w:cs="黑体"/>
                <w:color w:val="auto"/>
                <w:sz w:val="24"/>
                <w:szCs w:val="24"/>
                <w:highlight w:val="none"/>
                <w:lang w:eastAsia="zh-CN"/>
              </w:rPr>
              <w:t>（</w:t>
            </w:r>
            <w:r>
              <w:rPr>
                <w:rFonts w:hint="eastAsia" w:ascii="宋体" w:hAnsi="宋体" w:eastAsia="宋体" w:cs="宋体"/>
                <w:color w:val="auto"/>
                <w:sz w:val="24"/>
                <w:szCs w:val="24"/>
                <w:highlight w:val="none"/>
              </w:rPr>
              <w:t>盖章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lang w:eastAsia="zh-CN"/>
              </w:rPr>
              <w:t>六安市中医院</w:t>
            </w:r>
            <w:r>
              <w:rPr>
                <w:rFonts w:hint="eastAsia" w:ascii="黑体" w:hAnsi="黑体" w:eastAsia="黑体" w:cs="黑体"/>
                <w:color w:val="auto"/>
                <w:sz w:val="24"/>
                <w:szCs w:val="24"/>
                <w:highlight w:val="none"/>
                <w:u w:val="single"/>
                <w:lang w:val="en-US" w:eastAsia="zh-CN"/>
              </w:rPr>
              <w:t xml:space="preserve"> </w:t>
            </w:r>
          </w:p>
        </w:tc>
      </w:tr>
      <w:tr w14:paraId="15C04CC5">
        <w:tblPrEx>
          <w:tblCellMar>
            <w:top w:w="0" w:type="dxa"/>
            <w:left w:w="108" w:type="dxa"/>
            <w:bottom w:w="0" w:type="dxa"/>
            <w:right w:w="108" w:type="dxa"/>
          </w:tblCellMar>
        </w:tblPrEx>
        <w:trPr>
          <w:jc w:val="center"/>
        </w:trPr>
        <w:tc>
          <w:tcPr>
            <w:tcW w:w="8388" w:type="dxa"/>
            <w:noWrap w:val="0"/>
            <w:vAlign w:val="center"/>
          </w:tcPr>
          <w:p w14:paraId="2212C725">
            <w:pPr>
              <w:spacing w:before="156" w:beforeAutospacing="0" w:after="93" w:afterAutospacing="0"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w:t>
            </w:r>
          </w:p>
          <w:p w14:paraId="29152F72">
            <w:pPr>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授权代表签字：</w:t>
            </w:r>
          </w:p>
        </w:tc>
      </w:tr>
      <w:tr w14:paraId="644A40C3">
        <w:tblPrEx>
          <w:tblCellMar>
            <w:top w:w="0" w:type="dxa"/>
            <w:left w:w="108" w:type="dxa"/>
            <w:bottom w:w="0" w:type="dxa"/>
            <w:right w:w="108" w:type="dxa"/>
          </w:tblCellMar>
        </w:tblPrEx>
        <w:trPr>
          <w:trHeight w:val="636" w:hRule="atLeast"/>
          <w:jc w:val="center"/>
        </w:trPr>
        <w:tc>
          <w:tcPr>
            <w:tcW w:w="8388" w:type="dxa"/>
            <w:noWrap w:val="0"/>
            <w:vAlign w:val="center"/>
          </w:tcPr>
          <w:p w14:paraId="5FF09B63">
            <w:pPr>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tc>
      </w:tr>
      <w:tr w14:paraId="0D494AAD">
        <w:tblPrEx>
          <w:tblCellMar>
            <w:top w:w="0" w:type="dxa"/>
            <w:left w:w="108" w:type="dxa"/>
            <w:bottom w:w="0" w:type="dxa"/>
            <w:right w:w="108" w:type="dxa"/>
          </w:tblCellMar>
        </w:tblPrEx>
        <w:trPr>
          <w:trHeight w:val="636" w:hRule="atLeast"/>
          <w:jc w:val="center"/>
        </w:trPr>
        <w:tc>
          <w:tcPr>
            <w:tcW w:w="8388" w:type="dxa"/>
            <w:noWrap w:val="0"/>
            <w:vAlign w:val="center"/>
          </w:tcPr>
          <w:p w14:paraId="6399FCB1">
            <w:pPr>
              <w:spacing w:before="156" w:beforeAutospacing="0" w:after="93" w:afterAutospacing="0" w:line="440" w:lineRule="exact"/>
              <w:rPr>
                <w:rFonts w:hint="eastAsia" w:ascii="宋体" w:hAnsi="宋体" w:eastAsia="宋体" w:cs="宋体"/>
                <w:color w:val="auto"/>
                <w:sz w:val="24"/>
                <w:szCs w:val="24"/>
                <w:highlight w:val="none"/>
              </w:rPr>
            </w:pPr>
          </w:p>
        </w:tc>
      </w:tr>
      <w:tr w14:paraId="481D103C">
        <w:tblPrEx>
          <w:tblCellMar>
            <w:top w:w="0" w:type="dxa"/>
            <w:left w:w="108" w:type="dxa"/>
            <w:bottom w:w="0" w:type="dxa"/>
            <w:right w:w="108" w:type="dxa"/>
          </w:tblCellMar>
        </w:tblPrEx>
        <w:trPr>
          <w:trHeight w:val="636" w:hRule="atLeast"/>
          <w:jc w:val="center"/>
        </w:trPr>
        <w:tc>
          <w:tcPr>
            <w:tcW w:w="8388" w:type="dxa"/>
            <w:noWrap w:val="0"/>
            <w:vAlign w:val="center"/>
          </w:tcPr>
          <w:p w14:paraId="3DB1F3E8">
            <w:pPr>
              <w:spacing w:before="156" w:beforeAutospacing="0" w:after="93" w:afterAutospacing="0" w:line="44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乙方</w:t>
            </w:r>
            <w:r>
              <w:rPr>
                <w:rFonts w:hint="eastAsia" w:ascii="黑体" w:hAnsi="黑体" w:eastAsia="黑体" w:cs="黑体"/>
                <w:color w:val="auto"/>
                <w:sz w:val="24"/>
                <w:szCs w:val="24"/>
                <w:highlight w:val="none"/>
                <w:lang w:eastAsia="zh-CN"/>
              </w:rPr>
              <w:t>（</w:t>
            </w:r>
            <w:r>
              <w:rPr>
                <w:rFonts w:hint="eastAsia" w:ascii="宋体" w:hAnsi="宋体" w:eastAsia="宋体" w:cs="宋体"/>
                <w:color w:val="auto"/>
                <w:sz w:val="24"/>
                <w:szCs w:val="24"/>
                <w:highlight w:val="none"/>
              </w:rPr>
              <w:t>盖章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rPr>
              <w:t xml:space="preserve">   </w:t>
            </w:r>
          </w:p>
        </w:tc>
      </w:tr>
      <w:tr w14:paraId="494428DF">
        <w:tblPrEx>
          <w:tblCellMar>
            <w:top w:w="0" w:type="dxa"/>
            <w:left w:w="108" w:type="dxa"/>
            <w:bottom w:w="0" w:type="dxa"/>
            <w:right w:w="108" w:type="dxa"/>
          </w:tblCellMar>
        </w:tblPrEx>
        <w:trPr>
          <w:trHeight w:val="636" w:hRule="atLeast"/>
          <w:jc w:val="center"/>
        </w:trPr>
        <w:tc>
          <w:tcPr>
            <w:tcW w:w="8388" w:type="dxa"/>
            <w:noWrap w:val="0"/>
            <w:vAlign w:val="center"/>
          </w:tcPr>
          <w:p w14:paraId="4F1CB279">
            <w:pPr>
              <w:spacing w:before="156" w:beforeAutospacing="0" w:after="93" w:afterAutospacing="0"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w:t>
            </w:r>
          </w:p>
          <w:p w14:paraId="4DE679BB">
            <w:pPr>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授权代表签字：</w:t>
            </w:r>
          </w:p>
        </w:tc>
      </w:tr>
      <w:tr w14:paraId="5C00F7DC">
        <w:tblPrEx>
          <w:tblCellMar>
            <w:top w:w="0" w:type="dxa"/>
            <w:left w:w="108" w:type="dxa"/>
            <w:bottom w:w="0" w:type="dxa"/>
            <w:right w:w="108" w:type="dxa"/>
          </w:tblCellMar>
        </w:tblPrEx>
        <w:trPr>
          <w:trHeight w:val="636" w:hRule="atLeast"/>
          <w:jc w:val="center"/>
        </w:trPr>
        <w:tc>
          <w:tcPr>
            <w:tcW w:w="8388" w:type="dxa"/>
            <w:noWrap w:val="0"/>
            <w:vAlign w:val="center"/>
          </w:tcPr>
          <w:p w14:paraId="424FAE3B">
            <w:pPr>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tc>
      </w:tr>
      <w:tr w14:paraId="0CC2F453">
        <w:tblPrEx>
          <w:tblCellMar>
            <w:top w:w="0" w:type="dxa"/>
            <w:left w:w="108" w:type="dxa"/>
            <w:bottom w:w="0" w:type="dxa"/>
            <w:right w:w="108" w:type="dxa"/>
          </w:tblCellMar>
        </w:tblPrEx>
        <w:trPr>
          <w:trHeight w:val="636" w:hRule="atLeast"/>
          <w:jc w:val="center"/>
        </w:trPr>
        <w:tc>
          <w:tcPr>
            <w:tcW w:w="8388" w:type="dxa"/>
            <w:noWrap w:val="0"/>
            <w:vAlign w:val="center"/>
          </w:tcPr>
          <w:p w14:paraId="7AA74F93">
            <w:pPr>
              <w:spacing w:before="156" w:beforeAutospacing="0" w:after="93" w:afterAutospacing="0" w:line="440" w:lineRule="exact"/>
              <w:rPr>
                <w:rFonts w:hint="eastAsia" w:ascii="宋体" w:hAnsi="宋体" w:eastAsia="宋体" w:cs="宋体"/>
                <w:color w:val="auto"/>
                <w:sz w:val="24"/>
                <w:szCs w:val="24"/>
                <w:highlight w:val="none"/>
              </w:rPr>
            </w:pPr>
          </w:p>
        </w:tc>
      </w:tr>
    </w:tbl>
    <w:p w14:paraId="534CCB93">
      <w:pPr>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br w:type="page"/>
      </w:r>
    </w:p>
    <w:p w14:paraId="579E1075">
      <w:pPr>
        <w:spacing w:before="78" w:line="220" w:lineRule="auto"/>
        <w:ind w:left="2985"/>
        <w:rPr>
          <w:rFonts w:ascii="宋体" w:hAnsi="宋体" w:cs="宋体"/>
          <w:b/>
          <w:bCs/>
          <w:color w:val="auto"/>
          <w:spacing w:val="0"/>
          <w:position w:val="0"/>
          <w:sz w:val="24"/>
          <w:szCs w:val="24"/>
          <w:highlight w:val="none"/>
        </w:rPr>
      </w:pPr>
      <w:r>
        <w:rPr>
          <w:rFonts w:ascii="宋体" w:hAnsi="宋体" w:cs="宋体"/>
          <w:b/>
          <w:bCs/>
          <w:color w:val="auto"/>
          <w:spacing w:val="0"/>
          <w:position w:val="0"/>
          <w:sz w:val="24"/>
          <w:szCs w:val="24"/>
          <w:highlight w:val="none"/>
        </w:rPr>
        <w:t>第二部分</w:t>
      </w:r>
      <w:r>
        <w:rPr>
          <w:rFonts w:hint="eastAsia" w:ascii="宋体" w:hAnsi="宋体" w:cs="宋体"/>
          <w:b/>
          <w:bCs/>
          <w:color w:val="auto"/>
          <w:spacing w:val="0"/>
          <w:position w:val="0"/>
          <w:sz w:val="24"/>
          <w:szCs w:val="24"/>
          <w:highlight w:val="none"/>
          <w:lang w:val="en-US" w:eastAsia="zh-CN"/>
        </w:rPr>
        <w:t xml:space="preserve"> </w:t>
      </w:r>
      <w:r>
        <w:rPr>
          <w:rFonts w:ascii="宋体" w:hAnsi="宋体" w:cs="宋体"/>
          <w:b/>
          <w:bCs/>
          <w:color w:val="auto"/>
          <w:spacing w:val="0"/>
          <w:position w:val="0"/>
          <w:sz w:val="24"/>
          <w:szCs w:val="24"/>
          <w:highlight w:val="none"/>
        </w:rPr>
        <w:t>合同一般条款</w:t>
      </w:r>
    </w:p>
    <w:p w14:paraId="2718463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2.1 定义</w:t>
      </w:r>
    </w:p>
    <w:p w14:paraId="736F491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本合同中的下列词语应按以下内容进行解释：</w:t>
      </w:r>
    </w:p>
    <w:p w14:paraId="605B10E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2.1.1</w:t>
      </w:r>
      <w:r>
        <w:rPr>
          <w:rFonts w:hint="eastAsia" w:ascii="宋体" w:hAnsi="宋体" w:eastAsia="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“合同”系指采购人和成交供应商签订的载明双方当事人所达成的协议，并包括所有的附件、附录和构成合同的其他文件。</w:t>
      </w:r>
    </w:p>
    <w:p w14:paraId="4AE8857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2.1.2</w:t>
      </w:r>
      <w:r>
        <w:rPr>
          <w:rFonts w:hint="eastAsia" w:ascii="宋体" w:hAnsi="宋体" w:eastAsia="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“合同价”系指根据合同约定，成交供应商在完全履行合同义务后，采购人应支付给成交供应商的价格。</w:t>
      </w:r>
    </w:p>
    <w:p w14:paraId="288FD6C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2.1.3</w:t>
      </w:r>
      <w:r>
        <w:rPr>
          <w:rFonts w:hint="eastAsia" w:ascii="宋体" w:hAnsi="宋体" w:eastAsia="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w:t>
      </w:r>
      <w:r>
        <w:rPr>
          <w:rFonts w:hint="eastAsia" w:ascii="宋体" w:hAnsi="宋体" w:cs="宋体"/>
          <w:color w:val="auto"/>
          <w:spacing w:val="0"/>
          <w:kern w:val="0"/>
          <w:position w:val="0"/>
          <w:sz w:val="24"/>
          <w:szCs w:val="24"/>
          <w:highlight w:val="none"/>
          <w:lang w:val="en-US" w:eastAsia="zh-CN"/>
        </w:rPr>
        <w:t>服务</w:t>
      </w:r>
      <w:r>
        <w:rPr>
          <w:rFonts w:hint="eastAsia" w:ascii="宋体" w:hAnsi="宋体" w:eastAsia="宋体" w:cs="宋体"/>
          <w:color w:val="auto"/>
          <w:spacing w:val="0"/>
          <w:kern w:val="0"/>
          <w:position w:val="0"/>
          <w:sz w:val="24"/>
          <w:szCs w:val="24"/>
          <w:highlight w:val="none"/>
        </w:rPr>
        <w:t>”系指成交供应商根据合同、采购文件、</w:t>
      </w:r>
      <w:r>
        <w:rPr>
          <w:rFonts w:hint="eastAsia" w:ascii="宋体" w:hAnsi="宋体" w:cs="宋体"/>
          <w:color w:val="auto"/>
          <w:spacing w:val="0"/>
          <w:kern w:val="0"/>
          <w:position w:val="0"/>
          <w:sz w:val="24"/>
          <w:szCs w:val="24"/>
          <w:highlight w:val="none"/>
          <w:lang w:eastAsia="zh-CN"/>
        </w:rPr>
        <w:t>采购需求</w:t>
      </w:r>
      <w:r>
        <w:rPr>
          <w:rFonts w:hint="eastAsia" w:ascii="宋体" w:hAnsi="宋体" w:eastAsia="宋体" w:cs="宋体"/>
          <w:color w:val="auto"/>
          <w:spacing w:val="0"/>
          <w:kern w:val="0"/>
          <w:position w:val="0"/>
          <w:sz w:val="24"/>
          <w:szCs w:val="24"/>
          <w:highlight w:val="none"/>
        </w:rPr>
        <w:t>应完成所有</w:t>
      </w:r>
      <w:r>
        <w:rPr>
          <w:rFonts w:hint="eastAsia" w:ascii="宋体" w:hAnsi="宋体" w:cs="宋体"/>
          <w:color w:val="auto"/>
          <w:spacing w:val="0"/>
          <w:kern w:val="0"/>
          <w:position w:val="0"/>
          <w:sz w:val="24"/>
          <w:szCs w:val="24"/>
          <w:highlight w:val="none"/>
          <w:lang w:eastAsia="zh-CN"/>
        </w:rPr>
        <w:t>服务</w:t>
      </w:r>
      <w:r>
        <w:rPr>
          <w:rFonts w:hint="eastAsia" w:ascii="宋体" w:hAnsi="宋体" w:eastAsia="宋体" w:cs="宋体"/>
          <w:color w:val="auto"/>
          <w:spacing w:val="0"/>
          <w:kern w:val="0"/>
          <w:position w:val="0"/>
          <w:sz w:val="24"/>
          <w:szCs w:val="24"/>
          <w:highlight w:val="none"/>
        </w:rPr>
        <w:t>内容。</w:t>
      </w:r>
    </w:p>
    <w:p w14:paraId="5542027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kern w:val="0"/>
          <w:position w:val="0"/>
          <w:sz w:val="24"/>
          <w:szCs w:val="24"/>
          <w:highlight w:val="none"/>
          <w:lang w:eastAsia="zh-CN"/>
        </w:rPr>
      </w:pPr>
      <w:r>
        <w:rPr>
          <w:rFonts w:hint="eastAsia" w:ascii="宋体" w:hAnsi="宋体" w:eastAsia="宋体" w:cs="宋体"/>
          <w:color w:val="auto"/>
          <w:spacing w:val="0"/>
          <w:kern w:val="0"/>
          <w:position w:val="0"/>
          <w:sz w:val="24"/>
          <w:szCs w:val="24"/>
          <w:highlight w:val="none"/>
        </w:rPr>
        <w:t>2.1.4</w:t>
      </w:r>
      <w:r>
        <w:rPr>
          <w:rFonts w:hint="eastAsia" w:ascii="宋体" w:hAnsi="宋体" w:eastAsia="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“甲方”系指与成交供应商签署合同的采购人</w:t>
      </w:r>
      <w:r>
        <w:rPr>
          <w:rFonts w:hint="eastAsia" w:ascii="宋体" w:hAnsi="宋体" w:cs="宋体"/>
          <w:color w:val="auto"/>
          <w:spacing w:val="0"/>
          <w:kern w:val="0"/>
          <w:position w:val="0"/>
          <w:sz w:val="24"/>
          <w:szCs w:val="24"/>
          <w:highlight w:val="none"/>
          <w:lang w:eastAsia="zh-CN"/>
        </w:rPr>
        <w:t>。</w:t>
      </w:r>
    </w:p>
    <w:p w14:paraId="7883295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kern w:val="0"/>
          <w:position w:val="0"/>
          <w:sz w:val="24"/>
          <w:szCs w:val="24"/>
          <w:highlight w:val="none"/>
        </w:rPr>
        <w:t>2.1.5</w:t>
      </w:r>
      <w:r>
        <w:rPr>
          <w:rFonts w:hint="eastAsia" w:ascii="宋体" w:hAnsi="宋体" w:eastAsia="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“乙方”系指根据合同约定</w:t>
      </w:r>
      <w:r>
        <w:rPr>
          <w:rFonts w:hint="eastAsia" w:ascii="宋体" w:hAnsi="宋体" w:cs="宋体"/>
          <w:color w:val="auto"/>
          <w:spacing w:val="0"/>
          <w:kern w:val="0"/>
          <w:position w:val="0"/>
          <w:sz w:val="24"/>
          <w:szCs w:val="24"/>
          <w:highlight w:val="none"/>
          <w:lang w:val="en-US" w:eastAsia="zh-CN"/>
        </w:rPr>
        <w:t>完成检测服务</w:t>
      </w:r>
      <w:r>
        <w:rPr>
          <w:rFonts w:hint="eastAsia" w:ascii="宋体" w:hAnsi="宋体" w:eastAsia="宋体" w:cs="宋体"/>
          <w:color w:val="auto"/>
          <w:spacing w:val="0"/>
          <w:kern w:val="0"/>
          <w:position w:val="0"/>
          <w:sz w:val="24"/>
          <w:szCs w:val="24"/>
          <w:highlight w:val="none"/>
        </w:rPr>
        <w:t>的成交供应商；两个以上的自然人、法人或者其他组织组成一个联合体，以一个供应商的身份共同参加政府采购的，联合体各方均应为乙方或者与乙方相同地位</w:t>
      </w:r>
      <w:r>
        <w:rPr>
          <w:rFonts w:hint="eastAsia" w:ascii="宋体" w:hAnsi="宋体" w:eastAsia="宋体" w:cs="宋体"/>
          <w:color w:val="auto"/>
          <w:spacing w:val="0"/>
          <w:position w:val="0"/>
          <w:sz w:val="24"/>
          <w:szCs w:val="24"/>
          <w:highlight w:val="none"/>
        </w:rPr>
        <w:t>的合同当事人，并就合同约定的事项对甲方承担连带责任。</w:t>
      </w:r>
    </w:p>
    <w:p w14:paraId="7443FCD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“现场”系指合同约定提供</w:t>
      </w:r>
      <w:r>
        <w:rPr>
          <w:rFonts w:hint="eastAsia" w:ascii="宋体" w:hAnsi="宋体" w:cs="宋体"/>
          <w:color w:val="auto"/>
          <w:spacing w:val="0"/>
          <w:position w:val="0"/>
          <w:sz w:val="24"/>
          <w:szCs w:val="24"/>
          <w:highlight w:val="none"/>
          <w:lang w:val="en-US" w:eastAsia="zh-CN"/>
        </w:rPr>
        <w:t>施工</w:t>
      </w:r>
      <w:r>
        <w:rPr>
          <w:rFonts w:hint="eastAsia" w:ascii="宋体" w:hAnsi="宋体" w:eastAsia="宋体" w:cs="宋体"/>
          <w:color w:val="auto"/>
          <w:spacing w:val="0"/>
          <w:position w:val="0"/>
          <w:sz w:val="24"/>
          <w:szCs w:val="24"/>
          <w:highlight w:val="none"/>
        </w:rPr>
        <w:t>的地点。</w:t>
      </w:r>
    </w:p>
    <w:p w14:paraId="78C1839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2.2 技术规范</w:t>
      </w:r>
    </w:p>
    <w:p w14:paraId="1B7F3FC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cs="宋体"/>
          <w:color w:val="auto"/>
          <w:spacing w:val="0"/>
          <w:position w:val="0"/>
          <w:sz w:val="24"/>
          <w:szCs w:val="24"/>
          <w:highlight w:val="none"/>
          <w:lang w:eastAsia="zh-CN"/>
        </w:rPr>
        <w:t>服务</w:t>
      </w:r>
      <w:r>
        <w:rPr>
          <w:rFonts w:hint="eastAsia" w:ascii="宋体" w:hAnsi="宋体" w:eastAsia="宋体" w:cs="宋体"/>
          <w:color w:val="auto"/>
          <w:spacing w:val="0"/>
          <w:position w:val="0"/>
          <w:sz w:val="24"/>
          <w:szCs w:val="24"/>
          <w:highlight w:val="none"/>
        </w:rPr>
        <w:t>所应遵守的技术规范应与采购文件规定的技术规范和技术规范附件</w:t>
      </w:r>
    </w:p>
    <w:p w14:paraId="49536CD0">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(如果有的话)及其技术规范偏差表(如果被甲方接受的话)相一致；如果采购文件</w:t>
      </w:r>
    </w:p>
    <w:p w14:paraId="478A0B68">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中没有技术规范的相应说明，那么应以国家有关部门最新颁布的相应标准和规范为准。</w:t>
      </w:r>
    </w:p>
    <w:p w14:paraId="54BEA45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2.3 知识产权</w:t>
      </w:r>
    </w:p>
    <w:p w14:paraId="1F76EC7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205C742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2.3.2 具有知识产权的计算机软件等货物的知识产权归属， 详见</w:t>
      </w:r>
      <w:r>
        <w:rPr>
          <w:rFonts w:hint="eastAsia" w:ascii="宋体" w:hAnsi="宋体" w:eastAsia="宋体" w:cs="宋体"/>
          <w:color w:val="auto"/>
          <w:spacing w:val="0"/>
          <w:position w:val="0"/>
          <w:sz w:val="24"/>
          <w:szCs w:val="24"/>
          <w:highlight w:val="none"/>
          <w:u w:val="single"/>
        </w:rPr>
        <w:t>合同专用条 款</w:t>
      </w:r>
      <w:r>
        <w:rPr>
          <w:rFonts w:hint="eastAsia" w:ascii="宋体" w:hAnsi="宋体" w:eastAsia="宋体" w:cs="宋体"/>
          <w:color w:val="auto"/>
          <w:spacing w:val="0"/>
          <w:position w:val="0"/>
          <w:sz w:val="24"/>
          <w:szCs w:val="24"/>
          <w:highlight w:val="none"/>
        </w:rPr>
        <w:t>。</w:t>
      </w:r>
    </w:p>
    <w:p w14:paraId="2E8DDE8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2.4 履约检查和问题反馈</w:t>
      </w:r>
    </w:p>
    <w:p w14:paraId="1B8DEAA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2.4.1 甲方有权在其认为必要时，对乙方是否能够按照合同约定</w:t>
      </w:r>
      <w:r>
        <w:rPr>
          <w:rFonts w:hint="eastAsia" w:ascii="宋体" w:hAnsi="宋体" w:cs="宋体"/>
          <w:color w:val="auto"/>
          <w:spacing w:val="0"/>
          <w:position w:val="0"/>
          <w:sz w:val="24"/>
          <w:szCs w:val="24"/>
          <w:highlight w:val="none"/>
          <w:lang w:eastAsia="zh-CN"/>
        </w:rPr>
        <w:t>检测服务</w:t>
      </w:r>
      <w:r>
        <w:rPr>
          <w:rFonts w:hint="eastAsia" w:ascii="宋体" w:hAnsi="宋体" w:eastAsia="宋体" w:cs="宋体"/>
          <w:color w:val="auto"/>
          <w:spacing w:val="0"/>
          <w:position w:val="0"/>
          <w:sz w:val="24"/>
          <w:szCs w:val="24"/>
          <w:highlight w:val="none"/>
        </w:rPr>
        <w:t>进行履约检查，以确保乙方所提供的</w:t>
      </w:r>
      <w:r>
        <w:rPr>
          <w:rFonts w:hint="eastAsia" w:ascii="宋体" w:hAnsi="宋体" w:cs="宋体"/>
          <w:color w:val="auto"/>
          <w:sz w:val="24"/>
          <w:szCs w:val="24"/>
          <w:highlight w:val="none"/>
          <w:lang w:eastAsia="zh-CN"/>
        </w:rPr>
        <w:t>检测服务</w:t>
      </w:r>
      <w:r>
        <w:rPr>
          <w:rFonts w:hint="eastAsia" w:ascii="宋体" w:hAnsi="宋体" w:eastAsia="宋体" w:cs="宋体"/>
          <w:color w:val="auto"/>
          <w:spacing w:val="0"/>
          <w:position w:val="0"/>
          <w:sz w:val="24"/>
          <w:szCs w:val="24"/>
          <w:highlight w:val="none"/>
        </w:rPr>
        <w:t>能够依约满足甲方项目需求，但不得因履约检查妨碍乙方的正常工作，乙方应予积极配合；</w:t>
      </w:r>
    </w:p>
    <w:p w14:paraId="68737E0F">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2.4.2 合同履行期间，甲方有权将履行过程中出现的问题反馈给乙方，双方当事人应以书面形式约定需要完善和改进的内容。</w:t>
      </w:r>
    </w:p>
    <w:p w14:paraId="79F8AE50">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2.5 结算方式和付款条件详见</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w:t>
      </w:r>
    </w:p>
    <w:p w14:paraId="692439E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2.6 技术资料和保密义务</w:t>
      </w:r>
    </w:p>
    <w:p w14:paraId="4ED3BAB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2.6.1 乙方有权依据合同约定和项目需要，向甲方了解有关情况，调阅有关资料等，甲方应予积极配合；</w:t>
      </w:r>
    </w:p>
    <w:p w14:paraId="3CECA95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2.6.2 乙方有义务妥善保管和保护由甲方提供的前款信息和资料等；</w:t>
      </w:r>
    </w:p>
    <w:p w14:paraId="75FB3D3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C5F592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 质量保证</w:t>
      </w:r>
    </w:p>
    <w:p w14:paraId="06223A0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2.7.1 乙方应建立和完善履行合同的内部质量保证体系，并提供相关内部规章制度给甲方，以便甲方进行监督检查；</w:t>
      </w:r>
    </w:p>
    <w:p w14:paraId="298AE60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2.7.2 乙方应保证履行合同的人员数量和素质、软件和硬件设备的配置、场地、环境和设施等满足全面履行合同的要求，并应接受甲方的监督检查。</w:t>
      </w:r>
    </w:p>
    <w:p w14:paraId="51E5B1A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2.8 延迟履行</w:t>
      </w:r>
    </w:p>
    <w:p w14:paraId="5ED954C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C6F23D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2.9 合同变更</w:t>
      </w:r>
    </w:p>
    <w:p w14:paraId="5FB4388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2.9.1 双方当事人协商一致，可以签订书面补充合同的形式变更合同，但不 得违背采购文件确定的事项</w:t>
      </w:r>
      <w:r>
        <w:rPr>
          <w:rFonts w:hint="eastAsia" w:ascii="宋体" w:hAnsi="宋体" w:eastAsia="宋体" w:cs="宋体"/>
          <w:color w:val="auto"/>
          <w:spacing w:val="0"/>
          <w:position w:val="0"/>
          <w:sz w:val="24"/>
          <w:szCs w:val="24"/>
          <w:highlight w:val="none"/>
          <w:lang w:eastAsia="zh-CN"/>
        </w:rPr>
        <w:t>；</w:t>
      </w:r>
    </w:p>
    <w:p w14:paraId="3677A92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2.9.2 合同继续履行将损害国家利益和社会公共利益的，双方当事人应当以书面形式变更合同。有过错的一方应当承担赔偿责任，双方当事人都有过错的， 各自承担相应的责任。</w:t>
      </w:r>
    </w:p>
    <w:p w14:paraId="1879FF9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2.10 合同转让和分包</w:t>
      </w:r>
    </w:p>
    <w:p w14:paraId="3B24959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B6FD08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 不可抗力</w:t>
      </w:r>
    </w:p>
    <w:p w14:paraId="63D1472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2.11.1 如果任何一方遭遇法律规定的不可抗力，致使合同履行受阻时，履行合同的期限应予延长，延长的期限应相当于不可抗力所影响的时间；</w:t>
      </w:r>
    </w:p>
    <w:p w14:paraId="20419F3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2.11.2 因不可抗力致使不能实现合同目的的，当事人可以解除合同；</w:t>
      </w:r>
    </w:p>
    <w:p w14:paraId="5B5D268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2.11.3 因不可抗力致使合同有变更必要的，双方当事人应在</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约定时间内以书面形式变更合同；</w:t>
      </w:r>
    </w:p>
    <w:p w14:paraId="24DF7CB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2.11.4 受不可抗力影响的一方在不可抗力发生后，应在</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约定时间内以书面形式通知对方当事人，并在</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约定时间内，将有关部门出具的证明文件送达对方当事人。</w:t>
      </w:r>
    </w:p>
    <w:p w14:paraId="2AD56F9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2.12 税费</w:t>
      </w:r>
    </w:p>
    <w:p w14:paraId="7027640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与合同有关的一切税费，均按照中华人民共和国法律的相关规定缴纳。</w:t>
      </w:r>
    </w:p>
    <w:p w14:paraId="4CE90D4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2.13 乙方破产</w:t>
      </w:r>
    </w:p>
    <w:p w14:paraId="68CA409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9A4FC5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2.14 合同中止、终止</w:t>
      </w:r>
    </w:p>
    <w:p w14:paraId="659E4C5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2.14.1 双方当事人不得擅自中止或者终止合同；</w:t>
      </w:r>
    </w:p>
    <w:p w14:paraId="33881A6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2.14.2 合同继续履行将损害国家利益和社会公共利益的，双方当事人应当中止或者终止合同。有过错的一方应当承担赔偿责任，双方当事人都有过错的，各自承担相应的责任。</w:t>
      </w:r>
    </w:p>
    <w:p w14:paraId="2081642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2.15 检验和验收</w:t>
      </w:r>
    </w:p>
    <w:p w14:paraId="383579B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2.15.1 乙方按照</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的约定，提交</w:t>
      </w:r>
      <w:r>
        <w:rPr>
          <w:rFonts w:ascii="宋体" w:hAnsi="宋体" w:eastAsia="宋体" w:cs="宋体"/>
          <w:color w:val="auto"/>
          <w:sz w:val="24"/>
          <w:szCs w:val="24"/>
          <w:highlight w:val="none"/>
        </w:rPr>
        <w:t>施工验收</w:t>
      </w:r>
      <w:r>
        <w:rPr>
          <w:rFonts w:hint="eastAsia" w:ascii="宋体" w:hAnsi="宋体" w:eastAsia="宋体" w:cs="宋体"/>
          <w:color w:val="auto"/>
          <w:spacing w:val="0"/>
          <w:position w:val="0"/>
          <w:sz w:val="24"/>
          <w:szCs w:val="24"/>
          <w:highlight w:val="none"/>
        </w:rPr>
        <w:t>报告，甲方按照</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的约定进行定期验收；</w:t>
      </w:r>
    </w:p>
    <w:p w14:paraId="4F912EC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2.15.2 合同期满或者履行完毕后，甲方有权组织(包括依法邀请国家认可的质量检测机构参加) 对乙方履约的验收，即：按照合同约定的标准，组织对乙方履约情况的验收，并出具验收书；向社会公众提供的公共服务项目，验收时应当邀请服务对象参与并出具意见，验收结果应当向社会公告；</w:t>
      </w:r>
    </w:p>
    <w:p w14:paraId="59B6F92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2.15.3 检验和验收标准、程序等具体内容以及前述验收书的效力详见</w:t>
      </w:r>
      <w:r>
        <w:rPr>
          <w:rFonts w:hint="eastAsia" w:ascii="宋体" w:hAnsi="宋体" w:eastAsia="宋体" w:cs="宋体"/>
          <w:color w:val="auto"/>
          <w:spacing w:val="0"/>
          <w:position w:val="0"/>
          <w:sz w:val="24"/>
          <w:szCs w:val="24"/>
          <w:highlight w:val="none"/>
          <w:u w:val="single"/>
        </w:rPr>
        <w:t>合同专用条款。</w:t>
      </w:r>
    </w:p>
    <w:p w14:paraId="1DAB34E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 合同使用的文字和适用的法律</w:t>
      </w:r>
    </w:p>
    <w:p w14:paraId="708E17F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2.16.1 合同使用汉语书就、变更和解释；</w:t>
      </w:r>
    </w:p>
    <w:p w14:paraId="546C7BEF">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2.16.2 合同适用中华人民共和国法律。</w:t>
      </w:r>
    </w:p>
    <w:p w14:paraId="086EAD4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2.17 履约保证金</w:t>
      </w:r>
    </w:p>
    <w:p w14:paraId="1A5B9C8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2.17.1 采购文件要求乙方提交履约保证金的，乙方应按</w:t>
      </w:r>
      <w:r>
        <w:rPr>
          <w:rFonts w:hint="eastAsia" w:ascii="宋体" w:hAnsi="宋体" w:eastAsia="宋体" w:cs="宋体"/>
          <w:color w:val="auto"/>
          <w:spacing w:val="0"/>
          <w:position w:val="0"/>
          <w:sz w:val="24"/>
          <w:szCs w:val="24"/>
          <w:highlight w:val="none"/>
          <w:u w:val="single"/>
        </w:rPr>
        <w:t>供应商须知前附表的</w:t>
      </w:r>
      <w:r>
        <w:rPr>
          <w:rFonts w:hint="eastAsia" w:ascii="宋体" w:hAnsi="宋体" w:eastAsia="宋体" w:cs="宋体"/>
          <w:color w:val="auto"/>
          <w:spacing w:val="0"/>
          <w:position w:val="0"/>
          <w:sz w:val="24"/>
          <w:szCs w:val="24"/>
          <w:highlight w:val="none"/>
        </w:rPr>
        <w:t>约定提交不超过合同价2.5%的履约保证金；</w:t>
      </w:r>
    </w:p>
    <w:p w14:paraId="535B94C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2.17.</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rPr>
        <w:t xml:space="preserve">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BAF538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2.18 合同份数</w:t>
      </w:r>
    </w:p>
    <w:p w14:paraId="0CD688A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color w:val="auto"/>
          <w:spacing w:val="0"/>
          <w:position w:val="0"/>
          <w:highlight w:val="none"/>
        </w:rPr>
        <w:sectPr>
          <w:headerReference r:id="rId4" w:type="default"/>
          <w:footerReference r:id="rId5" w:type="default"/>
          <w:pgSz w:w="11907" w:h="16839"/>
          <w:pgMar w:top="1118" w:right="1731" w:bottom="1233" w:left="1771" w:header="877" w:footer="982" w:gutter="0"/>
          <w:pgNumType w:fmt="decimal"/>
          <w:cols w:space="720" w:num="1"/>
        </w:sectPr>
      </w:pPr>
      <w:r>
        <w:rPr>
          <w:rFonts w:hint="eastAsia" w:ascii="宋体" w:hAnsi="宋体" w:eastAsia="宋体" w:cs="宋体"/>
          <w:color w:val="auto"/>
          <w:spacing w:val="0"/>
          <w:position w:val="0"/>
          <w:sz w:val="24"/>
          <w:szCs w:val="24"/>
          <w:highlight w:val="none"/>
        </w:rPr>
        <w:t>合同份数按</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规定，每份均具有同等法律效力。</w:t>
      </w:r>
    </w:p>
    <w:p w14:paraId="6C74565C">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第三部分 合同专用条款</w:t>
      </w:r>
    </w:p>
    <w:p w14:paraId="68C3CDE3">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2CFE464B">
      <w:pPr>
        <w:spacing w:line="69" w:lineRule="exact"/>
        <w:rPr>
          <w:rFonts w:hint="eastAsia" w:ascii="宋体" w:hAnsi="宋体" w:eastAsia="宋体" w:cs="宋体"/>
          <w:color w:val="auto"/>
          <w:spacing w:val="0"/>
          <w:position w:val="0"/>
          <w:sz w:val="24"/>
          <w:szCs w:val="24"/>
          <w:highlight w:val="none"/>
        </w:rPr>
      </w:pPr>
    </w:p>
    <w:tbl>
      <w:tblPr>
        <w:tblStyle w:val="101"/>
        <w:tblW w:w="83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57" w:type="dxa"/>
          <w:bottom w:w="28" w:type="dxa"/>
          <w:right w:w="57" w:type="dxa"/>
        </w:tblCellMar>
      </w:tblPr>
      <w:tblGrid>
        <w:gridCol w:w="1356"/>
        <w:gridCol w:w="7014"/>
      </w:tblGrid>
      <w:tr w14:paraId="050E4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495" w:hRule="atLeast"/>
          <w:jc w:val="center"/>
        </w:trPr>
        <w:tc>
          <w:tcPr>
            <w:tcW w:w="1356" w:type="dxa"/>
            <w:tcBorders>
              <w:right w:val="single" w:color="000000" w:sz="4" w:space="0"/>
            </w:tcBorders>
            <w:noWrap w:val="0"/>
            <w:vAlign w:val="center"/>
          </w:tcPr>
          <w:p w14:paraId="77DE2E6B">
            <w:pPr>
              <w:spacing w:before="83" w:line="220" w:lineRule="auto"/>
              <w:ind w:left="47"/>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条款号</w:t>
            </w:r>
          </w:p>
        </w:tc>
        <w:tc>
          <w:tcPr>
            <w:tcW w:w="7014" w:type="dxa"/>
            <w:tcBorders>
              <w:left w:val="single" w:color="000000" w:sz="4" w:space="0"/>
              <w:right w:val="single" w:color="000000" w:sz="4" w:space="0"/>
            </w:tcBorders>
            <w:noWrap w:val="0"/>
            <w:vAlign w:val="center"/>
          </w:tcPr>
          <w:p w14:paraId="16A4FDE0">
            <w:pPr>
              <w:spacing w:before="83" w:line="220" w:lineRule="auto"/>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约定内容</w:t>
            </w:r>
          </w:p>
        </w:tc>
      </w:tr>
      <w:tr w14:paraId="1BAB2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0BFF60E4">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2CAE00E7">
            <w:pPr>
              <w:rPr>
                <w:rFonts w:hint="eastAsia" w:ascii="宋体" w:hAnsi="宋体" w:eastAsia="宋体" w:cs="宋体"/>
                <w:color w:val="auto"/>
                <w:spacing w:val="0"/>
                <w:position w:val="0"/>
                <w:sz w:val="24"/>
                <w:szCs w:val="24"/>
                <w:highlight w:val="none"/>
              </w:rPr>
            </w:pPr>
          </w:p>
        </w:tc>
      </w:tr>
      <w:tr w14:paraId="5F2EA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1DB84302">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5897529B">
            <w:pPr>
              <w:rPr>
                <w:rFonts w:hint="eastAsia" w:ascii="宋体" w:hAnsi="宋体" w:eastAsia="宋体" w:cs="宋体"/>
                <w:color w:val="auto"/>
                <w:spacing w:val="0"/>
                <w:position w:val="0"/>
                <w:sz w:val="24"/>
                <w:szCs w:val="24"/>
                <w:highlight w:val="none"/>
              </w:rPr>
            </w:pPr>
          </w:p>
        </w:tc>
      </w:tr>
      <w:tr w14:paraId="2558D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02697A4E">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0C65B20">
            <w:pPr>
              <w:rPr>
                <w:rFonts w:hint="eastAsia" w:ascii="宋体" w:hAnsi="宋体" w:eastAsia="宋体" w:cs="宋体"/>
                <w:color w:val="auto"/>
                <w:spacing w:val="0"/>
                <w:position w:val="0"/>
                <w:sz w:val="24"/>
                <w:szCs w:val="24"/>
                <w:highlight w:val="none"/>
              </w:rPr>
            </w:pPr>
          </w:p>
        </w:tc>
      </w:tr>
      <w:tr w14:paraId="1ECE3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5B31513E">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2C312050">
            <w:pPr>
              <w:rPr>
                <w:rFonts w:hint="eastAsia" w:ascii="宋体" w:hAnsi="宋体" w:eastAsia="宋体" w:cs="宋体"/>
                <w:color w:val="auto"/>
                <w:spacing w:val="0"/>
                <w:position w:val="0"/>
                <w:sz w:val="24"/>
                <w:szCs w:val="24"/>
                <w:highlight w:val="none"/>
              </w:rPr>
            </w:pPr>
          </w:p>
        </w:tc>
      </w:tr>
      <w:tr w14:paraId="79F1E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716CD9D7">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8B10C97">
            <w:pPr>
              <w:rPr>
                <w:rFonts w:hint="eastAsia" w:ascii="宋体" w:hAnsi="宋体" w:eastAsia="宋体" w:cs="宋体"/>
                <w:color w:val="auto"/>
                <w:spacing w:val="0"/>
                <w:position w:val="0"/>
                <w:sz w:val="24"/>
                <w:szCs w:val="24"/>
                <w:highlight w:val="none"/>
              </w:rPr>
            </w:pPr>
          </w:p>
        </w:tc>
      </w:tr>
      <w:tr w14:paraId="14571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08F743AC">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2E12EE94">
            <w:pPr>
              <w:rPr>
                <w:rFonts w:hint="eastAsia" w:ascii="宋体" w:hAnsi="宋体" w:eastAsia="宋体" w:cs="宋体"/>
                <w:color w:val="auto"/>
                <w:spacing w:val="0"/>
                <w:position w:val="0"/>
                <w:sz w:val="24"/>
                <w:szCs w:val="24"/>
                <w:highlight w:val="none"/>
              </w:rPr>
            </w:pPr>
          </w:p>
        </w:tc>
      </w:tr>
      <w:tr w14:paraId="04437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6756591C">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45FE60F">
            <w:pPr>
              <w:rPr>
                <w:rFonts w:hint="eastAsia" w:ascii="宋体" w:hAnsi="宋体" w:eastAsia="宋体" w:cs="宋体"/>
                <w:color w:val="auto"/>
                <w:spacing w:val="0"/>
                <w:position w:val="0"/>
                <w:sz w:val="24"/>
                <w:szCs w:val="24"/>
                <w:highlight w:val="none"/>
              </w:rPr>
            </w:pPr>
          </w:p>
        </w:tc>
      </w:tr>
      <w:tr w14:paraId="4E817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1626F2BB">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5503D869">
            <w:pPr>
              <w:rPr>
                <w:rFonts w:hint="eastAsia" w:ascii="宋体" w:hAnsi="宋体" w:eastAsia="宋体" w:cs="宋体"/>
                <w:color w:val="auto"/>
                <w:spacing w:val="0"/>
                <w:position w:val="0"/>
                <w:sz w:val="24"/>
                <w:szCs w:val="24"/>
                <w:highlight w:val="none"/>
              </w:rPr>
            </w:pPr>
          </w:p>
        </w:tc>
      </w:tr>
      <w:tr w14:paraId="6CF5E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9" w:hRule="atLeast"/>
          <w:jc w:val="center"/>
        </w:trPr>
        <w:tc>
          <w:tcPr>
            <w:tcW w:w="1356" w:type="dxa"/>
            <w:tcBorders>
              <w:right w:val="single" w:color="000000" w:sz="4" w:space="0"/>
            </w:tcBorders>
            <w:noWrap w:val="0"/>
            <w:vAlign w:val="center"/>
          </w:tcPr>
          <w:p w14:paraId="46229CC0">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59B79DD3">
            <w:pPr>
              <w:rPr>
                <w:rFonts w:hint="eastAsia" w:ascii="宋体" w:hAnsi="宋体" w:eastAsia="宋体" w:cs="宋体"/>
                <w:color w:val="auto"/>
                <w:spacing w:val="0"/>
                <w:position w:val="0"/>
                <w:sz w:val="24"/>
                <w:szCs w:val="24"/>
                <w:highlight w:val="none"/>
              </w:rPr>
            </w:pPr>
          </w:p>
        </w:tc>
      </w:tr>
    </w:tbl>
    <w:p w14:paraId="762FEA84">
      <w:pPr>
        <w:rPr>
          <w:color w:val="auto"/>
          <w:sz w:val="24"/>
          <w:szCs w:val="24"/>
          <w:highlight w:val="none"/>
        </w:rPr>
      </w:pPr>
    </w:p>
    <w:p w14:paraId="6A25F4EB">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49DB2FC5">
      <w:pPr>
        <w:widowControl/>
        <w:jc w:val="center"/>
        <w:rPr>
          <w:rFonts w:hint="eastAsia" w:ascii="宋体" w:hAnsi="宋体" w:eastAsia="宋体" w:cs="宋体"/>
          <w:b/>
          <w:bCs/>
          <w:color w:val="333333"/>
          <w:sz w:val="28"/>
          <w:szCs w:val="28"/>
          <w:highlight w:val="none"/>
          <w:u w:val="none"/>
          <w:shd w:val="clear" w:color="auto" w:fill="FFFFFF"/>
          <w:lang w:val="en-US" w:eastAsia="zh-CN"/>
        </w:rPr>
      </w:pPr>
      <w:bookmarkStart w:id="87" w:name="_Toc25588"/>
      <w:r>
        <w:rPr>
          <w:rFonts w:hint="eastAsia" w:ascii="宋体" w:hAnsi="宋体" w:cs="宋体"/>
          <w:b/>
          <w:bCs/>
          <w:color w:val="333333"/>
          <w:sz w:val="28"/>
          <w:szCs w:val="28"/>
          <w:highlight w:val="none"/>
          <w:u w:val="none"/>
          <w:shd w:val="clear" w:color="auto" w:fill="FFFFFF"/>
          <w:lang w:val="en-US" w:eastAsia="zh-CN"/>
        </w:rPr>
        <w:t>六安市中医院核医学科（乙级）环境保护竣工验收服务（第二次）</w:t>
      </w:r>
      <w:r>
        <w:rPr>
          <w:rFonts w:hint="eastAsia" w:ascii="宋体" w:hAnsi="宋体" w:eastAsia="宋体" w:cs="宋体"/>
          <w:b/>
          <w:bCs/>
          <w:color w:val="333333"/>
          <w:sz w:val="28"/>
          <w:szCs w:val="28"/>
          <w:highlight w:val="none"/>
          <w:u w:val="none"/>
          <w:shd w:val="clear" w:color="auto" w:fill="FFFFFF"/>
          <w:lang w:val="en-US" w:eastAsia="zh-CN"/>
        </w:rPr>
        <w:t>采购项目</w:t>
      </w:r>
    </w:p>
    <w:p w14:paraId="1334A0A4">
      <w:p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rPr>
        <w:t>（一）</w:t>
      </w:r>
      <w:r>
        <w:rPr>
          <w:rFonts w:hint="eastAsia" w:ascii="仿宋" w:hAnsi="仿宋" w:eastAsia="仿宋" w:cs="仿宋"/>
          <w:sz w:val="28"/>
          <w:szCs w:val="28"/>
          <w:lang w:val="en-US" w:eastAsia="zh-CN"/>
        </w:rPr>
        <w:t>服务内容：</w:t>
      </w:r>
    </w:p>
    <w:tbl>
      <w:tblPr>
        <w:tblStyle w:val="36"/>
        <w:tblpPr w:leftFromText="180" w:rightFromText="180" w:vertAnchor="page" w:horzAnchor="page" w:tblpX="1949" w:tblpY="3453"/>
        <w:tblOverlap w:val="never"/>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600"/>
        <w:gridCol w:w="867"/>
        <w:gridCol w:w="1450"/>
        <w:gridCol w:w="2383"/>
        <w:gridCol w:w="2750"/>
      </w:tblGrid>
      <w:tr w14:paraId="2712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38" w:type="dxa"/>
            <w:vAlign w:val="center"/>
          </w:tcPr>
          <w:p w14:paraId="123F3351">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序号</w:t>
            </w:r>
          </w:p>
        </w:tc>
        <w:tc>
          <w:tcPr>
            <w:tcW w:w="1600" w:type="dxa"/>
            <w:vAlign w:val="center"/>
          </w:tcPr>
          <w:p w14:paraId="4DA7041D">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项目名称</w:t>
            </w:r>
          </w:p>
        </w:tc>
        <w:tc>
          <w:tcPr>
            <w:tcW w:w="867" w:type="dxa"/>
            <w:vAlign w:val="center"/>
          </w:tcPr>
          <w:p w14:paraId="6D574693">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数量</w:t>
            </w:r>
          </w:p>
        </w:tc>
        <w:tc>
          <w:tcPr>
            <w:tcW w:w="1450" w:type="dxa"/>
            <w:vAlign w:val="center"/>
          </w:tcPr>
          <w:p w14:paraId="2E9B99E7">
            <w:pPr>
              <w:jc w:val="center"/>
              <w:rPr>
                <w:rFonts w:hint="eastAsia" w:ascii="仿宋" w:hAnsi="仿宋" w:eastAsia="仿宋" w:cs="仿宋"/>
                <w:b/>
                <w:bCs/>
                <w:sz w:val="28"/>
                <w:szCs w:val="28"/>
                <w:lang w:eastAsia="zh-CN"/>
              </w:rPr>
            </w:pPr>
            <w:r>
              <w:rPr>
                <w:rFonts w:hint="eastAsia" w:ascii="仿宋" w:hAnsi="仿宋" w:eastAsia="仿宋" w:cs="仿宋"/>
                <w:b/>
                <w:bCs/>
                <w:sz w:val="28"/>
                <w:szCs w:val="28"/>
              </w:rPr>
              <w:t>服务内容</w:t>
            </w:r>
          </w:p>
        </w:tc>
        <w:tc>
          <w:tcPr>
            <w:tcW w:w="2383" w:type="dxa"/>
            <w:vAlign w:val="center"/>
          </w:tcPr>
          <w:p w14:paraId="4759D61B">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使用场所</w:t>
            </w:r>
          </w:p>
        </w:tc>
        <w:tc>
          <w:tcPr>
            <w:tcW w:w="2750" w:type="dxa"/>
            <w:vAlign w:val="center"/>
          </w:tcPr>
          <w:p w14:paraId="344064E1">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储存场所</w:t>
            </w:r>
          </w:p>
        </w:tc>
      </w:tr>
      <w:tr w14:paraId="5793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438" w:type="dxa"/>
            <w:vAlign w:val="center"/>
          </w:tcPr>
          <w:p w14:paraId="28027203">
            <w:pPr>
              <w:jc w:val="center"/>
              <w:rPr>
                <w:rFonts w:hint="eastAsia"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600" w:type="dxa"/>
            <w:vAlign w:val="center"/>
          </w:tcPr>
          <w:p w14:paraId="1D297893">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碘125粒子植入项目</w:t>
            </w:r>
          </w:p>
        </w:tc>
        <w:tc>
          <w:tcPr>
            <w:tcW w:w="867" w:type="dxa"/>
            <w:vAlign w:val="center"/>
          </w:tcPr>
          <w:p w14:paraId="3DAC3038">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450" w:type="dxa"/>
            <w:vAlign w:val="center"/>
          </w:tcPr>
          <w:p w14:paraId="586327F6">
            <w:pPr>
              <w:jc w:val="center"/>
              <w:rPr>
                <w:rFonts w:hint="eastAsia" w:ascii="仿宋" w:hAnsi="仿宋" w:eastAsia="仿宋" w:cs="仿宋"/>
                <w:color w:val="3D3D3D"/>
                <w:kern w:val="0"/>
                <w:sz w:val="28"/>
                <w:szCs w:val="28"/>
                <w:shd w:val="clear" w:color="auto" w:fill="FFFFFF"/>
                <w:lang w:eastAsia="zh-CN" w:bidi="ar"/>
              </w:rPr>
            </w:pPr>
            <w:r>
              <w:rPr>
                <w:rFonts w:hint="eastAsia" w:ascii="仿宋" w:hAnsi="仿宋" w:eastAsia="仿宋" w:cs="仿宋"/>
                <w:color w:val="3D3D3D"/>
                <w:kern w:val="0"/>
                <w:sz w:val="28"/>
                <w:szCs w:val="28"/>
                <w:shd w:val="clear" w:color="auto" w:fill="FFFFFF"/>
                <w:lang w:val="en-US" w:eastAsia="zh-CN" w:bidi="ar"/>
              </w:rPr>
              <w:t>环境保护竣工验收</w:t>
            </w:r>
          </w:p>
        </w:tc>
        <w:tc>
          <w:tcPr>
            <w:tcW w:w="2383" w:type="dxa"/>
            <w:vAlign w:val="center"/>
          </w:tcPr>
          <w:p w14:paraId="09E8B994">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核医学科SPECT/CT机房</w:t>
            </w:r>
          </w:p>
        </w:tc>
        <w:tc>
          <w:tcPr>
            <w:tcW w:w="2750" w:type="dxa"/>
            <w:vAlign w:val="center"/>
          </w:tcPr>
          <w:p w14:paraId="7B1A2FAC">
            <w:pPr>
              <w:jc w:val="center"/>
              <w:rPr>
                <w:rFonts w:hint="eastAsia"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核医学科粒子储源间</w:t>
            </w:r>
          </w:p>
        </w:tc>
      </w:tr>
      <w:tr w14:paraId="6631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438" w:type="dxa"/>
            <w:vAlign w:val="center"/>
          </w:tcPr>
          <w:p w14:paraId="245C729E">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2</w:t>
            </w:r>
          </w:p>
        </w:tc>
        <w:tc>
          <w:tcPr>
            <w:tcW w:w="1600" w:type="dxa"/>
            <w:vAlign w:val="center"/>
          </w:tcPr>
          <w:p w14:paraId="20CED00A">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锶-90敷贴治疗项目</w:t>
            </w:r>
          </w:p>
        </w:tc>
        <w:tc>
          <w:tcPr>
            <w:tcW w:w="867" w:type="dxa"/>
            <w:vAlign w:val="center"/>
          </w:tcPr>
          <w:p w14:paraId="65687FBD">
            <w:pPr>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450" w:type="dxa"/>
            <w:vAlign w:val="center"/>
          </w:tcPr>
          <w:p w14:paraId="654B5E81">
            <w:pPr>
              <w:jc w:val="center"/>
              <w:rPr>
                <w:rFonts w:hint="eastAsia" w:ascii="仿宋" w:hAnsi="仿宋" w:eastAsia="仿宋" w:cs="仿宋"/>
                <w:color w:val="3D3D3D"/>
                <w:kern w:val="0"/>
                <w:sz w:val="28"/>
                <w:szCs w:val="28"/>
                <w:shd w:val="clear" w:color="auto" w:fill="FFFFFF"/>
                <w:lang w:eastAsia="zh-CN" w:bidi="ar"/>
              </w:rPr>
            </w:pPr>
            <w:r>
              <w:rPr>
                <w:rFonts w:hint="eastAsia" w:ascii="仿宋" w:hAnsi="仿宋" w:eastAsia="仿宋" w:cs="仿宋"/>
                <w:color w:val="3D3D3D"/>
                <w:kern w:val="0"/>
                <w:sz w:val="28"/>
                <w:szCs w:val="28"/>
                <w:shd w:val="clear" w:color="auto" w:fill="FFFFFF"/>
                <w:lang w:val="en-US" w:eastAsia="zh-CN" w:bidi="ar"/>
              </w:rPr>
              <w:t>环境保护竣工验收</w:t>
            </w:r>
          </w:p>
        </w:tc>
        <w:tc>
          <w:tcPr>
            <w:tcW w:w="2383" w:type="dxa"/>
            <w:vAlign w:val="center"/>
          </w:tcPr>
          <w:p w14:paraId="2523C95A">
            <w:pPr>
              <w:jc w:val="center"/>
              <w:rPr>
                <w:rFonts w:hint="eastAsia" w:ascii="仿宋" w:hAnsi="仿宋" w:eastAsia="仿宋" w:cs="仿宋"/>
                <w:color w:val="3D3D3D"/>
                <w:kern w:val="0"/>
                <w:sz w:val="28"/>
                <w:szCs w:val="28"/>
                <w:shd w:val="clear" w:color="auto" w:fill="FFFFFF"/>
                <w:lang w:eastAsia="zh-CN" w:bidi="ar"/>
              </w:rPr>
            </w:pPr>
            <w:r>
              <w:rPr>
                <w:rFonts w:hint="eastAsia" w:ascii="仿宋" w:hAnsi="仿宋" w:eastAsia="仿宋" w:cs="仿宋"/>
                <w:color w:val="3D3D3D"/>
                <w:kern w:val="0"/>
                <w:sz w:val="28"/>
                <w:szCs w:val="28"/>
                <w:shd w:val="clear" w:color="auto" w:fill="FFFFFF"/>
                <w:lang w:val="en-US" w:eastAsia="zh-CN" w:bidi="ar"/>
              </w:rPr>
              <w:t>核医学科敷贴间</w:t>
            </w:r>
          </w:p>
        </w:tc>
        <w:tc>
          <w:tcPr>
            <w:tcW w:w="2750" w:type="dxa"/>
            <w:vAlign w:val="center"/>
          </w:tcPr>
          <w:p w14:paraId="72AFE583">
            <w:pPr>
              <w:jc w:val="center"/>
              <w:rPr>
                <w:rFonts w:hint="eastAsia"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核医学科敷贴间</w:t>
            </w:r>
          </w:p>
        </w:tc>
      </w:tr>
    </w:tbl>
    <w:p w14:paraId="70F6DA43">
      <w:pPr>
        <w:jc w:val="both"/>
        <w:rPr>
          <w:rFonts w:hint="eastAsia" w:ascii="宋体" w:hAnsi="宋体" w:cs="宋体"/>
          <w:b/>
          <w:bCs/>
          <w:sz w:val="28"/>
          <w:szCs w:val="28"/>
          <w:lang w:eastAsia="zh-CN"/>
        </w:rPr>
      </w:pPr>
    </w:p>
    <w:p w14:paraId="5500AB46">
      <w:pPr>
        <w:widowControl/>
        <w:numPr>
          <w:ilvl w:val="0"/>
          <w:numId w:val="2"/>
        </w:numPr>
        <w:ind w:left="-70" w:leftChars="0" w:firstLine="280" w:firstLineChars="0"/>
        <w:jc w:val="left"/>
        <w:rPr>
          <w:rFonts w:hint="eastAsia" w:ascii="仿宋" w:hAnsi="仿宋" w:eastAsia="仿宋" w:cs="仿宋"/>
          <w:color w:val="000000"/>
          <w:sz w:val="28"/>
          <w:szCs w:val="28"/>
          <w:lang w:eastAsia="zh-CN"/>
        </w:rPr>
      </w:pP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highlight w:val="none"/>
          <w:lang w:val="en-US" w:eastAsia="zh-CN"/>
        </w:rPr>
        <w:t>4.5</w:t>
      </w:r>
      <w:r>
        <w:rPr>
          <w:rFonts w:hint="eastAsia" w:ascii="仿宋" w:hAnsi="仿宋" w:eastAsia="仿宋" w:cs="微软雅黑"/>
          <w:color w:val="000000"/>
          <w:kern w:val="0"/>
          <w:sz w:val="28"/>
          <w:szCs w:val="28"/>
          <w:lang w:eastAsia="zh-CN"/>
        </w:rPr>
        <w:t>万</w:t>
      </w:r>
      <w:r>
        <w:rPr>
          <w:rFonts w:hint="eastAsia" w:ascii="仿宋" w:hAnsi="仿宋" w:eastAsia="仿宋" w:cs="微软雅黑"/>
          <w:color w:val="000000"/>
          <w:kern w:val="0"/>
          <w:sz w:val="28"/>
          <w:szCs w:val="28"/>
          <w:lang w:val="en-US" w:eastAsia="zh-CN"/>
        </w:rPr>
        <w:t>（含</w:t>
      </w:r>
      <w:r>
        <w:rPr>
          <w:rFonts w:hint="eastAsia" w:ascii="仿宋" w:hAnsi="仿宋" w:eastAsia="仿宋" w:cs="仿宋"/>
          <w:color w:val="3D3D3D"/>
          <w:kern w:val="0"/>
          <w:sz w:val="28"/>
          <w:szCs w:val="28"/>
          <w:shd w:val="clear" w:color="auto" w:fill="FFFFFF"/>
          <w:lang w:val="en-US" w:eastAsia="zh-CN" w:bidi="ar"/>
        </w:rPr>
        <w:t>环境保护竣工验收</w:t>
      </w:r>
      <w:r>
        <w:rPr>
          <w:rFonts w:hint="eastAsia" w:ascii="仿宋" w:hAnsi="仿宋" w:eastAsia="仿宋" w:cs="微软雅黑"/>
          <w:color w:val="000000"/>
          <w:kern w:val="0"/>
          <w:sz w:val="28"/>
          <w:szCs w:val="28"/>
          <w:lang w:val="en-US" w:eastAsia="zh-CN"/>
        </w:rPr>
        <w:t>所有费用，包括检测费，检测报告编制费，车旅费等。非一次性验收，直到设备验收结束）</w:t>
      </w:r>
      <w:r>
        <w:rPr>
          <w:rFonts w:hint="eastAsia" w:ascii="仿宋" w:hAnsi="仿宋" w:eastAsia="仿宋" w:cs="仿宋"/>
          <w:color w:val="000000"/>
          <w:sz w:val="28"/>
          <w:szCs w:val="28"/>
          <w:lang w:eastAsia="zh-CN"/>
        </w:rPr>
        <w:t>。</w:t>
      </w:r>
    </w:p>
    <w:p w14:paraId="7E892D9A">
      <w:pPr>
        <w:pStyle w:val="2"/>
        <w:numPr>
          <w:ilvl w:val="0"/>
          <w:numId w:val="0"/>
        </w:numPr>
        <w:rPr>
          <w:rFonts w:hint="eastAsia" w:ascii="宋体" w:hAnsi="宋体" w:cs="宋体"/>
          <w:b/>
          <w:bCs/>
          <w:sz w:val="28"/>
          <w:szCs w:val="28"/>
          <w:lang w:eastAsia="zh-CN"/>
        </w:rPr>
      </w:pPr>
      <w:r>
        <w:rPr>
          <w:rFonts w:hint="eastAsia"/>
          <w:lang w:val="en-US" w:eastAsia="zh-CN"/>
        </w:rPr>
        <w:t xml:space="preserve">  </w:t>
      </w:r>
      <w:r>
        <w:rPr>
          <w:rFonts w:hint="eastAsia" w:ascii="仿宋" w:hAnsi="仿宋" w:eastAsia="仿宋" w:cs="微软雅黑"/>
          <w:color w:val="000000"/>
          <w:kern w:val="0"/>
          <w:sz w:val="28"/>
          <w:szCs w:val="28"/>
          <w:lang w:val="en-US" w:eastAsia="zh-CN" w:bidi="ar-SA"/>
        </w:rPr>
        <w:t>（三）完成地点及时间：六安市中医院，在本院规定的时间内完成建设项目环境保护竣工验收服务工作。</w:t>
      </w:r>
    </w:p>
    <w:p w14:paraId="251D3797">
      <w:pPr>
        <w:pStyle w:val="4"/>
        <w:numPr>
          <w:ilvl w:val="0"/>
          <w:numId w:val="0"/>
        </w:numPr>
        <w:spacing w:before="0" w:after="0" w:line="560" w:lineRule="exact"/>
        <w:jc w:val="center"/>
        <w:rPr>
          <w:rFonts w:hint="eastAsia" w:ascii="宋体" w:hAnsi="宋体" w:eastAsia="宋体" w:cs="宋体"/>
          <w:b/>
          <w:color w:val="auto"/>
          <w:kern w:val="0"/>
          <w:sz w:val="28"/>
          <w:szCs w:val="28"/>
          <w:lang w:val="en-US" w:eastAsia="zh-CN" w:bidi="ar-SA"/>
        </w:rPr>
      </w:pPr>
    </w:p>
    <w:p w14:paraId="6342F5D5">
      <w:pPr>
        <w:pStyle w:val="4"/>
        <w:numPr>
          <w:ilvl w:val="0"/>
          <w:numId w:val="0"/>
        </w:numPr>
        <w:spacing w:before="0" w:after="0" w:line="560" w:lineRule="exact"/>
        <w:jc w:val="center"/>
        <w:rPr>
          <w:rFonts w:hint="eastAsia" w:ascii="宋体" w:hAnsi="宋体" w:eastAsia="宋体" w:cs="宋体"/>
          <w:b/>
          <w:color w:val="auto"/>
          <w:kern w:val="0"/>
          <w:sz w:val="28"/>
          <w:szCs w:val="28"/>
          <w:lang w:val="en-US" w:eastAsia="zh-CN" w:bidi="ar-SA"/>
        </w:rPr>
      </w:pPr>
    </w:p>
    <w:p w14:paraId="6D756614">
      <w:pPr>
        <w:pStyle w:val="4"/>
        <w:numPr>
          <w:ilvl w:val="0"/>
          <w:numId w:val="0"/>
        </w:numPr>
        <w:spacing w:before="0" w:after="0" w:line="560" w:lineRule="exact"/>
        <w:jc w:val="center"/>
        <w:rPr>
          <w:rFonts w:hint="eastAsia" w:ascii="宋体" w:hAnsi="宋体" w:eastAsia="宋体" w:cs="宋体"/>
          <w:b/>
          <w:color w:val="auto"/>
          <w:kern w:val="0"/>
          <w:sz w:val="28"/>
          <w:szCs w:val="28"/>
          <w:lang w:val="en-US" w:eastAsia="zh-CN" w:bidi="ar-SA"/>
        </w:rPr>
      </w:pPr>
    </w:p>
    <w:p w14:paraId="2AA734F9">
      <w:pPr>
        <w:pStyle w:val="4"/>
        <w:numPr>
          <w:ilvl w:val="0"/>
          <w:numId w:val="0"/>
        </w:numPr>
        <w:spacing w:before="0" w:after="0" w:line="560" w:lineRule="exact"/>
        <w:jc w:val="center"/>
        <w:rPr>
          <w:rFonts w:hint="eastAsia" w:ascii="宋体" w:hAnsi="宋体" w:eastAsia="宋体" w:cs="宋体"/>
          <w:b/>
          <w:color w:val="auto"/>
          <w:kern w:val="0"/>
          <w:sz w:val="28"/>
          <w:szCs w:val="28"/>
          <w:lang w:val="en-US" w:eastAsia="zh-CN" w:bidi="ar-SA"/>
        </w:rPr>
      </w:pPr>
    </w:p>
    <w:p w14:paraId="2800CEF4">
      <w:pPr>
        <w:pStyle w:val="4"/>
        <w:numPr>
          <w:ilvl w:val="0"/>
          <w:numId w:val="0"/>
        </w:numPr>
        <w:spacing w:before="0" w:after="0" w:line="560" w:lineRule="exact"/>
        <w:jc w:val="center"/>
        <w:rPr>
          <w:rFonts w:hint="eastAsia" w:ascii="宋体" w:hAnsi="宋体" w:eastAsia="宋体" w:cs="宋体"/>
          <w:b/>
          <w:color w:val="auto"/>
          <w:kern w:val="0"/>
          <w:sz w:val="28"/>
          <w:szCs w:val="28"/>
          <w:lang w:val="en-US" w:eastAsia="zh-CN" w:bidi="ar-SA"/>
        </w:rPr>
      </w:pPr>
    </w:p>
    <w:p w14:paraId="0C4F00FE">
      <w:pPr>
        <w:pStyle w:val="4"/>
        <w:numPr>
          <w:ilvl w:val="0"/>
          <w:numId w:val="0"/>
        </w:numPr>
        <w:spacing w:before="0" w:after="0" w:line="560" w:lineRule="exact"/>
        <w:jc w:val="both"/>
        <w:rPr>
          <w:rFonts w:hint="eastAsia" w:ascii="宋体" w:hAnsi="宋体" w:eastAsia="宋体" w:cs="宋体"/>
          <w:b/>
          <w:kern w:val="0"/>
          <w:sz w:val="28"/>
          <w:szCs w:val="28"/>
          <w:lang w:val="en-US" w:eastAsia="zh-CN" w:bidi="ar-SA"/>
        </w:rPr>
      </w:pPr>
      <w:bookmarkStart w:id="88" w:name="_Toc26511"/>
    </w:p>
    <w:p w14:paraId="3577A835">
      <w:pPr>
        <w:pStyle w:val="4"/>
        <w:numPr>
          <w:ilvl w:val="0"/>
          <w:numId w:val="0"/>
        </w:numPr>
        <w:spacing w:before="0" w:after="0" w:line="240" w:lineRule="auto"/>
        <w:jc w:val="both"/>
        <w:rPr>
          <w:rFonts w:hint="eastAsia" w:ascii="宋体" w:hAnsi="宋体" w:eastAsia="宋体" w:cs="宋体"/>
          <w:sz w:val="28"/>
          <w:szCs w:val="28"/>
        </w:rPr>
      </w:pPr>
    </w:p>
    <w:bookmarkEnd w:id="88"/>
    <w:p w14:paraId="6E2057BC">
      <w:pPr>
        <w:rPr>
          <w:rFonts w:ascii="宋体" w:hAnsi="宋体" w:eastAsia="宋体" w:cs="宋体"/>
          <w:color w:val="auto"/>
          <w:sz w:val="28"/>
          <w:szCs w:val="28"/>
          <w:highlight w:val="none"/>
        </w:rPr>
      </w:pPr>
    </w:p>
    <w:p w14:paraId="15BB9BB3">
      <w:pPr>
        <w:pStyle w:val="4"/>
        <w:spacing w:before="0" w:after="156" w:afterLines="50" w:line="58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三、采购需求</w:t>
      </w:r>
      <w:bookmarkStart w:id="160" w:name="_GoBack"/>
      <w:bookmarkEnd w:id="160"/>
    </w:p>
    <w:p w14:paraId="2DC2772A">
      <w:pPr>
        <w:pStyle w:val="33"/>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1.出具非密封放射性物质安全分析评估报告(乙级场所新增核素碘-125粒子）；</w:t>
      </w:r>
    </w:p>
    <w:p w14:paraId="076B4458">
      <w:pPr>
        <w:pStyle w:val="33"/>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2.出具满足省生态环境厅要求的验收报告。</w:t>
      </w:r>
    </w:p>
    <w:p w14:paraId="52AC01FB">
      <w:pPr>
        <w:pStyle w:val="33"/>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3.协助医院重新申领辐射安全许可证（非密封放射性物质碘-125增项、新增锶-90放射源台账）</w:t>
      </w:r>
    </w:p>
    <w:p w14:paraId="6A8CE24D">
      <w:pPr>
        <w:pStyle w:val="33"/>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4.具有一项类似业绩证明文件（核医学科）</w:t>
      </w:r>
    </w:p>
    <w:p w14:paraId="25067DD0">
      <w:pPr>
        <w:pStyle w:val="33"/>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5.如国家法律法规对检测项目有其他要求的还应符合相关规定。</w:t>
      </w:r>
    </w:p>
    <w:p w14:paraId="1C9C800D">
      <w:pPr>
        <w:pStyle w:val="33"/>
        <w:rPr>
          <w:rFonts w:hint="eastAsia" w:ascii="仿宋" w:hAnsi="仿宋" w:eastAsia="仿宋" w:cs="仿宋"/>
          <w:sz w:val="28"/>
          <w:szCs w:val="28"/>
        </w:rPr>
      </w:pPr>
      <w:r>
        <w:rPr>
          <w:rFonts w:hint="eastAsia" w:ascii="仿宋" w:hAnsi="仿宋" w:eastAsia="仿宋" w:cs="仿宋"/>
          <w:kern w:val="2"/>
          <w:sz w:val="28"/>
          <w:szCs w:val="28"/>
          <w:lang w:val="en-US" w:eastAsia="zh-CN" w:bidi="ar-SA"/>
        </w:rPr>
        <w:t>6.</w:t>
      </w:r>
      <w:r>
        <w:rPr>
          <w:rFonts w:hint="eastAsia" w:ascii="仿宋" w:hAnsi="仿宋" w:eastAsia="仿宋" w:cs="仿宋"/>
          <w:sz w:val="28"/>
          <w:szCs w:val="28"/>
        </w:rPr>
        <w:t>竣工验收检测报告需符合</w:t>
      </w:r>
      <w:r>
        <w:rPr>
          <w:rFonts w:hint="eastAsia" w:ascii="仿宋" w:hAnsi="仿宋" w:eastAsia="仿宋" w:cs="仿宋"/>
          <w:sz w:val="28"/>
          <w:szCs w:val="28"/>
          <w:highlight w:val="none"/>
        </w:rPr>
        <w:t>GBZ1</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0</w:t>
      </w:r>
      <w:r>
        <w:rPr>
          <w:rFonts w:hint="eastAsia" w:ascii="仿宋" w:hAnsi="仿宋" w:eastAsia="仿宋" w:cs="仿宋"/>
          <w:sz w:val="28"/>
          <w:szCs w:val="28"/>
        </w:rPr>
        <w:t>等相关技术规范的要求。</w:t>
      </w:r>
    </w:p>
    <w:p w14:paraId="13774F4D">
      <w:pPr>
        <w:pStyle w:val="33"/>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7.本次报价包含环境保护竣工验收所有费用，包括检测、车旅费等;</w:t>
      </w:r>
    </w:p>
    <w:p w14:paraId="7DDD6BD0">
      <w:pPr>
        <w:pStyle w:val="33"/>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8.不得将服务项目进行任何形式的转包;结算方式;</w:t>
      </w:r>
    </w:p>
    <w:p w14:paraId="3885064D">
      <w:pPr>
        <w:pStyle w:val="4"/>
        <w:spacing w:before="0" w:after="0" w:line="240" w:lineRule="auto"/>
        <w:jc w:val="center"/>
        <w:rPr>
          <w:rFonts w:hint="eastAsia" w:ascii="宋体" w:hAnsi="宋体" w:eastAsia="宋体" w:cs="宋体"/>
          <w:color w:val="auto"/>
          <w:sz w:val="28"/>
          <w:szCs w:val="28"/>
          <w:highlight w:val="none"/>
        </w:rPr>
      </w:pPr>
    </w:p>
    <w:p w14:paraId="03D6DDF6">
      <w:pPr>
        <w:pStyle w:val="4"/>
        <w:spacing w:before="0" w:after="0" w:line="240" w:lineRule="auto"/>
        <w:jc w:val="center"/>
        <w:rPr>
          <w:rFonts w:hint="eastAsia" w:ascii="宋体" w:hAnsi="宋体" w:eastAsia="宋体" w:cs="宋体"/>
          <w:color w:val="auto"/>
          <w:sz w:val="28"/>
          <w:szCs w:val="28"/>
          <w:highlight w:val="none"/>
        </w:rPr>
      </w:pPr>
    </w:p>
    <w:p w14:paraId="38313B79">
      <w:pPr>
        <w:pStyle w:val="4"/>
        <w:spacing w:before="0" w:after="0" w:line="240" w:lineRule="auto"/>
        <w:jc w:val="center"/>
        <w:rPr>
          <w:rFonts w:hint="eastAsia" w:ascii="宋体" w:hAnsi="宋体" w:eastAsia="宋体" w:cs="宋体"/>
          <w:color w:val="auto"/>
          <w:sz w:val="28"/>
          <w:szCs w:val="28"/>
          <w:highlight w:val="none"/>
        </w:rPr>
      </w:pPr>
    </w:p>
    <w:p w14:paraId="0B637E18">
      <w:pPr>
        <w:pStyle w:val="4"/>
        <w:spacing w:before="0" w:after="0" w:line="240" w:lineRule="auto"/>
        <w:jc w:val="center"/>
        <w:rPr>
          <w:rFonts w:hint="eastAsia" w:ascii="宋体" w:hAnsi="宋体" w:eastAsia="宋体" w:cs="宋体"/>
          <w:color w:val="auto"/>
          <w:sz w:val="28"/>
          <w:szCs w:val="28"/>
          <w:highlight w:val="none"/>
        </w:rPr>
      </w:pPr>
    </w:p>
    <w:p w14:paraId="68B1807C">
      <w:pPr>
        <w:pStyle w:val="4"/>
        <w:spacing w:before="0" w:after="0" w:line="240" w:lineRule="auto"/>
        <w:jc w:val="center"/>
        <w:rPr>
          <w:rFonts w:hint="eastAsia" w:ascii="宋体" w:hAnsi="宋体" w:eastAsia="宋体" w:cs="宋体"/>
          <w:color w:val="auto"/>
          <w:sz w:val="28"/>
          <w:szCs w:val="28"/>
          <w:highlight w:val="none"/>
        </w:rPr>
      </w:pPr>
    </w:p>
    <w:p w14:paraId="33339E29">
      <w:pPr>
        <w:pStyle w:val="4"/>
        <w:spacing w:before="0" w:after="0" w:line="240" w:lineRule="auto"/>
        <w:jc w:val="center"/>
        <w:rPr>
          <w:rFonts w:hint="eastAsia" w:ascii="宋体" w:hAnsi="宋体" w:eastAsia="宋体" w:cs="宋体"/>
          <w:color w:val="auto"/>
          <w:sz w:val="28"/>
          <w:szCs w:val="28"/>
          <w:highlight w:val="none"/>
        </w:rPr>
      </w:pPr>
    </w:p>
    <w:p w14:paraId="13F663C4">
      <w:pPr>
        <w:pStyle w:val="4"/>
        <w:spacing w:before="0" w:after="0" w:line="240" w:lineRule="auto"/>
        <w:jc w:val="center"/>
        <w:rPr>
          <w:rFonts w:hint="eastAsia" w:ascii="宋体" w:hAnsi="宋体" w:eastAsia="宋体" w:cs="宋体"/>
          <w:color w:val="auto"/>
          <w:sz w:val="28"/>
          <w:szCs w:val="28"/>
          <w:highlight w:val="none"/>
        </w:rPr>
      </w:pPr>
    </w:p>
    <w:p w14:paraId="58263B91">
      <w:pPr>
        <w:keepNext w:val="0"/>
        <w:keepLines w:val="0"/>
        <w:pageBreakBefore w:val="0"/>
        <w:widowControl w:val="0"/>
        <w:kinsoku/>
        <w:overflowPunct/>
        <w:topLinePunct w:val="0"/>
        <w:autoSpaceDE/>
        <w:autoSpaceDN/>
        <w:bidi w:val="0"/>
        <w:adjustRightInd/>
        <w:snapToGrid/>
        <w:spacing w:line="520" w:lineRule="exact"/>
        <w:ind w:firstLine="474" w:firstLineChars="200"/>
        <w:textAlignment w:val="auto"/>
        <w:outlineLvl w:val="0"/>
        <w:rPr>
          <w:rFonts w:hint="eastAsia" w:ascii="宋体" w:hAnsi="宋体" w:eastAsia="宋体" w:cs="宋体"/>
          <w:b/>
          <w:bCs/>
          <w:spacing w:val="-2"/>
          <w:sz w:val="24"/>
          <w:szCs w:val="24"/>
          <w:u w:val="none"/>
          <w:lang w:eastAsia="zh-CN"/>
        </w:rPr>
      </w:pPr>
    </w:p>
    <w:p w14:paraId="4D48475D">
      <w:pPr>
        <w:pStyle w:val="4"/>
        <w:spacing w:before="0" w:after="156" w:afterLines="50" w:line="580" w:lineRule="exact"/>
        <w:jc w:val="center"/>
        <w:rPr>
          <w:rFonts w:ascii="宋体" w:hAnsi="宋体" w:eastAsia="宋体" w:cs="宋体"/>
        </w:rPr>
      </w:pPr>
      <w:r>
        <w:rPr>
          <w:rFonts w:hint="eastAsia" w:ascii="宋体" w:hAnsi="宋体" w:eastAsia="宋体" w:cs="宋体"/>
          <w:sz w:val="28"/>
          <w:szCs w:val="28"/>
        </w:rPr>
        <w:t>四、评分标准</w:t>
      </w:r>
    </w:p>
    <w:p w14:paraId="7EDE563C">
      <w:pPr>
        <w:spacing w:line="480" w:lineRule="exact"/>
        <w:jc w:val="left"/>
        <w:rPr>
          <w:rFonts w:ascii="宋体" w:hAnsi="宋体" w:cs="宋体"/>
          <w:sz w:val="24"/>
          <w:szCs w:val="24"/>
        </w:rPr>
      </w:pPr>
      <w:r>
        <w:rPr>
          <w:rFonts w:hint="eastAsia" w:ascii="宋体" w:hAnsi="宋体" w:cs="宋体"/>
          <w:sz w:val="24"/>
          <w:szCs w:val="24"/>
        </w:rPr>
        <w:t>1、本次磋商采用百分制评分法，商务（报价）权重</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u w:val="single"/>
        </w:rPr>
        <w:t xml:space="preserve"> </w:t>
      </w:r>
      <w:r>
        <w:rPr>
          <w:rFonts w:hint="eastAsia" w:ascii="宋体" w:hAnsi="宋体" w:cs="宋体"/>
          <w:sz w:val="24"/>
          <w:szCs w:val="24"/>
        </w:rPr>
        <w:t>%，经评审满足磋商文件要求且最后报价最低的供应商的价格为磋商基准价，其价格为满分，得</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u w:val="single"/>
        </w:rPr>
        <w:t xml:space="preserve"> </w:t>
      </w:r>
      <w:r>
        <w:rPr>
          <w:rFonts w:hint="eastAsia" w:ascii="宋体" w:hAnsi="宋体" w:cs="宋体"/>
          <w:sz w:val="24"/>
          <w:szCs w:val="24"/>
        </w:rPr>
        <w:t>分。其他供应商的价格分统一按照下列公式计算：</w:t>
      </w:r>
    </w:p>
    <w:p w14:paraId="6ED3F6C4">
      <w:pPr>
        <w:spacing w:line="480" w:lineRule="exact"/>
        <w:ind w:firstLine="480" w:firstLineChars="200"/>
        <w:jc w:val="left"/>
        <w:rPr>
          <w:rFonts w:ascii="宋体" w:hAnsi="宋体" w:cs="宋体"/>
          <w:sz w:val="24"/>
          <w:szCs w:val="24"/>
        </w:rPr>
      </w:pPr>
      <w:r>
        <w:rPr>
          <w:rFonts w:hint="eastAsia" w:ascii="宋体" w:hAnsi="宋体" w:cs="宋体"/>
          <w:sz w:val="24"/>
          <w:szCs w:val="24"/>
        </w:rPr>
        <w:t>磋商报价得分=（磋商基准价/最后磋商报价）×</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u w:val="single"/>
        </w:rPr>
        <w:t xml:space="preserve"> </w:t>
      </w:r>
      <w:r>
        <w:rPr>
          <w:rFonts w:hint="eastAsia" w:ascii="宋体" w:hAnsi="宋体" w:cs="宋体"/>
          <w:sz w:val="24"/>
          <w:szCs w:val="24"/>
        </w:rPr>
        <w:t>%×100。</w:t>
      </w:r>
    </w:p>
    <w:p w14:paraId="7DA0FEFD">
      <w:pPr>
        <w:spacing w:line="480" w:lineRule="exact"/>
        <w:jc w:val="left"/>
        <w:rPr>
          <w:rFonts w:ascii="宋体" w:hAnsi="宋体" w:cs="宋体"/>
          <w:sz w:val="24"/>
          <w:szCs w:val="24"/>
        </w:rPr>
      </w:pPr>
      <w:r>
        <w:rPr>
          <w:rFonts w:hint="eastAsia" w:ascii="宋体" w:hAnsi="宋体" w:cs="宋体"/>
          <w:sz w:val="24"/>
          <w:szCs w:val="24"/>
        </w:rPr>
        <w:t>注：超过最高限价的最后磋商报价为无效报价，按废标处理。</w:t>
      </w:r>
    </w:p>
    <w:p w14:paraId="67488B3F">
      <w:pPr>
        <w:pStyle w:val="11"/>
        <w:spacing w:line="480" w:lineRule="exact"/>
        <w:ind w:firstLine="0"/>
        <w:rPr>
          <w:rFonts w:ascii="宋体" w:hAnsi="宋体" w:eastAsia="宋体" w:cs="宋体"/>
          <w:sz w:val="24"/>
          <w:szCs w:val="24"/>
        </w:rPr>
      </w:pPr>
      <w:r>
        <w:rPr>
          <w:rFonts w:hint="eastAsia" w:ascii="宋体" w:hAnsi="宋体" w:eastAsia="宋体" w:cs="宋体"/>
          <w:sz w:val="24"/>
          <w:szCs w:val="24"/>
        </w:rPr>
        <w:t>具体评分细则如下：</w:t>
      </w:r>
    </w:p>
    <w:tbl>
      <w:tblPr>
        <w:tblStyle w:val="35"/>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83"/>
        <w:gridCol w:w="1074"/>
        <w:gridCol w:w="6369"/>
        <w:gridCol w:w="653"/>
      </w:tblGrid>
      <w:tr w14:paraId="6C05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371"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14:paraId="7C91684E">
            <w:pPr>
              <w:spacing w:line="400" w:lineRule="exact"/>
              <w:jc w:val="center"/>
              <w:rPr>
                <w:rFonts w:ascii="宋体" w:hAnsi="宋体" w:cs="宋体"/>
                <w:b/>
                <w:bCs/>
                <w:sz w:val="24"/>
                <w:szCs w:val="24"/>
              </w:rPr>
            </w:pPr>
            <w:r>
              <w:rPr>
                <w:rFonts w:hint="eastAsia" w:ascii="宋体" w:hAnsi="宋体" w:cs="宋体"/>
                <w:b/>
                <w:bCs/>
                <w:sz w:val="24"/>
                <w:szCs w:val="24"/>
              </w:rPr>
              <w:t>类别</w:t>
            </w:r>
          </w:p>
        </w:tc>
        <w:tc>
          <w:tcPr>
            <w:tcW w:w="1074" w:type="dxa"/>
            <w:tcBorders>
              <w:top w:val="single" w:color="auto" w:sz="4" w:space="0"/>
              <w:left w:val="single" w:color="auto" w:sz="4" w:space="0"/>
              <w:bottom w:val="single" w:color="auto" w:sz="4" w:space="0"/>
              <w:right w:val="single" w:color="auto" w:sz="4" w:space="0"/>
            </w:tcBorders>
            <w:vAlign w:val="center"/>
          </w:tcPr>
          <w:p w14:paraId="185B8722">
            <w:pPr>
              <w:spacing w:line="400" w:lineRule="exact"/>
              <w:jc w:val="center"/>
              <w:rPr>
                <w:rFonts w:ascii="宋体" w:hAnsi="宋体" w:cs="宋体"/>
                <w:b/>
                <w:bCs/>
                <w:sz w:val="24"/>
                <w:szCs w:val="24"/>
              </w:rPr>
            </w:pPr>
            <w:r>
              <w:rPr>
                <w:rFonts w:hint="eastAsia" w:ascii="宋体" w:hAnsi="宋体" w:cs="宋体"/>
                <w:b/>
                <w:bCs/>
                <w:sz w:val="24"/>
                <w:szCs w:val="24"/>
              </w:rPr>
              <w:t>评分内容</w:t>
            </w:r>
          </w:p>
        </w:tc>
        <w:tc>
          <w:tcPr>
            <w:tcW w:w="6369" w:type="dxa"/>
            <w:tcBorders>
              <w:top w:val="single" w:color="auto" w:sz="4" w:space="0"/>
              <w:left w:val="single" w:color="auto" w:sz="4" w:space="0"/>
              <w:bottom w:val="single" w:color="auto" w:sz="4" w:space="0"/>
              <w:right w:val="single" w:color="auto" w:sz="4" w:space="0"/>
            </w:tcBorders>
            <w:vAlign w:val="center"/>
          </w:tcPr>
          <w:p w14:paraId="66D8E0D7">
            <w:pPr>
              <w:spacing w:line="400" w:lineRule="exact"/>
              <w:jc w:val="center"/>
              <w:rPr>
                <w:rFonts w:ascii="宋体" w:hAnsi="宋体" w:cs="宋体"/>
                <w:b/>
                <w:bCs/>
                <w:sz w:val="24"/>
                <w:szCs w:val="24"/>
              </w:rPr>
            </w:pPr>
            <w:r>
              <w:rPr>
                <w:rFonts w:hint="eastAsia" w:ascii="宋体" w:hAnsi="宋体" w:cs="宋体"/>
                <w:b/>
                <w:bCs/>
                <w:sz w:val="24"/>
                <w:szCs w:val="24"/>
              </w:rPr>
              <w:t>评分标准</w:t>
            </w:r>
          </w:p>
        </w:tc>
        <w:tc>
          <w:tcPr>
            <w:tcW w:w="653" w:type="dxa"/>
            <w:tcBorders>
              <w:top w:val="single" w:color="auto" w:sz="4" w:space="0"/>
              <w:left w:val="single" w:color="auto" w:sz="4" w:space="0"/>
              <w:bottom w:val="single" w:color="auto" w:sz="4" w:space="0"/>
              <w:right w:val="single" w:color="auto" w:sz="4" w:space="0"/>
            </w:tcBorders>
            <w:vAlign w:val="center"/>
          </w:tcPr>
          <w:p w14:paraId="0C0CDFDD">
            <w:pPr>
              <w:spacing w:line="400" w:lineRule="exact"/>
              <w:jc w:val="center"/>
              <w:rPr>
                <w:rFonts w:ascii="宋体" w:hAnsi="宋体" w:cs="宋体"/>
                <w:b/>
                <w:bCs/>
                <w:sz w:val="24"/>
                <w:szCs w:val="24"/>
              </w:rPr>
            </w:pPr>
            <w:r>
              <w:rPr>
                <w:rFonts w:hint="eastAsia" w:ascii="宋体" w:hAnsi="宋体" w:cs="宋体"/>
                <w:b/>
                <w:bCs/>
                <w:sz w:val="24"/>
                <w:szCs w:val="24"/>
              </w:rPr>
              <w:t>分值范围</w:t>
            </w:r>
          </w:p>
        </w:tc>
      </w:tr>
      <w:tr w14:paraId="119E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3" w:hRule="atLeast"/>
          <w:jc w:val="center"/>
        </w:trPr>
        <w:tc>
          <w:tcPr>
            <w:tcW w:w="1183" w:type="dxa"/>
            <w:vMerge w:val="restart"/>
            <w:tcBorders>
              <w:top w:val="single" w:color="auto" w:sz="4" w:space="0"/>
              <w:left w:val="single" w:color="auto" w:sz="4" w:space="0"/>
              <w:right w:val="single" w:color="auto" w:sz="4" w:space="0"/>
            </w:tcBorders>
            <w:vAlign w:val="center"/>
          </w:tcPr>
          <w:p w14:paraId="3A520EFE">
            <w:pPr>
              <w:spacing w:line="400" w:lineRule="exact"/>
              <w:jc w:val="center"/>
              <w:rPr>
                <w:rFonts w:ascii="宋体" w:hAnsi="宋体" w:cs="宋体"/>
                <w:sz w:val="24"/>
                <w:szCs w:val="24"/>
              </w:rPr>
            </w:pPr>
            <w:r>
              <w:rPr>
                <w:rFonts w:hint="eastAsia" w:ascii="宋体" w:hAnsi="宋体" w:cs="宋体"/>
                <w:sz w:val="24"/>
                <w:szCs w:val="24"/>
              </w:rPr>
              <w:t>技术标分</w:t>
            </w:r>
          </w:p>
          <w:p w14:paraId="1589D6D1">
            <w:pPr>
              <w:spacing w:line="400" w:lineRule="exact"/>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u w:val="single"/>
                <w:lang w:val="en-US" w:eastAsia="zh-CN"/>
              </w:rPr>
              <w:t>70</w:t>
            </w:r>
            <w:r>
              <w:rPr>
                <w:rFonts w:hint="eastAsia" w:ascii="宋体" w:hAnsi="宋体" w:cs="宋体"/>
                <w:sz w:val="24"/>
                <w:szCs w:val="24"/>
              </w:rPr>
              <w:t>分）</w:t>
            </w:r>
          </w:p>
        </w:tc>
        <w:tc>
          <w:tcPr>
            <w:tcW w:w="1074" w:type="dxa"/>
            <w:tcBorders>
              <w:top w:val="single" w:color="auto" w:sz="4" w:space="0"/>
              <w:left w:val="single" w:color="auto" w:sz="4" w:space="0"/>
              <w:right w:val="single" w:color="auto" w:sz="4" w:space="0"/>
            </w:tcBorders>
            <w:vAlign w:val="center"/>
          </w:tcPr>
          <w:p w14:paraId="58B13C32">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检测能力</w:t>
            </w:r>
          </w:p>
        </w:tc>
        <w:tc>
          <w:tcPr>
            <w:tcW w:w="6369" w:type="dxa"/>
            <w:tcBorders>
              <w:top w:val="single" w:color="auto" w:sz="4" w:space="0"/>
              <w:left w:val="single" w:color="auto" w:sz="4" w:space="0"/>
              <w:right w:val="single" w:color="auto" w:sz="4" w:space="0"/>
            </w:tcBorders>
            <w:vAlign w:val="center"/>
          </w:tcPr>
          <w:p w14:paraId="05B89627">
            <w:pPr>
              <w:bidi w:val="0"/>
              <w:rPr>
                <w:rFonts w:hint="eastAsia" w:ascii="宋体" w:hAnsi="宋体" w:eastAsia="宋体" w:cs="宋体"/>
              </w:rPr>
            </w:pPr>
            <w:r>
              <w:rPr>
                <w:rFonts w:hint="eastAsia" w:ascii="宋体" w:hAnsi="宋体" w:eastAsia="宋体" w:cs="宋体"/>
                <w:lang w:val="en-US" w:eastAsia="zh-CN"/>
              </w:rPr>
              <w:t xml:space="preserve">拟投入本项目的配套检测设备，满足下列要求： </w:t>
            </w:r>
          </w:p>
          <w:p w14:paraId="33F4B1B0">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宋体"/>
                <w:lang w:val="en-US" w:eastAsia="zh-CN"/>
              </w:rPr>
              <w:t>具有</w:t>
            </w:r>
            <w:r>
              <w:rPr>
                <w:rFonts w:hint="eastAsia" w:ascii="宋体" w:hAnsi="宋体" w:cs="宋体"/>
                <w:lang w:val="en-US" w:eastAsia="zh-CN"/>
              </w:rPr>
              <w:t>HJ61-2021检测能力、照射量率检测项目、总</w:t>
            </w:r>
            <w:r>
              <w:rPr>
                <w:rFonts w:hint="default" w:ascii="Arial" w:hAnsi="Arial" w:cs="Arial"/>
                <w:lang w:val="en-US" w:eastAsia="zh-CN"/>
              </w:rPr>
              <w:t>α</w:t>
            </w:r>
            <w:r>
              <w:rPr>
                <w:rFonts w:hint="eastAsia" w:ascii="宋体" w:hAnsi="宋体" w:cs="宋体"/>
                <w:lang w:val="en-US" w:eastAsia="zh-CN"/>
              </w:rPr>
              <w:t>/</w:t>
            </w:r>
            <w:r>
              <w:rPr>
                <w:rFonts w:hint="default" w:ascii="Arial" w:hAnsi="Arial" w:cs="Arial"/>
                <w:lang w:val="en-US" w:eastAsia="zh-CN"/>
              </w:rPr>
              <w:t>β</w:t>
            </w:r>
            <w:r>
              <w:rPr>
                <w:rFonts w:hint="eastAsia" w:ascii="宋体" w:hAnsi="宋体" w:cs="宋体"/>
                <w:lang w:val="en-US" w:eastAsia="zh-CN"/>
              </w:rPr>
              <w:t>及外照射指数</w:t>
            </w:r>
            <w:r>
              <w:rPr>
                <w:rFonts w:hint="eastAsia" w:ascii="宋体" w:hAnsi="宋体" w:eastAsia="宋体" w:cs="宋体"/>
                <w:lang w:val="en-US" w:eastAsia="zh-CN"/>
              </w:rPr>
              <w:t>，每提供一个得</w:t>
            </w:r>
            <w:r>
              <w:rPr>
                <w:rFonts w:hint="eastAsia" w:ascii="宋体" w:hAnsi="宋体" w:cs="宋体"/>
                <w:lang w:val="en-US" w:eastAsia="zh-CN"/>
              </w:rPr>
              <w:t>5</w:t>
            </w:r>
            <w:r>
              <w:rPr>
                <w:rFonts w:hint="eastAsia" w:ascii="宋体" w:hAnsi="宋体" w:eastAsia="宋体" w:cs="宋体"/>
                <w:lang w:val="en-US" w:eastAsia="zh-CN"/>
              </w:rPr>
              <w:t>分，本小项满分</w:t>
            </w:r>
            <w:r>
              <w:rPr>
                <w:rFonts w:hint="eastAsia" w:ascii="宋体" w:hAnsi="宋体" w:cs="宋体"/>
                <w:lang w:val="en-US" w:eastAsia="zh-CN"/>
              </w:rPr>
              <w:t>20</w:t>
            </w:r>
            <w:r>
              <w:rPr>
                <w:rFonts w:hint="eastAsia" w:ascii="宋体" w:hAnsi="宋体" w:eastAsia="宋体" w:cs="宋体"/>
                <w:lang w:val="en-US" w:eastAsia="zh-CN"/>
              </w:rPr>
              <w:t xml:space="preserve">分； </w:t>
            </w:r>
          </w:p>
        </w:tc>
        <w:tc>
          <w:tcPr>
            <w:tcW w:w="653" w:type="dxa"/>
            <w:tcBorders>
              <w:top w:val="single" w:color="auto" w:sz="4" w:space="0"/>
              <w:left w:val="single" w:color="auto" w:sz="4" w:space="0"/>
              <w:right w:val="single" w:color="auto" w:sz="4" w:space="0"/>
            </w:tcBorders>
            <w:vAlign w:val="center"/>
          </w:tcPr>
          <w:p w14:paraId="5A237966">
            <w:pPr>
              <w:adjustRightInd w:val="0"/>
              <w:snapToGrid w:val="0"/>
              <w:spacing w:line="400" w:lineRule="exact"/>
              <w:jc w:val="center"/>
              <w:rPr>
                <w:rFonts w:hint="default" w:ascii="宋体" w:hAnsi="宋体" w:eastAsia="宋体" w:cs="宋体"/>
                <w:b/>
                <w:color w:val="000000"/>
                <w:sz w:val="24"/>
                <w:szCs w:val="24"/>
                <w:lang w:val="en-US" w:eastAsia="zh-CN"/>
              </w:rPr>
            </w:pPr>
            <w:r>
              <w:rPr>
                <w:rFonts w:hint="eastAsia" w:ascii="宋体" w:hAnsi="宋体" w:cs="宋体"/>
                <w:b w:val="0"/>
                <w:bCs/>
                <w:color w:val="000000"/>
                <w:sz w:val="24"/>
                <w:szCs w:val="24"/>
                <w:lang w:val="en-US" w:eastAsia="zh-CN"/>
              </w:rPr>
              <w:t>0-20</w:t>
            </w:r>
          </w:p>
        </w:tc>
      </w:tr>
      <w:tr w14:paraId="5F17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90" w:hRule="atLeast"/>
          <w:jc w:val="center"/>
        </w:trPr>
        <w:tc>
          <w:tcPr>
            <w:tcW w:w="1183" w:type="dxa"/>
            <w:vMerge w:val="continue"/>
            <w:tcBorders>
              <w:left w:val="single" w:color="auto" w:sz="4" w:space="0"/>
              <w:right w:val="single" w:color="auto" w:sz="4" w:space="0"/>
            </w:tcBorders>
            <w:vAlign w:val="center"/>
          </w:tcPr>
          <w:p w14:paraId="4FE15B72">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33F9DDC9">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default" w:ascii="宋体" w:hAnsi="宋体" w:eastAsia="宋体" w:cs="Times New Roman"/>
                <w:kern w:val="2"/>
                <w:sz w:val="24"/>
                <w:szCs w:val="24"/>
                <w:highlight w:val="none"/>
                <w:lang w:val="en-US" w:eastAsia="zh-CN" w:bidi="ar-SA"/>
              </w:rPr>
            </w:pPr>
            <w:r>
              <w:rPr>
                <w:sz w:val="24"/>
              </w:rPr>
              <w:t>业绩</w:t>
            </w:r>
          </w:p>
        </w:tc>
        <w:tc>
          <w:tcPr>
            <w:tcW w:w="6369" w:type="dxa"/>
            <w:tcBorders>
              <w:top w:val="single" w:color="auto" w:sz="4" w:space="0"/>
              <w:left w:val="single" w:color="auto" w:sz="4" w:space="0"/>
              <w:bottom w:val="single" w:color="auto" w:sz="4" w:space="0"/>
              <w:right w:val="single" w:color="auto" w:sz="4" w:space="0"/>
            </w:tcBorders>
            <w:vAlign w:val="center"/>
          </w:tcPr>
          <w:p w14:paraId="252C4A3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sz w:val="24"/>
                <w:szCs w:val="24"/>
                <w:highlight w:val="none"/>
                <w:lang w:val="en-US" w:eastAsia="zh-CN"/>
              </w:rPr>
            </w:pPr>
            <w:r>
              <w:rPr>
                <w:rFonts w:hint="default" w:ascii="宋体" w:hAnsi="宋体" w:eastAsia="宋体"/>
                <w:sz w:val="24"/>
                <w:szCs w:val="24"/>
                <w:highlight w:val="none"/>
                <w:lang w:val="en-US" w:eastAsia="zh-CN"/>
              </w:rPr>
              <w:t>每提供一个</w:t>
            </w:r>
            <w:r>
              <w:rPr>
                <w:rFonts w:hint="eastAsia" w:ascii="宋体" w:hAnsi="宋体" w:eastAsia="宋体" w:cs="宋体"/>
                <w:lang w:eastAsia="zh-CN"/>
              </w:rPr>
              <w:t>核医学、</w:t>
            </w:r>
            <w:r>
              <w:rPr>
                <w:rFonts w:hint="eastAsia" w:ascii="宋体" w:hAnsi="宋体" w:cs="宋体"/>
                <w:lang w:val="en-US" w:eastAsia="zh-CN"/>
              </w:rPr>
              <w:t>加速器类似业绩的</w:t>
            </w:r>
            <w:r>
              <w:rPr>
                <w:rFonts w:hint="eastAsia" w:ascii="宋体" w:hAnsi="宋体" w:eastAsia="宋体" w:cs="宋体"/>
              </w:rPr>
              <w:t>，</w:t>
            </w:r>
            <w:r>
              <w:rPr>
                <w:rFonts w:hint="default" w:ascii="宋体" w:hAnsi="宋体" w:eastAsia="宋体"/>
                <w:sz w:val="24"/>
                <w:szCs w:val="24"/>
                <w:highlight w:val="none"/>
                <w:lang w:val="en-US" w:eastAsia="zh-CN"/>
              </w:rPr>
              <w:t>得</w:t>
            </w:r>
            <w:r>
              <w:rPr>
                <w:rFonts w:hint="eastAsia" w:ascii="宋体" w:hAnsi="宋体"/>
                <w:sz w:val="24"/>
                <w:szCs w:val="24"/>
                <w:highlight w:val="none"/>
                <w:lang w:val="en-US" w:eastAsia="zh-CN"/>
              </w:rPr>
              <w:t>7.5</w:t>
            </w:r>
            <w:r>
              <w:rPr>
                <w:rFonts w:hint="default" w:ascii="宋体" w:hAnsi="宋体" w:eastAsia="宋体"/>
                <w:sz w:val="24"/>
                <w:szCs w:val="24"/>
                <w:highlight w:val="none"/>
                <w:lang w:val="en-US" w:eastAsia="zh-CN"/>
              </w:rPr>
              <w:t>分，本项满分15分。</w:t>
            </w:r>
          </w:p>
          <w:p w14:paraId="36A80C9A">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rFonts w:hint="default" w:ascii="宋体" w:hAnsi="宋体" w:eastAsia="宋体"/>
                <w:sz w:val="24"/>
                <w:szCs w:val="24"/>
                <w:highlight w:val="none"/>
                <w:lang w:val="en-US" w:eastAsia="zh-CN"/>
              </w:rPr>
              <w:t>备注：</w:t>
            </w:r>
            <w:r>
              <w:rPr>
                <w:rFonts w:hint="eastAsia" w:ascii="宋体" w:hAnsi="宋体" w:eastAsia="宋体"/>
                <w:sz w:val="24"/>
                <w:szCs w:val="24"/>
                <w:highlight w:val="none"/>
                <w:lang w:val="en-US" w:eastAsia="zh-CN"/>
              </w:rPr>
              <w:t>响应</w:t>
            </w:r>
            <w:r>
              <w:rPr>
                <w:rFonts w:hint="default" w:ascii="宋体" w:hAnsi="宋体" w:eastAsia="宋体"/>
                <w:sz w:val="24"/>
                <w:szCs w:val="24"/>
                <w:highlight w:val="none"/>
                <w:lang w:val="en-US" w:eastAsia="zh-CN"/>
              </w:rPr>
              <w:t>文件中提供有效的、完整的合同扫描件</w:t>
            </w:r>
            <w:r>
              <w:rPr>
                <w:rFonts w:hint="eastAsia" w:ascii="宋体" w:hAnsi="宋体" w:eastAsia="宋体"/>
                <w:sz w:val="24"/>
                <w:szCs w:val="24"/>
                <w:highlight w:val="none"/>
                <w:lang w:val="en-US" w:eastAsia="zh-CN"/>
              </w:rPr>
              <w:t>。</w:t>
            </w:r>
          </w:p>
        </w:tc>
        <w:tc>
          <w:tcPr>
            <w:tcW w:w="653" w:type="dxa"/>
            <w:tcBorders>
              <w:top w:val="single" w:color="auto" w:sz="4" w:space="0"/>
              <w:left w:val="single" w:color="auto" w:sz="4" w:space="0"/>
              <w:bottom w:val="single" w:color="auto" w:sz="4" w:space="0"/>
              <w:right w:val="single" w:color="auto" w:sz="4" w:space="0"/>
            </w:tcBorders>
            <w:vAlign w:val="center"/>
          </w:tcPr>
          <w:p w14:paraId="238DF91A">
            <w:pPr>
              <w:widowControl/>
              <w:spacing w:line="400" w:lineRule="exact"/>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0-15</w:t>
            </w:r>
          </w:p>
        </w:tc>
      </w:tr>
      <w:tr w14:paraId="142C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4380F045">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4A7E7F67">
            <w:pPr>
              <w:bidi w:val="0"/>
              <w:jc w:val="center"/>
              <w:rPr>
                <w:rFonts w:hint="eastAsia" w:ascii="宋体" w:hAnsi="宋体" w:cs="宋体"/>
                <w:lang w:val="en-US" w:eastAsia="zh-CN"/>
              </w:rPr>
            </w:pPr>
            <w:r>
              <w:rPr>
                <w:rFonts w:hint="eastAsia" w:ascii="宋体" w:hAnsi="宋体" w:cs="宋体"/>
                <w:lang w:val="en-US" w:eastAsia="zh-CN"/>
              </w:rPr>
              <w:t>体系认证</w:t>
            </w:r>
          </w:p>
          <w:p w14:paraId="19A5A6CA">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rPr>
              <w:t xml:space="preserve"> </w:t>
            </w:r>
          </w:p>
        </w:tc>
        <w:tc>
          <w:tcPr>
            <w:tcW w:w="6369" w:type="dxa"/>
            <w:tcBorders>
              <w:top w:val="single" w:color="auto" w:sz="4" w:space="0"/>
              <w:left w:val="single" w:color="auto" w:sz="4" w:space="0"/>
              <w:bottom w:val="single" w:color="auto" w:sz="4" w:space="0"/>
              <w:right w:val="single" w:color="auto" w:sz="4" w:space="0"/>
            </w:tcBorders>
            <w:vAlign w:val="center"/>
          </w:tcPr>
          <w:p w14:paraId="2307F7F8">
            <w:pPr>
              <w:bidi w:val="0"/>
              <w:rPr>
                <w:rFonts w:hint="eastAsia" w:ascii="宋体" w:hAnsi="宋体" w:eastAsia="宋体" w:cs="宋体"/>
              </w:rPr>
            </w:pPr>
            <w:r>
              <w:rPr>
                <w:rFonts w:hint="eastAsia" w:ascii="宋体" w:hAnsi="宋体" w:eastAsia="宋体" w:cs="宋体"/>
                <w:lang w:eastAsia="zh-CN"/>
              </w:rPr>
              <w:t>具有经中国国家认证认可监督管理委员会认证机构颁发的有效的质量管理体系认证证书、环境管理体系认证证书、职业健康安全管理体系认证证书</w:t>
            </w:r>
            <w:r>
              <w:rPr>
                <w:rFonts w:hint="eastAsia" w:ascii="宋体" w:hAnsi="宋体" w:eastAsia="宋体" w:cs="宋体"/>
                <w:lang w:val="en-US" w:eastAsia="zh-CN"/>
              </w:rPr>
              <w:t>,</w:t>
            </w:r>
            <w:r>
              <w:rPr>
                <w:rFonts w:hint="eastAsia" w:ascii="宋体" w:hAnsi="宋体" w:eastAsia="宋体" w:cs="宋体"/>
              </w:rPr>
              <w:t>每</w:t>
            </w:r>
            <w:r>
              <w:rPr>
                <w:rFonts w:hint="eastAsia" w:ascii="宋体" w:hAnsi="宋体" w:eastAsia="宋体" w:cs="宋体"/>
                <w:lang w:eastAsia="zh-CN"/>
              </w:rPr>
              <w:t>具有一个得</w:t>
            </w:r>
            <w:r>
              <w:rPr>
                <w:rFonts w:hint="eastAsia" w:ascii="宋体" w:hAnsi="宋体" w:cs="宋体"/>
                <w:lang w:val="en-US" w:eastAsia="zh-CN"/>
              </w:rPr>
              <w:t>2.5</w:t>
            </w:r>
            <w:r>
              <w:rPr>
                <w:rFonts w:hint="eastAsia" w:ascii="宋体" w:hAnsi="宋体" w:eastAsia="宋体" w:cs="宋体"/>
              </w:rPr>
              <w:t>分，共</w:t>
            </w:r>
            <w:r>
              <w:rPr>
                <w:rFonts w:hint="eastAsia" w:ascii="宋体" w:hAnsi="宋体" w:cs="宋体"/>
                <w:lang w:val="en-US" w:eastAsia="zh-CN"/>
              </w:rPr>
              <w:t>5</w:t>
            </w:r>
            <w:r>
              <w:rPr>
                <w:rFonts w:hint="eastAsia" w:ascii="宋体" w:hAnsi="宋体" w:eastAsia="宋体" w:cs="宋体"/>
              </w:rPr>
              <w:t>分；</w:t>
            </w:r>
          </w:p>
          <w:p w14:paraId="09DB4E54">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宋体"/>
              </w:rPr>
              <w:t>（提供证书复印件加盖公章）</w:t>
            </w:r>
          </w:p>
        </w:tc>
        <w:tc>
          <w:tcPr>
            <w:tcW w:w="653" w:type="dxa"/>
            <w:tcBorders>
              <w:top w:val="single" w:color="auto" w:sz="4" w:space="0"/>
              <w:left w:val="single" w:color="auto" w:sz="4" w:space="0"/>
              <w:bottom w:val="single" w:color="auto" w:sz="4" w:space="0"/>
              <w:right w:val="single" w:color="auto" w:sz="4" w:space="0"/>
            </w:tcBorders>
            <w:vAlign w:val="center"/>
          </w:tcPr>
          <w:p w14:paraId="615CBBE6">
            <w:pPr>
              <w:widowControl/>
              <w:spacing w:line="400" w:lineRule="exact"/>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0-5</w:t>
            </w:r>
          </w:p>
        </w:tc>
      </w:tr>
      <w:tr w14:paraId="533D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48CBA27F">
            <w:pPr>
              <w:spacing w:line="400" w:lineRule="exact"/>
              <w:jc w:val="center"/>
              <w:rPr>
                <w:rFonts w:ascii="宋体" w:hAnsi="宋体" w:cs="宋体"/>
                <w:sz w:val="24"/>
                <w:szCs w:val="24"/>
              </w:rPr>
            </w:pPr>
          </w:p>
        </w:tc>
        <w:tc>
          <w:tcPr>
            <w:tcW w:w="1074" w:type="dxa"/>
            <w:tcBorders>
              <w:left w:val="single" w:color="auto" w:sz="4" w:space="0"/>
              <w:right w:val="single" w:color="auto" w:sz="4" w:space="0"/>
            </w:tcBorders>
            <w:vAlign w:val="center"/>
          </w:tcPr>
          <w:p w14:paraId="66EF11D9">
            <w:pPr>
              <w:bidi w:val="0"/>
              <w:jc w:val="center"/>
              <w:rPr>
                <w:rFonts w:hint="eastAsia" w:ascii="宋体" w:hAnsi="宋体" w:eastAsia="宋体" w:cs="宋体"/>
                <w:lang w:val="zh-CN"/>
              </w:rPr>
            </w:pPr>
            <w:r>
              <w:rPr>
                <w:rFonts w:hint="eastAsia" w:ascii="宋体" w:hAnsi="宋体" w:eastAsia="宋体" w:cs="宋体"/>
                <w:lang w:val="zh-CN"/>
              </w:rPr>
              <w:t>服务方案</w:t>
            </w:r>
          </w:p>
          <w:p w14:paraId="2A384241">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宋体"/>
                <w:lang w:val="zh-CN"/>
              </w:rPr>
              <w:t>及承诺</w:t>
            </w:r>
          </w:p>
        </w:tc>
        <w:tc>
          <w:tcPr>
            <w:tcW w:w="6369" w:type="dxa"/>
            <w:tcBorders>
              <w:top w:val="single" w:color="auto" w:sz="4" w:space="0"/>
              <w:left w:val="single" w:color="auto" w:sz="4" w:space="0"/>
              <w:bottom w:val="single" w:color="auto" w:sz="4" w:space="0"/>
              <w:right w:val="single" w:color="auto" w:sz="4" w:space="0"/>
            </w:tcBorders>
            <w:vAlign w:val="center"/>
          </w:tcPr>
          <w:p w14:paraId="0879A21D">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eastAsia="zh-CN"/>
              </w:rPr>
              <w:t>磋商</w:t>
            </w:r>
            <w:r>
              <w:rPr>
                <w:rFonts w:hint="eastAsia" w:ascii="宋体" w:hAnsi="宋体" w:eastAsia="宋体" w:cs="Times New Roman"/>
                <w:sz w:val="24"/>
                <w:szCs w:val="24"/>
                <w:highlight w:val="none"/>
                <w:lang w:eastAsia="zh-CN"/>
              </w:rPr>
              <w:t>投标人提供整体方案，项目说明详细、完善、必要性，科学合理，满足本项目需求及招标人服务要求等情况；其他相关服务要求与承诺，从沟通与服务及时性、检测时效性、基础数据可靠性、文体提供整体性、工作周期进度计划等角度考虑，进行综合评分，优秀得</w:t>
            </w:r>
            <w:r>
              <w:rPr>
                <w:rFonts w:hint="eastAsia" w:ascii="宋体" w:hAnsi="宋体" w:eastAsia="宋体" w:cs="Times New Roman"/>
                <w:sz w:val="24"/>
                <w:szCs w:val="24"/>
                <w:highlight w:val="none"/>
                <w:lang w:val="en-US" w:eastAsia="zh-CN"/>
              </w:rPr>
              <w:t>30-20</w:t>
            </w:r>
            <w:r>
              <w:rPr>
                <w:rFonts w:hint="eastAsia" w:ascii="宋体" w:hAnsi="宋体" w:eastAsia="宋体" w:cs="Times New Roman"/>
                <w:sz w:val="24"/>
                <w:szCs w:val="24"/>
                <w:highlight w:val="none"/>
                <w:lang w:eastAsia="zh-CN"/>
              </w:rPr>
              <w:t>分；良好得</w:t>
            </w:r>
            <w:r>
              <w:rPr>
                <w:rFonts w:hint="eastAsia" w:ascii="宋体" w:hAnsi="宋体" w:eastAsia="宋体" w:cs="Times New Roman"/>
                <w:sz w:val="24"/>
                <w:szCs w:val="24"/>
                <w:highlight w:val="none"/>
                <w:lang w:val="en-US" w:eastAsia="zh-CN"/>
              </w:rPr>
              <w:t>19</w:t>
            </w:r>
            <w:r>
              <w:rPr>
                <w:rFonts w:hint="eastAsia" w:ascii="宋体" w:hAnsi="宋体" w:eastAsia="宋体" w:cs="Times New Roman"/>
                <w:sz w:val="24"/>
                <w:szCs w:val="24"/>
                <w:highlight w:val="none"/>
                <w:lang w:eastAsia="zh-CN"/>
              </w:rPr>
              <w:t>-1</w:t>
            </w:r>
            <w:r>
              <w:rPr>
                <w:rFonts w:hint="eastAsia" w:ascii="宋体" w:hAnsi="宋体" w:eastAsia="宋体" w:cs="Times New Roman"/>
                <w:sz w:val="24"/>
                <w:szCs w:val="24"/>
                <w:highlight w:val="none"/>
                <w:lang w:val="en-US" w:eastAsia="zh-CN"/>
              </w:rPr>
              <w:t>0</w:t>
            </w:r>
            <w:r>
              <w:rPr>
                <w:rFonts w:hint="eastAsia" w:ascii="宋体" w:hAnsi="宋体" w:eastAsia="宋体" w:cs="Times New Roman"/>
                <w:sz w:val="24"/>
                <w:szCs w:val="24"/>
                <w:highlight w:val="none"/>
                <w:lang w:eastAsia="zh-CN"/>
              </w:rPr>
              <w:t>分；一般得</w:t>
            </w:r>
            <w:r>
              <w:rPr>
                <w:rFonts w:hint="eastAsia" w:ascii="宋体" w:hAnsi="宋体" w:eastAsia="宋体" w:cs="Times New Roman"/>
                <w:sz w:val="24"/>
                <w:szCs w:val="24"/>
                <w:highlight w:val="none"/>
                <w:lang w:val="en-US" w:eastAsia="zh-CN"/>
              </w:rPr>
              <w:t>9</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lang w:eastAsia="zh-CN"/>
              </w:rPr>
              <w:t>分。</w:t>
            </w:r>
            <w:r>
              <w:rPr>
                <w:rFonts w:hint="eastAsia" w:ascii="宋体" w:hAnsi="宋体" w:eastAsia="宋体" w:cs="宋体"/>
              </w:rPr>
              <w:t xml:space="preserve"> </w:t>
            </w:r>
          </w:p>
        </w:tc>
        <w:tc>
          <w:tcPr>
            <w:tcW w:w="653" w:type="dxa"/>
            <w:tcBorders>
              <w:top w:val="single" w:color="auto" w:sz="4" w:space="0"/>
              <w:left w:val="single" w:color="auto" w:sz="4" w:space="0"/>
              <w:bottom w:val="single" w:color="auto" w:sz="4" w:space="0"/>
              <w:right w:val="single" w:color="auto" w:sz="4" w:space="0"/>
            </w:tcBorders>
            <w:vAlign w:val="center"/>
          </w:tcPr>
          <w:p w14:paraId="5E24AC32">
            <w:pPr>
              <w:widowControl/>
              <w:spacing w:line="400" w:lineRule="exact"/>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0-30</w:t>
            </w:r>
          </w:p>
        </w:tc>
      </w:tr>
      <w:tr w14:paraId="4D17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tcBorders>
              <w:left w:val="single" w:color="auto" w:sz="4" w:space="0"/>
              <w:right w:val="single" w:color="auto" w:sz="4" w:space="0"/>
            </w:tcBorders>
            <w:vAlign w:val="center"/>
          </w:tcPr>
          <w:p w14:paraId="6B0AC0FE">
            <w:pPr>
              <w:spacing w:line="400" w:lineRule="exact"/>
              <w:jc w:val="center"/>
              <w:rPr>
                <w:rFonts w:ascii="宋体" w:hAnsi="宋体" w:cs="宋体"/>
                <w:sz w:val="24"/>
                <w:szCs w:val="24"/>
              </w:rPr>
            </w:pPr>
            <w:r>
              <w:rPr>
                <w:rFonts w:hint="eastAsia" w:ascii="宋体" w:hAnsi="宋体" w:cs="宋体"/>
                <w:sz w:val="24"/>
                <w:szCs w:val="24"/>
              </w:rPr>
              <w:t>价格分</w:t>
            </w:r>
          </w:p>
          <w:p w14:paraId="460F4194">
            <w:pPr>
              <w:spacing w:line="400" w:lineRule="exact"/>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u w:val="single"/>
                <w:lang w:val="en-US" w:eastAsia="zh-CN"/>
              </w:rPr>
              <w:t>30</w:t>
            </w:r>
            <w:r>
              <w:rPr>
                <w:rFonts w:hint="eastAsia" w:ascii="宋体" w:hAnsi="宋体" w:cs="宋体"/>
                <w:sz w:val="24"/>
                <w:szCs w:val="24"/>
              </w:rPr>
              <w:t>分）</w:t>
            </w:r>
          </w:p>
        </w:tc>
        <w:tc>
          <w:tcPr>
            <w:tcW w:w="7443" w:type="dxa"/>
            <w:gridSpan w:val="2"/>
            <w:tcBorders>
              <w:left w:val="single" w:color="auto" w:sz="4" w:space="0"/>
              <w:bottom w:val="single" w:color="auto" w:sz="4" w:space="0"/>
              <w:right w:val="single" w:color="auto" w:sz="4" w:space="0"/>
            </w:tcBorders>
            <w:vAlign w:val="center"/>
          </w:tcPr>
          <w:p w14:paraId="2AB15BC3">
            <w:pPr>
              <w:widowControl/>
              <w:spacing w:line="400" w:lineRule="exact"/>
              <w:ind w:firstLine="482" w:firstLineChars="200"/>
              <w:rPr>
                <w:rFonts w:ascii="宋体" w:hAnsi="宋体" w:cs="宋体"/>
                <w:b/>
                <w:bCs/>
                <w:sz w:val="24"/>
                <w:szCs w:val="24"/>
              </w:rPr>
            </w:pPr>
            <w:r>
              <w:rPr>
                <w:rFonts w:hint="eastAsia" w:ascii="宋体" w:hAnsi="宋体" w:cs="宋体"/>
                <w:b/>
                <w:bCs/>
                <w:sz w:val="24"/>
                <w:szCs w:val="24"/>
              </w:rPr>
              <w:t>价格分统一采用低价优先法，即满足磋商文件要求且最终报价最低的价格作为评标基准价，其价格分为满分</w:t>
            </w:r>
            <w:r>
              <w:rPr>
                <w:rFonts w:hint="eastAsia" w:ascii="宋体" w:hAnsi="宋体" w:cs="宋体"/>
                <w:b/>
                <w:bCs/>
                <w:sz w:val="24"/>
                <w:szCs w:val="24"/>
                <w:u w:val="single"/>
                <w:lang w:val="en-US" w:eastAsia="zh-CN"/>
              </w:rPr>
              <w:t>30</w:t>
            </w:r>
            <w:r>
              <w:rPr>
                <w:rFonts w:hint="eastAsia" w:ascii="宋体" w:hAnsi="宋体" w:cs="宋体"/>
                <w:b/>
                <w:bCs/>
                <w:sz w:val="24"/>
                <w:szCs w:val="24"/>
              </w:rPr>
              <w:t>分。其他磋商供应商的价格分统一按照下列公式计算（四舍五入保留至小数点后两位数）：</w:t>
            </w:r>
          </w:p>
          <w:p w14:paraId="01737D2B">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2" w:firstLineChars="200"/>
              <w:textAlignment w:val="auto"/>
              <w:rPr>
                <w:rFonts w:hint="eastAsia" w:ascii="宋体" w:hAnsi="宋体"/>
                <w:sz w:val="24"/>
                <w:szCs w:val="24"/>
                <w:highlight w:val="none"/>
                <w:lang w:eastAsia="zh-CN"/>
              </w:rPr>
            </w:pPr>
            <w:r>
              <w:rPr>
                <w:rFonts w:hint="eastAsia" w:ascii="宋体" w:hAnsi="宋体" w:cs="宋体"/>
                <w:b/>
                <w:bCs/>
                <w:sz w:val="24"/>
                <w:szCs w:val="24"/>
              </w:rPr>
              <w:t>磋商报价得分＝（评标基准价/磋商报价）×</w:t>
            </w:r>
            <w:r>
              <w:rPr>
                <w:rFonts w:hint="eastAsia" w:ascii="宋体" w:hAnsi="宋体" w:cs="宋体"/>
                <w:b/>
                <w:bCs/>
                <w:sz w:val="24"/>
                <w:szCs w:val="24"/>
                <w:u w:val="single"/>
                <w:lang w:val="en-US" w:eastAsia="zh-CN"/>
              </w:rPr>
              <w:t>30</w:t>
            </w:r>
            <w:r>
              <w:rPr>
                <w:rFonts w:hint="eastAsia" w:ascii="宋体" w:hAnsi="宋体" w:cs="宋体"/>
                <w:b/>
                <w:bCs/>
                <w:sz w:val="24"/>
                <w:szCs w:val="24"/>
              </w:rPr>
              <w:t>％×100</w:t>
            </w:r>
          </w:p>
        </w:tc>
        <w:tc>
          <w:tcPr>
            <w:tcW w:w="653" w:type="dxa"/>
            <w:tcBorders>
              <w:top w:val="single" w:color="auto" w:sz="4" w:space="0"/>
              <w:left w:val="single" w:color="auto" w:sz="4" w:space="0"/>
              <w:bottom w:val="single" w:color="auto" w:sz="4" w:space="0"/>
              <w:right w:val="single" w:color="auto" w:sz="4" w:space="0"/>
            </w:tcBorders>
            <w:vAlign w:val="center"/>
          </w:tcPr>
          <w:p w14:paraId="54B41011">
            <w:pPr>
              <w:widowControl/>
              <w:spacing w:line="400" w:lineRule="exact"/>
              <w:jc w:val="center"/>
              <w:rPr>
                <w:rFonts w:hint="eastAsia" w:ascii="宋体" w:hAnsi="宋体" w:cs="宋体"/>
                <w:color w:val="000000"/>
                <w:sz w:val="24"/>
                <w:szCs w:val="24"/>
                <w:lang w:val="en-US" w:eastAsia="zh-CN"/>
              </w:rPr>
            </w:pPr>
          </w:p>
        </w:tc>
      </w:tr>
    </w:tbl>
    <w:p w14:paraId="6D5B3AEC">
      <w:pPr>
        <w:spacing w:line="520" w:lineRule="exact"/>
        <w:ind w:firstLine="480" w:firstLineChars="200"/>
        <w:rPr>
          <w:rFonts w:ascii="宋体" w:hAnsi="宋体" w:cs="宋体"/>
          <w:sz w:val="24"/>
          <w:szCs w:val="24"/>
        </w:rPr>
      </w:pPr>
      <w:r>
        <w:rPr>
          <w:rFonts w:hint="eastAsia" w:ascii="宋体" w:hAnsi="宋体" w:cs="宋体"/>
          <w:sz w:val="24"/>
          <w:szCs w:val="24"/>
        </w:rPr>
        <w:t>2、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3B3C29A7">
      <w:pPr>
        <w:pStyle w:val="11"/>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3、得分汇总</w:t>
      </w:r>
    </w:p>
    <w:p w14:paraId="1BC8E9ED">
      <w:pPr>
        <w:pStyle w:val="11"/>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（1）将每个有效磋商供应商的技术标分之和加上根据上述标准计算出的价格分，即为该磋商供应商的综合总得分。</w:t>
      </w:r>
    </w:p>
    <w:p w14:paraId="1163D87D">
      <w:pPr>
        <w:spacing w:line="520" w:lineRule="exact"/>
        <w:ind w:firstLine="480" w:firstLineChars="200"/>
        <w:rPr>
          <w:rFonts w:ascii="宋体" w:hAnsi="宋体" w:cs="宋体"/>
          <w:sz w:val="28"/>
          <w:szCs w:val="28"/>
        </w:rPr>
      </w:pPr>
      <w:r>
        <w:rPr>
          <w:rFonts w:hint="eastAsia" w:ascii="宋体" w:hAnsi="宋体" w:cs="宋体"/>
          <w:sz w:val="24"/>
          <w:szCs w:val="24"/>
        </w:rPr>
        <w:t>（2）按照有效磋商供应商综合总得分由高到低依次排出成交供应商及成交候选供应商。</w:t>
      </w:r>
    </w:p>
    <w:p w14:paraId="3505D3E9">
      <w:pPr>
        <w:pStyle w:val="4"/>
        <w:numPr>
          <w:ilvl w:val="0"/>
          <w:numId w:val="0"/>
        </w:numPr>
        <w:spacing w:before="0" w:after="0" w:line="560" w:lineRule="exact"/>
        <w:jc w:val="both"/>
        <w:rPr>
          <w:rFonts w:hint="eastAsia" w:ascii="宋体" w:hAnsi="宋体" w:eastAsia="宋体" w:cs="宋体"/>
          <w:b/>
          <w:color w:val="auto"/>
          <w:kern w:val="0"/>
          <w:sz w:val="28"/>
          <w:szCs w:val="28"/>
          <w:lang w:val="en-US" w:eastAsia="zh-CN" w:bidi="ar-SA"/>
        </w:rPr>
      </w:pPr>
    </w:p>
    <w:p w14:paraId="345E424C">
      <w:pPr>
        <w:pStyle w:val="4"/>
        <w:numPr>
          <w:ilvl w:val="0"/>
          <w:numId w:val="0"/>
        </w:numPr>
        <w:spacing w:before="0" w:after="0" w:line="560" w:lineRule="exact"/>
        <w:jc w:val="both"/>
        <w:rPr>
          <w:rFonts w:hint="eastAsia" w:ascii="宋体" w:hAnsi="宋体" w:eastAsia="宋体" w:cs="宋体"/>
          <w:b/>
          <w:color w:val="auto"/>
          <w:kern w:val="0"/>
          <w:sz w:val="28"/>
          <w:szCs w:val="28"/>
          <w:lang w:val="en-US" w:eastAsia="zh-CN" w:bidi="ar-SA"/>
        </w:rPr>
      </w:pPr>
    </w:p>
    <w:p w14:paraId="21A2B3BE">
      <w:pPr>
        <w:pStyle w:val="4"/>
        <w:numPr>
          <w:ilvl w:val="0"/>
          <w:numId w:val="0"/>
        </w:numPr>
        <w:spacing w:before="0" w:after="0" w:line="560" w:lineRule="exact"/>
        <w:jc w:val="both"/>
        <w:rPr>
          <w:rFonts w:hint="eastAsia" w:ascii="宋体" w:hAnsi="宋体" w:eastAsia="宋体" w:cs="宋体"/>
          <w:b/>
          <w:color w:val="auto"/>
          <w:kern w:val="0"/>
          <w:sz w:val="28"/>
          <w:szCs w:val="28"/>
          <w:lang w:val="en-US" w:eastAsia="zh-CN" w:bidi="ar-SA"/>
        </w:rPr>
      </w:pPr>
    </w:p>
    <w:p w14:paraId="66EDF674">
      <w:pPr>
        <w:pStyle w:val="4"/>
        <w:numPr>
          <w:ilvl w:val="0"/>
          <w:numId w:val="0"/>
        </w:numPr>
        <w:spacing w:before="0" w:after="0" w:line="560" w:lineRule="exact"/>
        <w:jc w:val="both"/>
        <w:rPr>
          <w:rFonts w:hint="eastAsia" w:ascii="宋体" w:hAnsi="宋体" w:eastAsia="宋体" w:cs="宋体"/>
          <w:b/>
          <w:color w:val="auto"/>
          <w:kern w:val="0"/>
          <w:sz w:val="28"/>
          <w:szCs w:val="28"/>
          <w:lang w:val="en-US" w:eastAsia="zh-CN" w:bidi="ar-SA"/>
        </w:rPr>
      </w:pPr>
    </w:p>
    <w:p w14:paraId="0437FF79">
      <w:pPr>
        <w:pStyle w:val="4"/>
        <w:numPr>
          <w:ilvl w:val="0"/>
          <w:numId w:val="0"/>
        </w:numPr>
        <w:spacing w:before="0" w:after="0" w:line="560" w:lineRule="exact"/>
        <w:jc w:val="both"/>
        <w:rPr>
          <w:rFonts w:hint="eastAsia" w:ascii="宋体" w:hAnsi="宋体" w:eastAsia="宋体" w:cs="宋体"/>
          <w:b/>
          <w:color w:val="auto"/>
          <w:kern w:val="0"/>
          <w:sz w:val="28"/>
          <w:szCs w:val="28"/>
          <w:lang w:val="en-US" w:eastAsia="zh-CN" w:bidi="ar-SA"/>
        </w:rPr>
      </w:pPr>
    </w:p>
    <w:p w14:paraId="5C0FF74D">
      <w:pPr>
        <w:pStyle w:val="4"/>
        <w:numPr>
          <w:ilvl w:val="0"/>
          <w:numId w:val="0"/>
        </w:numPr>
        <w:spacing w:before="0" w:after="0" w:line="560" w:lineRule="exact"/>
        <w:jc w:val="both"/>
        <w:rPr>
          <w:rFonts w:hint="eastAsia" w:ascii="宋体" w:hAnsi="宋体" w:eastAsia="宋体" w:cs="宋体"/>
          <w:b/>
          <w:color w:val="auto"/>
          <w:kern w:val="0"/>
          <w:sz w:val="28"/>
          <w:szCs w:val="28"/>
          <w:lang w:val="en-US" w:eastAsia="zh-CN" w:bidi="ar-SA"/>
        </w:rPr>
      </w:pPr>
    </w:p>
    <w:p w14:paraId="38BF3154">
      <w:pPr>
        <w:pStyle w:val="4"/>
        <w:numPr>
          <w:ilvl w:val="0"/>
          <w:numId w:val="0"/>
        </w:numPr>
        <w:spacing w:before="0" w:after="0" w:line="560" w:lineRule="exact"/>
        <w:jc w:val="both"/>
        <w:rPr>
          <w:rFonts w:hint="eastAsia" w:ascii="宋体" w:hAnsi="宋体" w:eastAsia="宋体" w:cs="宋体"/>
          <w:b/>
          <w:color w:val="auto"/>
          <w:kern w:val="0"/>
          <w:sz w:val="28"/>
          <w:szCs w:val="28"/>
          <w:lang w:val="en-US" w:eastAsia="zh-CN" w:bidi="ar-SA"/>
        </w:rPr>
      </w:pPr>
    </w:p>
    <w:p w14:paraId="06EEF462">
      <w:pPr>
        <w:pStyle w:val="4"/>
        <w:numPr>
          <w:ilvl w:val="0"/>
          <w:numId w:val="0"/>
        </w:numPr>
        <w:spacing w:before="0" w:after="0" w:line="560" w:lineRule="exact"/>
        <w:jc w:val="both"/>
        <w:rPr>
          <w:rFonts w:hint="eastAsia" w:ascii="宋体" w:hAnsi="宋体" w:eastAsia="宋体" w:cs="宋体"/>
          <w:b/>
          <w:color w:val="auto"/>
          <w:kern w:val="0"/>
          <w:sz w:val="28"/>
          <w:szCs w:val="28"/>
          <w:lang w:val="en-US" w:eastAsia="zh-CN" w:bidi="ar-SA"/>
        </w:rPr>
      </w:pPr>
    </w:p>
    <w:p w14:paraId="29474A6E">
      <w:pPr>
        <w:pStyle w:val="4"/>
        <w:numPr>
          <w:ilvl w:val="0"/>
          <w:numId w:val="0"/>
        </w:numPr>
        <w:spacing w:before="0" w:after="0" w:line="560" w:lineRule="exact"/>
        <w:jc w:val="center"/>
        <w:rPr>
          <w:rFonts w:hint="eastAsia" w:ascii="宋体" w:hAnsi="宋体" w:eastAsia="宋体" w:cs="宋体"/>
          <w:b/>
          <w:color w:val="auto"/>
          <w:kern w:val="0"/>
          <w:sz w:val="28"/>
          <w:szCs w:val="28"/>
          <w:lang w:val="en-US" w:eastAsia="zh-CN" w:bidi="ar-SA"/>
        </w:rPr>
      </w:pPr>
    </w:p>
    <w:p w14:paraId="15D1EBB1">
      <w:pPr>
        <w:pStyle w:val="4"/>
        <w:numPr>
          <w:ilvl w:val="0"/>
          <w:numId w:val="0"/>
        </w:numPr>
        <w:spacing w:before="0" w:after="0" w:line="560" w:lineRule="exact"/>
        <w:jc w:val="center"/>
        <w:rPr>
          <w:rFonts w:hint="eastAsia" w:ascii="宋体" w:hAnsi="宋体" w:eastAsia="宋体" w:cs="宋体"/>
          <w:b/>
          <w:color w:val="auto"/>
          <w:kern w:val="0"/>
          <w:sz w:val="28"/>
          <w:szCs w:val="28"/>
          <w:lang w:val="en-US" w:eastAsia="zh-CN" w:bidi="ar-SA"/>
        </w:rPr>
      </w:pPr>
    </w:p>
    <w:p w14:paraId="3B38FD09">
      <w:pPr>
        <w:pStyle w:val="4"/>
        <w:numPr>
          <w:ilvl w:val="0"/>
          <w:numId w:val="0"/>
        </w:numPr>
        <w:spacing w:before="0" w:after="0" w:line="560" w:lineRule="exact"/>
        <w:jc w:val="center"/>
        <w:rPr>
          <w:rFonts w:hint="eastAsia" w:ascii="宋体" w:hAnsi="宋体" w:eastAsia="宋体" w:cs="宋体"/>
          <w:b/>
          <w:color w:val="auto"/>
          <w:kern w:val="0"/>
          <w:sz w:val="28"/>
          <w:szCs w:val="28"/>
          <w:lang w:val="en-US" w:eastAsia="zh-CN" w:bidi="ar-SA"/>
        </w:rPr>
      </w:pPr>
    </w:p>
    <w:p w14:paraId="08018282">
      <w:pPr>
        <w:pStyle w:val="4"/>
        <w:numPr>
          <w:ilvl w:val="0"/>
          <w:numId w:val="0"/>
        </w:numPr>
        <w:spacing w:before="0" w:after="0" w:line="560" w:lineRule="exact"/>
        <w:jc w:val="center"/>
        <w:rPr>
          <w:rFonts w:hint="eastAsia" w:ascii="宋体" w:hAnsi="宋体" w:eastAsia="宋体" w:cs="宋体"/>
          <w:b/>
          <w:color w:val="auto"/>
          <w:kern w:val="0"/>
          <w:sz w:val="28"/>
          <w:szCs w:val="28"/>
          <w:lang w:val="en-US" w:eastAsia="zh-CN" w:bidi="ar-SA"/>
        </w:rPr>
      </w:pPr>
    </w:p>
    <w:p w14:paraId="1E6B392F">
      <w:pPr>
        <w:pStyle w:val="4"/>
        <w:numPr>
          <w:ilvl w:val="0"/>
          <w:numId w:val="0"/>
        </w:numPr>
        <w:spacing w:before="0" w:after="0" w:line="560" w:lineRule="exact"/>
        <w:jc w:val="center"/>
        <w:rPr>
          <w:rFonts w:hint="eastAsia" w:ascii="宋体" w:hAnsi="宋体" w:eastAsia="宋体" w:cs="宋体"/>
          <w:b/>
          <w:color w:val="auto"/>
          <w:kern w:val="0"/>
          <w:sz w:val="28"/>
          <w:szCs w:val="28"/>
          <w:lang w:val="en-US" w:eastAsia="zh-CN" w:bidi="ar-SA"/>
        </w:rPr>
      </w:pPr>
    </w:p>
    <w:bookmarkEnd w:id="86"/>
    <w:bookmarkEnd w:id="87"/>
    <w:p w14:paraId="1A89A0C7">
      <w:pPr>
        <w:pStyle w:val="4"/>
        <w:spacing w:before="156" w:beforeLines="50" w:after="156" w:afterLines="50" w:line="560" w:lineRule="exact"/>
        <w:jc w:val="both"/>
        <w:rPr>
          <w:rFonts w:hint="eastAsia" w:ascii="宋体" w:hAnsi="宋体" w:eastAsia="宋体" w:cs="宋体"/>
          <w:color w:val="auto"/>
          <w:sz w:val="28"/>
          <w:szCs w:val="28"/>
          <w:highlight w:val="none"/>
        </w:rPr>
      </w:pPr>
      <w:bookmarkStart w:id="89" w:name="_Toc14458"/>
      <w:bookmarkStart w:id="90" w:name="_Toc5553"/>
      <w:bookmarkStart w:id="91" w:name="_Toc9230"/>
    </w:p>
    <w:p w14:paraId="447A60F3">
      <w:pPr>
        <w:pStyle w:val="4"/>
        <w:spacing w:before="156" w:beforeLines="50" w:after="156" w:afterLines="50" w:line="560" w:lineRule="exact"/>
        <w:jc w:val="both"/>
        <w:rPr>
          <w:rFonts w:hint="eastAsia" w:ascii="宋体" w:hAnsi="宋体" w:eastAsia="宋体" w:cs="宋体"/>
          <w:color w:val="auto"/>
          <w:sz w:val="28"/>
          <w:szCs w:val="28"/>
          <w:highlight w:val="none"/>
        </w:rPr>
      </w:pPr>
    </w:p>
    <w:bookmarkEnd w:id="89"/>
    <w:bookmarkEnd w:id="90"/>
    <w:bookmarkEnd w:id="91"/>
    <w:p w14:paraId="2413EFAC">
      <w:pPr>
        <w:spacing w:line="500" w:lineRule="exact"/>
        <w:jc w:val="center"/>
        <w:rPr>
          <w:rFonts w:ascii="宋体" w:hAnsi="宋体" w:cs="宋体"/>
          <w:b/>
          <w:color w:val="auto"/>
          <w:sz w:val="32"/>
          <w:highlight w:val="none"/>
        </w:rPr>
      </w:pPr>
    </w:p>
    <w:p w14:paraId="5F0898A1">
      <w:pPr>
        <w:pStyle w:val="2"/>
        <w:rPr>
          <w:rFonts w:ascii="宋体" w:hAnsi="宋体" w:cs="宋体"/>
          <w:b/>
          <w:color w:val="auto"/>
          <w:sz w:val="32"/>
          <w:highlight w:val="none"/>
        </w:rPr>
      </w:pPr>
    </w:p>
    <w:p w14:paraId="4E68DF5C">
      <w:pPr>
        <w:pStyle w:val="4"/>
        <w:spacing w:before="0" w:after="0" w:line="240" w:lineRule="auto"/>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五、响应文件格式</w:t>
      </w:r>
    </w:p>
    <w:p w14:paraId="53808016">
      <w:pPr>
        <w:jc w:val="center"/>
      </w:pPr>
    </w:p>
    <w:p w14:paraId="383E1618">
      <w:pPr>
        <w:spacing w:line="500" w:lineRule="exact"/>
        <w:jc w:val="center"/>
        <w:outlineLvl w:val="0"/>
        <w:rPr>
          <w:rFonts w:ascii="宋体" w:hAnsi="宋体" w:cs="宋体"/>
          <w:b/>
          <w:color w:val="auto"/>
          <w:sz w:val="32"/>
          <w:highlight w:val="none"/>
        </w:rPr>
      </w:pPr>
      <w:r>
        <w:rPr>
          <w:rFonts w:hint="eastAsia" w:ascii="宋体" w:hAnsi="宋体" w:cs="宋体"/>
          <w:b/>
          <w:color w:val="auto"/>
          <w:sz w:val="32"/>
          <w:highlight w:val="none"/>
          <w:u w:val="single"/>
        </w:rPr>
        <w:t>　　　　　　　　　</w:t>
      </w:r>
      <w:bookmarkStart w:id="92" w:name="_Toc4448"/>
      <w:bookmarkStart w:id="93" w:name="_Toc22685"/>
      <w:r>
        <w:rPr>
          <w:rFonts w:hint="eastAsia" w:ascii="宋体" w:hAnsi="宋体" w:cs="宋体"/>
          <w:b/>
          <w:color w:val="auto"/>
          <w:sz w:val="32"/>
          <w:highlight w:val="none"/>
        </w:rPr>
        <w:t>项目</w:t>
      </w:r>
      <w:bookmarkEnd w:id="92"/>
      <w:bookmarkEnd w:id="93"/>
    </w:p>
    <w:p w14:paraId="0CAE5DDE">
      <w:pPr>
        <w:spacing w:line="900" w:lineRule="exact"/>
        <w:rPr>
          <w:rFonts w:ascii="宋体" w:hAnsi="宋体" w:cs="宋体"/>
          <w:b/>
          <w:color w:val="auto"/>
          <w:sz w:val="72"/>
          <w:highlight w:val="none"/>
        </w:rPr>
      </w:pPr>
    </w:p>
    <w:p w14:paraId="4D0BCBDE">
      <w:pPr>
        <w:spacing w:line="900" w:lineRule="exact"/>
        <w:jc w:val="center"/>
        <w:rPr>
          <w:rFonts w:ascii="宋体" w:hAnsi="宋体" w:cs="宋体"/>
          <w:b/>
          <w:color w:val="auto"/>
          <w:sz w:val="72"/>
          <w:highlight w:val="none"/>
        </w:rPr>
      </w:pPr>
      <w:r>
        <w:rPr>
          <w:rFonts w:hint="eastAsia" w:ascii="宋体" w:hAnsi="宋体" w:cs="宋体"/>
          <w:b/>
          <w:color w:val="auto"/>
          <w:sz w:val="72"/>
          <w:highlight w:val="none"/>
        </w:rPr>
        <w:t>响</w:t>
      </w:r>
    </w:p>
    <w:p w14:paraId="3277542C">
      <w:pPr>
        <w:spacing w:line="900" w:lineRule="exact"/>
        <w:jc w:val="center"/>
        <w:rPr>
          <w:rFonts w:ascii="宋体" w:hAnsi="宋体" w:cs="宋体"/>
          <w:b/>
          <w:color w:val="auto"/>
          <w:sz w:val="72"/>
          <w:highlight w:val="none"/>
        </w:rPr>
      </w:pPr>
    </w:p>
    <w:p w14:paraId="0EF6A860">
      <w:pPr>
        <w:spacing w:line="900" w:lineRule="exact"/>
        <w:jc w:val="center"/>
        <w:rPr>
          <w:rFonts w:ascii="宋体" w:hAnsi="宋体" w:cs="宋体"/>
          <w:b/>
          <w:color w:val="auto"/>
          <w:sz w:val="72"/>
          <w:highlight w:val="none"/>
        </w:rPr>
      </w:pPr>
      <w:r>
        <w:rPr>
          <w:rFonts w:hint="eastAsia" w:ascii="宋体" w:hAnsi="宋体" w:cs="宋体"/>
          <w:b/>
          <w:color w:val="auto"/>
          <w:sz w:val="72"/>
          <w:highlight w:val="none"/>
        </w:rPr>
        <w:t>应</w:t>
      </w:r>
    </w:p>
    <w:p w14:paraId="00A85BA2">
      <w:pPr>
        <w:spacing w:line="900" w:lineRule="exact"/>
        <w:jc w:val="center"/>
        <w:rPr>
          <w:rFonts w:ascii="宋体" w:hAnsi="宋体" w:cs="宋体"/>
          <w:b/>
          <w:color w:val="auto"/>
          <w:sz w:val="72"/>
          <w:highlight w:val="none"/>
        </w:rPr>
      </w:pPr>
    </w:p>
    <w:p w14:paraId="05DFD792">
      <w:pPr>
        <w:spacing w:line="900" w:lineRule="exact"/>
        <w:jc w:val="center"/>
        <w:rPr>
          <w:rFonts w:ascii="宋体" w:hAnsi="宋体" w:cs="宋体"/>
          <w:b/>
          <w:color w:val="auto"/>
          <w:sz w:val="72"/>
          <w:highlight w:val="none"/>
        </w:rPr>
      </w:pPr>
      <w:r>
        <w:rPr>
          <w:rFonts w:hint="eastAsia" w:ascii="宋体" w:hAnsi="宋体" w:cs="宋体"/>
          <w:b/>
          <w:color w:val="auto"/>
          <w:sz w:val="72"/>
          <w:highlight w:val="none"/>
        </w:rPr>
        <w:t>文</w:t>
      </w:r>
    </w:p>
    <w:p w14:paraId="09BACE69">
      <w:pPr>
        <w:spacing w:line="900" w:lineRule="exact"/>
        <w:jc w:val="center"/>
        <w:rPr>
          <w:rFonts w:ascii="宋体" w:hAnsi="宋体" w:cs="宋体"/>
          <w:b/>
          <w:color w:val="auto"/>
          <w:sz w:val="72"/>
          <w:highlight w:val="none"/>
        </w:rPr>
      </w:pPr>
    </w:p>
    <w:p w14:paraId="673A9EC7">
      <w:pPr>
        <w:jc w:val="center"/>
        <w:rPr>
          <w:rFonts w:ascii="宋体" w:hAnsi="宋体" w:cs="宋体"/>
          <w:b/>
          <w:color w:val="auto"/>
          <w:sz w:val="72"/>
          <w:highlight w:val="none"/>
        </w:rPr>
      </w:pPr>
      <w:r>
        <w:rPr>
          <w:rFonts w:hint="eastAsia" w:ascii="宋体" w:hAnsi="宋体" w:cs="宋体"/>
          <w:b/>
          <w:color w:val="auto"/>
          <w:sz w:val="72"/>
          <w:highlight w:val="none"/>
        </w:rPr>
        <w:t>件</w:t>
      </w:r>
    </w:p>
    <w:p w14:paraId="463EA51E">
      <w:pPr>
        <w:spacing w:after="156" w:afterLines="50"/>
        <w:jc w:val="center"/>
        <w:rPr>
          <w:rFonts w:ascii="宋体" w:hAnsi="宋体" w:cs="宋体"/>
          <w:b/>
          <w:color w:val="auto"/>
          <w:sz w:val="72"/>
          <w:highlight w:val="none"/>
        </w:rPr>
      </w:pPr>
    </w:p>
    <w:p w14:paraId="1945AF19">
      <w:pPr>
        <w:spacing w:after="156" w:afterLines="50" w:line="50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第</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包</w:t>
      </w:r>
    </w:p>
    <w:p w14:paraId="2D075C66">
      <w:pPr>
        <w:spacing w:after="156" w:afterLines="50" w:line="500" w:lineRule="exact"/>
        <w:jc w:val="center"/>
        <w:rPr>
          <w:rFonts w:ascii="宋体" w:hAnsi="宋体" w:cs="宋体"/>
          <w:b/>
          <w:color w:val="auto"/>
          <w:sz w:val="72"/>
          <w:highlight w:val="none"/>
        </w:rPr>
      </w:pPr>
    </w:p>
    <w:p w14:paraId="4FD947EF">
      <w:pPr>
        <w:spacing w:after="156" w:afterLines="50" w:line="500" w:lineRule="exact"/>
        <w:ind w:firstLine="2088" w:firstLineChars="650"/>
        <w:rPr>
          <w:rFonts w:ascii="宋体" w:hAnsi="宋体" w:cs="宋体"/>
          <w:b/>
          <w:color w:val="auto"/>
          <w:sz w:val="32"/>
          <w:highlight w:val="none"/>
          <w:u w:val="single"/>
        </w:rPr>
      </w:pPr>
      <w:r>
        <w:rPr>
          <w:rFonts w:hint="eastAsia" w:ascii="宋体" w:hAnsi="宋体" w:cs="宋体"/>
          <w:b/>
          <w:color w:val="auto"/>
          <w:sz w:val="32"/>
          <w:highlight w:val="none"/>
        </w:rPr>
        <w:t>供应商：</w:t>
      </w:r>
    </w:p>
    <w:p w14:paraId="6247E70D">
      <w:pPr>
        <w:spacing w:after="156" w:afterLines="50" w:line="500" w:lineRule="exact"/>
        <w:ind w:firstLine="2088" w:firstLineChars="650"/>
        <w:outlineLvl w:val="0"/>
        <w:rPr>
          <w:rFonts w:ascii="宋体" w:hAnsi="宋体" w:cs="宋体"/>
          <w:color w:val="auto"/>
          <w:sz w:val="24"/>
          <w:szCs w:val="28"/>
          <w:highlight w:val="none"/>
        </w:rPr>
      </w:pPr>
      <w:bookmarkStart w:id="94" w:name="_Toc5792"/>
      <w:bookmarkStart w:id="95" w:name="_Toc4670"/>
      <w:r>
        <w:rPr>
          <w:rFonts w:hint="eastAsia" w:ascii="宋体" w:hAnsi="宋体" w:cs="宋体"/>
          <w:b/>
          <w:color w:val="auto"/>
          <w:sz w:val="32"/>
          <w:highlight w:val="none"/>
        </w:rPr>
        <w:t>年  月  日</w:t>
      </w:r>
      <w:bookmarkEnd w:id="94"/>
      <w:bookmarkEnd w:id="95"/>
    </w:p>
    <w:p w14:paraId="7B8B752C">
      <w:pPr>
        <w:pStyle w:val="4"/>
        <w:spacing w:before="156" w:beforeLines="50" w:after="156" w:afterLines="50" w:line="560" w:lineRule="exact"/>
        <w:jc w:val="center"/>
        <w:rPr>
          <w:rFonts w:ascii="宋体" w:hAnsi="宋体" w:eastAsia="宋体" w:cs="宋体"/>
          <w:color w:val="auto"/>
          <w:sz w:val="24"/>
          <w:szCs w:val="24"/>
          <w:highlight w:val="none"/>
        </w:rPr>
      </w:pPr>
      <w:bookmarkStart w:id="96" w:name="_Toc20663"/>
      <w:r>
        <w:rPr>
          <w:rFonts w:hint="eastAsia" w:ascii="宋体" w:hAnsi="宋体" w:eastAsia="宋体" w:cs="宋体"/>
          <w:color w:val="auto"/>
          <w:sz w:val="24"/>
          <w:szCs w:val="24"/>
          <w:highlight w:val="none"/>
        </w:rPr>
        <w:br w:type="page"/>
      </w:r>
      <w:bookmarkStart w:id="97" w:name="_Toc5939"/>
      <w:bookmarkStart w:id="98" w:name="_Toc15976"/>
      <w:r>
        <w:rPr>
          <w:rFonts w:hint="eastAsia" w:ascii="宋体" w:hAnsi="宋体" w:eastAsia="宋体" w:cs="宋体"/>
          <w:color w:val="auto"/>
          <w:sz w:val="24"/>
          <w:szCs w:val="24"/>
          <w:highlight w:val="none"/>
        </w:rPr>
        <w:t>响应文件资料清单</w:t>
      </w:r>
      <w:bookmarkEnd w:id="96"/>
      <w:bookmarkEnd w:id="97"/>
      <w:bookmarkEnd w:id="98"/>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41B2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0F240E0B">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6038" w:type="dxa"/>
            <w:vAlign w:val="center"/>
          </w:tcPr>
          <w:p w14:paraId="25768291">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资料名称</w:t>
            </w:r>
          </w:p>
        </w:tc>
        <w:tc>
          <w:tcPr>
            <w:tcW w:w="1417" w:type="dxa"/>
            <w:vAlign w:val="center"/>
          </w:tcPr>
          <w:p w14:paraId="79137E8A">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37E3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44AEBE6B">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一</w:t>
            </w:r>
          </w:p>
        </w:tc>
        <w:tc>
          <w:tcPr>
            <w:tcW w:w="6038" w:type="dxa"/>
            <w:vAlign w:val="center"/>
          </w:tcPr>
          <w:p w14:paraId="51A242F9">
            <w:pPr>
              <w:spacing w:line="440" w:lineRule="exact"/>
              <w:rPr>
                <w:rFonts w:ascii="宋体" w:hAnsi="宋体" w:cs="宋体"/>
                <w:color w:val="auto"/>
                <w:sz w:val="24"/>
                <w:highlight w:val="none"/>
              </w:rPr>
            </w:pPr>
            <w:r>
              <w:rPr>
                <w:rFonts w:hint="eastAsia" w:ascii="宋体" w:hAnsi="宋体" w:cs="宋体"/>
                <w:color w:val="auto"/>
                <w:sz w:val="24"/>
                <w:szCs w:val="24"/>
                <w:highlight w:val="none"/>
              </w:rPr>
              <w:t>报价单</w:t>
            </w:r>
          </w:p>
        </w:tc>
        <w:tc>
          <w:tcPr>
            <w:tcW w:w="1417" w:type="dxa"/>
            <w:vAlign w:val="center"/>
          </w:tcPr>
          <w:p w14:paraId="30C41CC8">
            <w:pPr>
              <w:spacing w:line="440" w:lineRule="exact"/>
              <w:jc w:val="center"/>
              <w:rPr>
                <w:rFonts w:ascii="宋体" w:hAnsi="宋体" w:cs="宋体"/>
                <w:b/>
                <w:color w:val="auto"/>
                <w:sz w:val="24"/>
                <w:highlight w:val="none"/>
              </w:rPr>
            </w:pPr>
          </w:p>
        </w:tc>
      </w:tr>
      <w:tr w14:paraId="63B2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3FE83140">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二</w:t>
            </w:r>
          </w:p>
        </w:tc>
        <w:tc>
          <w:tcPr>
            <w:tcW w:w="6038" w:type="dxa"/>
            <w:vAlign w:val="center"/>
          </w:tcPr>
          <w:p w14:paraId="25684E46">
            <w:pPr>
              <w:spacing w:line="440" w:lineRule="exact"/>
              <w:rPr>
                <w:rFonts w:ascii="宋体" w:hAnsi="宋体" w:cs="宋体"/>
                <w:color w:val="auto"/>
                <w:sz w:val="24"/>
                <w:highlight w:val="none"/>
              </w:rPr>
            </w:pPr>
            <w:r>
              <w:rPr>
                <w:rFonts w:hint="eastAsia" w:ascii="宋体" w:hAnsi="宋体" w:cs="宋体"/>
                <w:color w:val="auto"/>
                <w:sz w:val="24"/>
                <w:highlight w:val="none"/>
              </w:rPr>
              <w:t>供应商基本信息</w:t>
            </w:r>
          </w:p>
        </w:tc>
        <w:tc>
          <w:tcPr>
            <w:tcW w:w="1417" w:type="dxa"/>
            <w:vAlign w:val="center"/>
          </w:tcPr>
          <w:p w14:paraId="756E498B">
            <w:pPr>
              <w:spacing w:line="440" w:lineRule="exact"/>
              <w:jc w:val="center"/>
              <w:rPr>
                <w:rFonts w:ascii="宋体" w:hAnsi="宋体" w:cs="宋体"/>
                <w:b/>
                <w:color w:val="auto"/>
                <w:sz w:val="24"/>
                <w:highlight w:val="none"/>
              </w:rPr>
            </w:pPr>
          </w:p>
        </w:tc>
      </w:tr>
      <w:tr w14:paraId="5605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21CCE4A3">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三</w:t>
            </w:r>
          </w:p>
        </w:tc>
        <w:tc>
          <w:tcPr>
            <w:tcW w:w="6038" w:type="dxa"/>
            <w:vAlign w:val="center"/>
          </w:tcPr>
          <w:p w14:paraId="3BDAC64B">
            <w:pPr>
              <w:pStyle w:val="64"/>
              <w:spacing w:line="440" w:lineRule="exact"/>
              <w:rPr>
                <w:rFonts w:ascii="宋体" w:hAnsi="宋体" w:cs="宋体"/>
                <w:color w:val="auto"/>
                <w:highlight w:val="none"/>
              </w:rPr>
            </w:pPr>
            <w:r>
              <w:rPr>
                <w:rFonts w:hint="eastAsia" w:ascii="宋体" w:hAnsi="宋体" w:cs="宋体"/>
                <w:color w:val="auto"/>
                <w:szCs w:val="24"/>
                <w:highlight w:val="none"/>
              </w:rPr>
              <w:t>磋商授权书</w:t>
            </w:r>
          </w:p>
        </w:tc>
        <w:tc>
          <w:tcPr>
            <w:tcW w:w="1417" w:type="dxa"/>
            <w:vAlign w:val="center"/>
          </w:tcPr>
          <w:p w14:paraId="4CC15D2E">
            <w:pPr>
              <w:spacing w:line="440" w:lineRule="exact"/>
              <w:jc w:val="center"/>
              <w:rPr>
                <w:rFonts w:ascii="宋体" w:hAnsi="宋体" w:cs="宋体"/>
                <w:b/>
                <w:color w:val="auto"/>
                <w:sz w:val="24"/>
                <w:highlight w:val="none"/>
              </w:rPr>
            </w:pPr>
          </w:p>
        </w:tc>
      </w:tr>
      <w:tr w14:paraId="6A92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6ADDAD0A">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四</w:t>
            </w:r>
          </w:p>
        </w:tc>
        <w:tc>
          <w:tcPr>
            <w:tcW w:w="6038" w:type="dxa"/>
            <w:vAlign w:val="center"/>
          </w:tcPr>
          <w:p w14:paraId="7DCD556D">
            <w:pPr>
              <w:pStyle w:val="64"/>
              <w:spacing w:line="440" w:lineRule="exact"/>
              <w:rPr>
                <w:rFonts w:ascii="宋体" w:hAnsi="宋体" w:cs="宋体"/>
                <w:color w:val="auto"/>
                <w:highlight w:val="none"/>
              </w:rPr>
            </w:pPr>
            <w:r>
              <w:rPr>
                <w:rFonts w:hint="eastAsia" w:ascii="宋体" w:hAnsi="宋体" w:cs="宋体"/>
                <w:color w:val="auto"/>
                <w:szCs w:val="24"/>
                <w:highlight w:val="none"/>
              </w:rPr>
              <w:t>磋商响应函</w:t>
            </w:r>
          </w:p>
        </w:tc>
        <w:tc>
          <w:tcPr>
            <w:tcW w:w="1417" w:type="dxa"/>
            <w:vAlign w:val="center"/>
          </w:tcPr>
          <w:p w14:paraId="356E0011">
            <w:pPr>
              <w:spacing w:line="440" w:lineRule="exact"/>
              <w:jc w:val="center"/>
              <w:rPr>
                <w:rFonts w:ascii="宋体" w:hAnsi="宋体" w:cs="宋体"/>
                <w:b/>
                <w:color w:val="auto"/>
                <w:sz w:val="24"/>
                <w:highlight w:val="none"/>
              </w:rPr>
            </w:pPr>
          </w:p>
        </w:tc>
      </w:tr>
      <w:tr w14:paraId="1783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260B95DA">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五</w:t>
            </w:r>
          </w:p>
        </w:tc>
        <w:tc>
          <w:tcPr>
            <w:tcW w:w="6038" w:type="dxa"/>
            <w:vAlign w:val="center"/>
          </w:tcPr>
          <w:p w14:paraId="58EFF83B">
            <w:pPr>
              <w:spacing w:line="440" w:lineRule="exact"/>
              <w:rPr>
                <w:rFonts w:ascii="宋体" w:hAnsi="宋体" w:cs="宋体"/>
                <w:color w:val="auto"/>
                <w:sz w:val="24"/>
                <w:highlight w:val="none"/>
              </w:rPr>
            </w:pPr>
            <w:r>
              <w:rPr>
                <w:rFonts w:hint="eastAsia" w:ascii="宋体" w:hAnsi="宋体" w:cs="宋体"/>
                <w:color w:val="auto"/>
                <w:sz w:val="24"/>
                <w:szCs w:val="24"/>
                <w:highlight w:val="none"/>
              </w:rPr>
              <w:t>无重大违法记录声明函、无不良信用记录承诺函</w:t>
            </w:r>
          </w:p>
        </w:tc>
        <w:tc>
          <w:tcPr>
            <w:tcW w:w="1417" w:type="dxa"/>
            <w:vAlign w:val="center"/>
          </w:tcPr>
          <w:p w14:paraId="5FC3A336">
            <w:pPr>
              <w:spacing w:line="440" w:lineRule="exact"/>
              <w:jc w:val="center"/>
              <w:rPr>
                <w:rFonts w:ascii="宋体" w:hAnsi="宋体" w:cs="宋体"/>
                <w:b/>
                <w:color w:val="auto"/>
                <w:sz w:val="24"/>
                <w:highlight w:val="none"/>
              </w:rPr>
            </w:pPr>
          </w:p>
        </w:tc>
      </w:tr>
      <w:tr w14:paraId="7210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vAlign w:val="center"/>
          </w:tcPr>
          <w:p w14:paraId="451B29FF">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六</w:t>
            </w:r>
          </w:p>
        </w:tc>
        <w:tc>
          <w:tcPr>
            <w:tcW w:w="6038" w:type="dxa"/>
            <w:vAlign w:val="center"/>
          </w:tcPr>
          <w:p w14:paraId="56E7ECCA">
            <w:pPr>
              <w:spacing w:line="440" w:lineRule="exact"/>
              <w:rPr>
                <w:rFonts w:ascii="宋体" w:hAnsi="宋体" w:cs="宋体"/>
                <w:color w:val="auto"/>
                <w:sz w:val="24"/>
                <w:highlight w:val="none"/>
              </w:rPr>
            </w:pPr>
            <w:r>
              <w:rPr>
                <w:rFonts w:hint="eastAsia" w:ascii="宋体" w:hAnsi="宋体" w:cs="宋体"/>
                <w:color w:val="auto"/>
                <w:sz w:val="24"/>
                <w:szCs w:val="24"/>
                <w:highlight w:val="none"/>
              </w:rPr>
              <w:t>响应情况表</w:t>
            </w:r>
          </w:p>
        </w:tc>
        <w:tc>
          <w:tcPr>
            <w:tcW w:w="1417" w:type="dxa"/>
            <w:vAlign w:val="center"/>
          </w:tcPr>
          <w:p w14:paraId="72979F2E">
            <w:pPr>
              <w:spacing w:line="440" w:lineRule="exact"/>
              <w:rPr>
                <w:rFonts w:ascii="宋体" w:hAnsi="宋体" w:cs="宋体"/>
                <w:b/>
                <w:color w:val="auto"/>
                <w:sz w:val="24"/>
                <w:highlight w:val="none"/>
              </w:rPr>
            </w:pPr>
          </w:p>
        </w:tc>
      </w:tr>
      <w:tr w14:paraId="6D57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6AB0544C">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七</w:t>
            </w:r>
          </w:p>
        </w:tc>
        <w:tc>
          <w:tcPr>
            <w:tcW w:w="6038" w:type="dxa"/>
            <w:vAlign w:val="center"/>
          </w:tcPr>
          <w:p w14:paraId="56F71F0A">
            <w:pPr>
              <w:spacing w:line="440" w:lineRule="exact"/>
              <w:rPr>
                <w:rFonts w:ascii="宋体" w:hAnsi="宋体" w:cs="宋体"/>
                <w:color w:val="auto"/>
                <w:sz w:val="24"/>
                <w:highlight w:val="none"/>
              </w:rPr>
            </w:pPr>
            <w:r>
              <w:rPr>
                <w:rFonts w:hint="eastAsia" w:ascii="宋体" w:hAnsi="宋体" w:cs="宋体"/>
                <w:sz w:val="24"/>
                <w:szCs w:val="24"/>
              </w:rPr>
              <w:t>相关服务承诺函</w:t>
            </w:r>
          </w:p>
        </w:tc>
        <w:tc>
          <w:tcPr>
            <w:tcW w:w="1417" w:type="dxa"/>
            <w:vAlign w:val="center"/>
          </w:tcPr>
          <w:p w14:paraId="7533BD1F">
            <w:pPr>
              <w:spacing w:line="440" w:lineRule="exact"/>
              <w:rPr>
                <w:rFonts w:ascii="宋体" w:hAnsi="宋体" w:cs="宋体"/>
                <w:b/>
                <w:color w:val="auto"/>
                <w:sz w:val="24"/>
                <w:highlight w:val="none"/>
              </w:rPr>
            </w:pPr>
          </w:p>
        </w:tc>
      </w:tr>
      <w:tr w14:paraId="6EAF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vAlign w:val="center"/>
          </w:tcPr>
          <w:p w14:paraId="23EA1123">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八</w:t>
            </w:r>
          </w:p>
        </w:tc>
        <w:tc>
          <w:tcPr>
            <w:tcW w:w="6038" w:type="dxa"/>
            <w:vAlign w:val="center"/>
          </w:tcPr>
          <w:p w14:paraId="7FBD25A7">
            <w:pPr>
              <w:spacing w:line="440" w:lineRule="exact"/>
              <w:rPr>
                <w:rFonts w:ascii="宋体" w:hAnsi="宋体" w:cs="宋体"/>
                <w:color w:val="auto"/>
                <w:sz w:val="24"/>
                <w:highlight w:val="none"/>
              </w:rPr>
            </w:pPr>
            <w:r>
              <w:rPr>
                <w:rFonts w:hint="eastAsia" w:ascii="宋体" w:hAnsi="宋体" w:cs="宋体"/>
                <w:color w:val="auto"/>
                <w:sz w:val="24"/>
                <w:szCs w:val="24"/>
                <w:highlight w:val="none"/>
              </w:rPr>
              <w:t>磋商文件要求和供应商认为需要提供的其它说明和资料</w:t>
            </w:r>
          </w:p>
        </w:tc>
        <w:tc>
          <w:tcPr>
            <w:tcW w:w="1417" w:type="dxa"/>
            <w:vAlign w:val="center"/>
          </w:tcPr>
          <w:p w14:paraId="65A40394">
            <w:pPr>
              <w:spacing w:line="440" w:lineRule="exact"/>
              <w:rPr>
                <w:rFonts w:ascii="宋体" w:hAnsi="宋体" w:cs="宋体"/>
                <w:b/>
                <w:color w:val="auto"/>
                <w:sz w:val="24"/>
                <w:highlight w:val="none"/>
              </w:rPr>
            </w:pPr>
          </w:p>
        </w:tc>
      </w:tr>
      <w:tr w14:paraId="54F3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1174D947">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九</w:t>
            </w:r>
          </w:p>
        </w:tc>
        <w:tc>
          <w:tcPr>
            <w:tcW w:w="6038" w:type="dxa"/>
            <w:vAlign w:val="center"/>
          </w:tcPr>
          <w:p w14:paraId="16B9AED3">
            <w:pPr>
              <w:spacing w:line="440" w:lineRule="exact"/>
              <w:rPr>
                <w:rFonts w:ascii="宋体" w:hAnsi="宋体" w:cs="宋体"/>
                <w:color w:val="auto"/>
                <w:sz w:val="24"/>
                <w:highlight w:val="none"/>
              </w:rPr>
            </w:pPr>
            <w:r>
              <w:rPr>
                <w:rFonts w:hint="eastAsia"/>
                <w:sz w:val="24"/>
              </w:rPr>
              <w:t>二轮报价表（</w:t>
            </w:r>
            <w:r>
              <w:rPr>
                <w:rFonts w:hint="eastAsia"/>
                <w:b/>
                <w:bCs/>
                <w:sz w:val="24"/>
              </w:rPr>
              <w:t>注：各供应商单独备足空白“第二轮报价表”并加盖单位公章，用于第二次报价时填写，请供应商自行准备多份，用于后续报价</w:t>
            </w:r>
            <w:r>
              <w:rPr>
                <w:rFonts w:hint="eastAsia"/>
                <w:sz w:val="24"/>
              </w:rPr>
              <w:t>）</w:t>
            </w:r>
          </w:p>
        </w:tc>
        <w:tc>
          <w:tcPr>
            <w:tcW w:w="1417" w:type="dxa"/>
            <w:vAlign w:val="center"/>
          </w:tcPr>
          <w:p w14:paraId="05579613">
            <w:pPr>
              <w:spacing w:line="440" w:lineRule="exact"/>
              <w:rPr>
                <w:rFonts w:ascii="宋体" w:hAnsi="宋体" w:cs="宋体"/>
                <w:b/>
                <w:color w:val="auto"/>
                <w:sz w:val="24"/>
                <w:highlight w:val="none"/>
              </w:rPr>
            </w:pPr>
          </w:p>
        </w:tc>
      </w:tr>
      <w:tr w14:paraId="1F9A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4DBF1C61">
            <w:pPr>
              <w:spacing w:line="440" w:lineRule="exact"/>
              <w:jc w:val="center"/>
              <w:rPr>
                <w:rFonts w:ascii="宋体" w:hAnsi="宋体" w:cs="宋体"/>
                <w:color w:val="auto"/>
                <w:sz w:val="24"/>
                <w:highlight w:val="none"/>
              </w:rPr>
            </w:pPr>
          </w:p>
        </w:tc>
        <w:tc>
          <w:tcPr>
            <w:tcW w:w="6038" w:type="dxa"/>
            <w:vAlign w:val="center"/>
          </w:tcPr>
          <w:p w14:paraId="23950E49">
            <w:pPr>
              <w:spacing w:line="440" w:lineRule="exact"/>
              <w:rPr>
                <w:rFonts w:ascii="宋体" w:hAnsi="宋体" w:cs="宋体"/>
                <w:color w:val="auto"/>
                <w:sz w:val="24"/>
                <w:highlight w:val="none"/>
              </w:rPr>
            </w:pPr>
          </w:p>
        </w:tc>
        <w:tc>
          <w:tcPr>
            <w:tcW w:w="1417" w:type="dxa"/>
            <w:vAlign w:val="center"/>
          </w:tcPr>
          <w:p w14:paraId="24D4442D">
            <w:pPr>
              <w:spacing w:line="440" w:lineRule="exact"/>
              <w:rPr>
                <w:rFonts w:ascii="宋体" w:hAnsi="宋体" w:cs="宋体"/>
                <w:b/>
                <w:color w:val="auto"/>
                <w:sz w:val="24"/>
                <w:highlight w:val="none"/>
              </w:rPr>
            </w:pPr>
          </w:p>
        </w:tc>
      </w:tr>
      <w:tr w14:paraId="5355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50" w:type="dxa"/>
            <w:vAlign w:val="center"/>
          </w:tcPr>
          <w:p w14:paraId="7858F40B">
            <w:pPr>
              <w:spacing w:line="440" w:lineRule="exact"/>
              <w:jc w:val="center"/>
              <w:rPr>
                <w:rFonts w:ascii="宋体" w:hAnsi="宋体" w:cs="宋体"/>
                <w:color w:val="auto"/>
                <w:sz w:val="24"/>
                <w:highlight w:val="none"/>
              </w:rPr>
            </w:pPr>
          </w:p>
        </w:tc>
        <w:tc>
          <w:tcPr>
            <w:tcW w:w="6038" w:type="dxa"/>
            <w:vAlign w:val="center"/>
          </w:tcPr>
          <w:p w14:paraId="60375C5C">
            <w:pPr>
              <w:spacing w:line="440" w:lineRule="exact"/>
              <w:rPr>
                <w:rFonts w:ascii="宋体" w:hAnsi="宋体" w:cs="宋体"/>
                <w:color w:val="auto"/>
                <w:sz w:val="24"/>
                <w:highlight w:val="none"/>
              </w:rPr>
            </w:pPr>
          </w:p>
        </w:tc>
        <w:tc>
          <w:tcPr>
            <w:tcW w:w="1417" w:type="dxa"/>
            <w:vAlign w:val="center"/>
          </w:tcPr>
          <w:p w14:paraId="671CED97">
            <w:pPr>
              <w:spacing w:line="440" w:lineRule="exact"/>
              <w:rPr>
                <w:rFonts w:ascii="宋体" w:hAnsi="宋体" w:cs="宋体"/>
                <w:b/>
                <w:color w:val="auto"/>
                <w:sz w:val="24"/>
                <w:highlight w:val="none"/>
              </w:rPr>
            </w:pPr>
          </w:p>
        </w:tc>
      </w:tr>
    </w:tbl>
    <w:p w14:paraId="30EE06D2">
      <w:pPr>
        <w:spacing w:line="360" w:lineRule="auto"/>
        <w:jc w:val="center"/>
        <w:rPr>
          <w:rFonts w:ascii="宋体" w:hAnsi="宋体" w:cs="宋体"/>
          <w:b/>
          <w:color w:val="auto"/>
          <w:sz w:val="24"/>
          <w:highlight w:val="none"/>
        </w:rPr>
      </w:pPr>
    </w:p>
    <w:p w14:paraId="6C50B5B5">
      <w:pPr>
        <w:spacing w:line="360" w:lineRule="auto"/>
        <w:jc w:val="center"/>
        <w:rPr>
          <w:rFonts w:ascii="宋体" w:hAnsi="宋体" w:cs="宋体"/>
          <w:b/>
          <w:color w:val="auto"/>
          <w:sz w:val="24"/>
          <w:highlight w:val="none"/>
        </w:rPr>
      </w:pPr>
    </w:p>
    <w:p w14:paraId="54D09496">
      <w:pPr>
        <w:spacing w:line="360" w:lineRule="auto"/>
        <w:jc w:val="center"/>
        <w:rPr>
          <w:rFonts w:ascii="宋体" w:hAnsi="宋体" w:cs="宋体"/>
          <w:b/>
          <w:color w:val="auto"/>
          <w:sz w:val="24"/>
          <w:highlight w:val="none"/>
        </w:rPr>
      </w:pPr>
    </w:p>
    <w:p w14:paraId="13C81687">
      <w:pPr>
        <w:pStyle w:val="4"/>
        <w:spacing w:before="0" w:after="0" w:line="5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99" w:name="_Toc10603"/>
      <w:bookmarkStart w:id="100" w:name="_Toc8158"/>
      <w:bookmarkStart w:id="101" w:name="_Toc7432"/>
      <w:r>
        <w:rPr>
          <w:rFonts w:hint="eastAsia" w:ascii="宋体" w:hAnsi="宋体" w:eastAsia="宋体" w:cs="宋体"/>
          <w:color w:val="auto"/>
          <w:sz w:val="24"/>
          <w:szCs w:val="24"/>
          <w:highlight w:val="none"/>
        </w:rPr>
        <w:t>附件一</w:t>
      </w:r>
      <w:bookmarkEnd w:id="99"/>
      <w:bookmarkEnd w:id="100"/>
      <w:bookmarkEnd w:id="101"/>
    </w:p>
    <w:p w14:paraId="7ACDDEDF">
      <w:pPr>
        <w:pStyle w:val="4"/>
        <w:spacing w:before="0" w:after="0" w:line="560" w:lineRule="exact"/>
        <w:jc w:val="center"/>
        <w:rPr>
          <w:rFonts w:ascii="宋体" w:hAnsi="宋体" w:eastAsia="宋体" w:cs="宋体"/>
          <w:color w:val="auto"/>
          <w:sz w:val="24"/>
          <w:szCs w:val="24"/>
          <w:highlight w:val="none"/>
        </w:rPr>
      </w:pPr>
      <w:bookmarkStart w:id="102" w:name="_Toc10816"/>
      <w:bookmarkStart w:id="103" w:name="_Toc15830"/>
      <w:bookmarkStart w:id="104" w:name="_Toc4696"/>
      <w:bookmarkStart w:id="105" w:name="_Toc9181"/>
      <w:bookmarkStart w:id="106" w:name="_Toc5601"/>
      <w:r>
        <w:rPr>
          <w:rFonts w:hint="eastAsia" w:ascii="宋体" w:hAnsi="宋体" w:eastAsia="宋体" w:cs="宋体"/>
          <w:color w:val="auto"/>
          <w:sz w:val="24"/>
          <w:szCs w:val="24"/>
          <w:highlight w:val="none"/>
        </w:rPr>
        <w:t>报价单</w:t>
      </w:r>
      <w:bookmarkEnd w:id="102"/>
      <w:bookmarkEnd w:id="103"/>
      <w:bookmarkEnd w:id="104"/>
      <w:bookmarkEnd w:id="105"/>
      <w:bookmarkEnd w:id="106"/>
    </w:p>
    <w:p w14:paraId="0E33B47B">
      <w:pPr>
        <w:rPr>
          <w:rFonts w:ascii="宋体" w:hAnsi="宋体" w:cs="宋体"/>
          <w:color w:val="auto"/>
          <w:highlight w:val="none"/>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6"/>
        <w:gridCol w:w="3836"/>
        <w:gridCol w:w="2672"/>
      </w:tblGrid>
      <w:tr w14:paraId="4D08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6372" w:type="dxa"/>
            <w:gridSpan w:val="2"/>
            <w:vAlign w:val="center"/>
          </w:tcPr>
          <w:p w14:paraId="2BC72D12">
            <w:pPr>
              <w:jc w:val="center"/>
              <w:rPr>
                <w:rFonts w:hint="default" w:ascii="宋体" w:hAnsi="宋体" w:eastAsia="宋体"/>
                <w:b/>
                <w:color w:val="auto"/>
                <w:sz w:val="24"/>
                <w:szCs w:val="24"/>
                <w:highlight w:val="none"/>
                <w:lang w:val="en-US" w:eastAsia="zh-CN"/>
              </w:rPr>
            </w:pPr>
            <w:r>
              <w:rPr>
                <w:rFonts w:hint="eastAsia" w:ascii="宋体" w:hAnsi="宋体"/>
                <w:b w:val="0"/>
                <w:bCs/>
                <w:color w:val="auto"/>
                <w:sz w:val="24"/>
                <w:szCs w:val="24"/>
                <w:highlight w:val="none"/>
                <w:lang w:val="en-US" w:eastAsia="zh-CN"/>
              </w:rPr>
              <w:t>供应商名称</w:t>
            </w:r>
          </w:p>
        </w:tc>
        <w:tc>
          <w:tcPr>
            <w:tcW w:w="2672" w:type="dxa"/>
            <w:vAlign w:val="center"/>
          </w:tcPr>
          <w:p w14:paraId="34875449">
            <w:pPr>
              <w:jc w:val="center"/>
              <w:rPr>
                <w:rFonts w:ascii="宋体" w:hAnsi="宋体"/>
                <w:b/>
                <w:color w:val="auto"/>
                <w:sz w:val="24"/>
                <w:szCs w:val="24"/>
                <w:highlight w:val="none"/>
              </w:rPr>
            </w:pPr>
          </w:p>
        </w:tc>
      </w:tr>
      <w:tr w14:paraId="6B43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6372" w:type="dxa"/>
            <w:gridSpan w:val="2"/>
            <w:vAlign w:val="center"/>
          </w:tcPr>
          <w:p w14:paraId="4EC83097">
            <w:pPr>
              <w:jc w:val="center"/>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响应报价</w:t>
            </w:r>
          </w:p>
          <w:p w14:paraId="4EBBB120">
            <w:pPr>
              <w:jc w:val="center"/>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（保留小数点后两位）</w:t>
            </w:r>
          </w:p>
        </w:tc>
        <w:tc>
          <w:tcPr>
            <w:tcW w:w="2672" w:type="dxa"/>
            <w:vAlign w:val="center"/>
          </w:tcPr>
          <w:p w14:paraId="532F9827">
            <w:pPr>
              <w:jc w:val="left"/>
              <w:rPr>
                <w:rFonts w:hint="eastAsia" w:ascii="宋体" w:hAnsi="宋体"/>
                <w:bCs/>
                <w:color w:val="auto"/>
                <w:sz w:val="24"/>
                <w:szCs w:val="24"/>
                <w:highlight w:val="none"/>
              </w:rPr>
            </w:pPr>
            <w:r>
              <w:rPr>
                <w:rFonts w:hint="eastAsia" w:ascii="宋体" w:hAnsi="宋体"/>
                <w:bCs/>
                <w:color w:val="auto"/>
                <w:sz w:val="24"/>
                <w:szCs w:val="24"/>
                <w:highlight w:val="none"/>
              </w:rPr>
              <w:t>人民币小写： 元</w:t>
            </w:r>
          </w:p>
          <w:p w14:paraId="522B93C7">
            <w:pPr>
              <w:jc w:val="left"/>
              <w:rPr>
                <w:rFonts w:ascii="宋体" w:hAnsi="宋体"/>
                <w:bCs/>
                <w:color w:val="auto"/>
                <w:sz w:val="24"/>
                <w:szCs w:val="24"/>
                <w:highlight w:val="none"/>
              </w:rPr>
            </w:pPr>
            <w:r>
              <w:rPr>
                <w:rFonts w:hint="eastAsia" w:ascii="宋体" w:hAnsi="宋体"/>
                <w:bCs/>
                <w:color w:val="auto"/>
                <w:sz w:val="24"/>
                <w:szCs w:val="24"/>
                <w:highlight w:val="none"/>
              </w:rPr>
              <w:t>人民币大写： 元</w:t>
            </w:r>
          </w:p>
        </w:tc>
      </w:tr>
      <w:tr w14:paraId="1273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2536" w:type="dxa"/>
            <w:vAlign w:val="center"/>
          </w:tcPr>
          <w:p w14:paraId="5FE8ED48">
            <w:pPr>
              <w:jc w:val="center"/>
              <w:rPr>
                <w:rFonts w:ascii="宋体" w:hAnsi="宋体"/>
                <w:bCs/>
                <w:color w:val="auto"/>
                <w:sz w:val="24"/>
                <w:szCs w:val="24"/>
                <w:highlight w:val="none"/>
              </w:rPr>
            </w:pPr>
            <w:r>
              <w:rPr>
                <w:rFonts w:ascii="宋体" w:hAnsi="宋体"/>
                <w:bCs/>
                <w:color w:val="auto"/>
                <w:sz w:val="24"/>
                <w:szCs w:val="24"/>
                <w:highlight w:val="none"/>
              </w:rPr>
              <w:t>付款方式</w:t>
            </w:r>
          </w:p>
          <w:p w14:paraId="616194CD">
            <w:pPr>
              <w:jc w:val="center"/>
              <w:rPr>
                <w:rFonts w:ascii="宋体" w:hAnsi="宋体"/>
                <w:bCs/>
                <w:color w:val="auto"/>
                <w:sz w:val="24"/>
                <w:szCs w:val="24"/>
                <w:highlight w:val="none"/>
              </w:rPr>
            </w:pPr>
            <w:r>
              <w:rPr>
                <w:rFonts w:ascii="宋体" w:hAnsi="宋体"/>
                <w:bCs/>
                <w:color w:val="auto"/>
                <w:sz w:val="24"/>
                <w:szCs w:val="24"/>
                <w:highlight w:val="none"/>
              </w:rPr>
              <w:t>是否响应</w:t>
            </w:r>
          </w:p>
        </w:tc>
        <w:tc>
          <w:tcPr>
            <w:tcW w:w="3836" w:type="dxa"/>
            <w:vAlign w:val="center"/>
          </w:tcPr>
          <w:p w14:paraId="0FC13174">
            <w:pPr>
              <w:jc w:val="center"/>
              <w:rPr>
                <w:rFonts w:ascii="宋体" w:hAnsi="宋体"/>
                <w:bCs/>
                <w:color w:val="auto"/>
                <w:sz w:val="24"/>
                <w:szCs w:val="24"/>
                <w:highlight w:val="none"/>
              </w:rPr>
            </w:pPr>
            <w:r>
              <w:rPr>
                <w:rFonts w:ascii="宋体" w:hAnsi="宋体" w:eastAsia="宋体" w:cs="宋体"/>
                <w:color w:val="auto"/>
                <w:sz w:val="24"/>
                <w:szCs w:val="24"/>
                <w:highlight w:val="none"/>
              </w:rPr>
              <w:t>是口否口</w:t>
            </w:r>
          </w:p>
        </w:tc>
        <w:tc>
          <w:tcPr>
            <w:tcW w:w="2672" w:type="dxa"/>
            <w:vAlign w:val="center"/>
          </w:tcPr>
          <w:p w14:paraId="7588F30E">
            <w:pPr>
              <w:jc w:val="center"/>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划</w:t>
            </w:r>
            <w:r>
              <w:rPr>
                <w:rFonts w:ascii="宋体" w:hAnsi="宋体" w:eastAsia="宋体" w:cs="宋体"/>
                <w:color w:val="auto"/>
                <w:sz w:val="24"/>
                <w:szCs w:val="24"/>
                <w:highlight w:val="none"/>
              </w:rPr>
              <w:t>√</w:t>
            </w:r>
            <w:r>
              <w:rPr>
                <w:rFonts w:hint="eastAsia" w:ascii="宋体" w:hAnsi="宋体"/>
                <w:bCs/>
                <w:color w:val="auto"/>
                <w:sz w:val="24"/>
                <w:szCs w:val="24"/>
                <w:highlight w:val="none"/>
                <w:lang w:eastAsia="zh-CN"/>
              </w:rPr>
              <w:t>）</w:t>
            </w:r>
          </w:p>
        </w:tc>
      </w:tr>
      <w:tr w14:paraId="2A13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2536" w:type="dxa"/>
            <w:vAlign w:val="center"/>
          </w:tcPr>
          <w:p w14:paraId="64EF1FBA">
            <w:pPr>
              <w:jc w:val="center"/>
              <w:rPr>
                <w:rFonts w:hint="eastAsia" w:ascii="宋体" w:hAnsi="宋体"/>
                <w:bCs/>
                <w:color w:val="auto"/>
                <w:sz w:val="24"/>
                <w:szCs w:val="24"/>
                <w:highlight w:val="none"/>
                <w:lang w:eastAsia="zh-CN"/>
              </w:rPr>
            </w:pPr>
            <w:r>
              <w:rPr>
                <w:rFonts w:hint="eastAsia" w:ascii="宋体" w:hAnsi="宋体"/>
                <w:bCs/>
                <w:color w:val="auto"/>
                <w:sz w:val="24"/>
                <w:szCs w:val="24"/>
                <w:highlight w:val="none"/>
                <w:lang w:eastAsia="zh-CN"/>
              </w:rPr>
              <w:t>服务期限</w:t>
            </w:r>
          </w:p>
          <w:p w14:paraId="58ADEA07">
            <w:pPr>
              <w:jc w:val="center"/>
              <w:rPr>
                <w:rFonts w:ascii="宋体" w:hAnsi="宋体"/>
                <w:bCs/>
                <w:color w:val="auto"/>
                <w:sz w:val="24"/>
                <w:szCs w:val="24"/>
                <w:highlight w:val="none"/>
              </w:rPr>
            </w:pPr>
            <w:r>
              <w:rPr>
                <w:rFonts w:hint="eastAsia" w:ascii="宋体" w:hAnsi="宋体"/>
                <w:bCs/>
                <w:color w:val="auto"/>
                <w:sz w:val="24"/>
                <w:szCs w:val="24"/>
                <w:highlight w:val="none"/>
              </w:rPr>
              <w:t>是否响应</w:t>
            </w:r>
          </w:p>
        </w:tc>
        <w:tc>
          <w:tcPr>
            <w:tcW w:w="3836" w:type="dxa"/>
            <w:vAlign w:val="center"/>
          </w:tcPr>
          <w:p w14:paraId="47B095AD">
            <w:pPr>
              <w:jc w:val="center"/>
              <w:rPr>
                <w:rFonts w:ascii="宋体" w:hAnsi="宋体"/>
                <w:bCs/>
                <w:color w:val="auto"/>
                <w:sz w:val="24"/>
                <w:szCs w:val="24"/>
                <w:highlight w:val="none"/>
              </w:rPr>
            </w:pPr>
            <w:r>
              <w:rPr>
                <w:rFonts w:ascii="宋体" w:hAnsi="宋体" w:eastAsia="宋体" w:cs="宋体"/>
                <w:color w:val="auto"/>
                <w:sz w:val="24"/>
                <w:szCs w:val="24"/>
                <w:highlight w:val="none"/>
              </w:rPr>
              <w:t>是口否口</w:t>
            </w:r>
          </w:p>
        </w:tc>
        <w:tc>
          <w:tcPr>
            <w:tcW w:w="2672" w:type="dxa"/>
            <w:vAlign w:val="center"/>
          </w:tcPr>
          <w:p w14:paraId="3AD97B24">
            <w:pPr>
              <w:jc w:val="center"/>
              <w:rPr>
                <w:rFonts w:ascii="宋体" w:hAnsi="宋体"/>
                <w:bCs/>
                <w:color w:val="auto"/>
                <w:sz w:val="24"/>
                <w:szCs w:val="24"/>
                <w:highlight w:val="none"/>
              </w:rPr>
            </w:pP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划</w:t>
            </w:r>
            <w:r>
              <w:rPr>
                <w:rFonts w:ascii="宋体" w:hAnsi="宋体" w:eastAsia="宋体" w:cs="宋体"/>
                <w:color w:val="auto"/>
                <w:sz w:val="24"/>
                <w:szCs w:val="24"/>
                <w:highlight w:val="none"/>
              </w:rPr>
              <w:t>√</w:t>
            </w:r>
            <w:r>
              <w:rPr>
                <w:rFonts w:hint="eastAsia" w:ascii="宋体" w:hAnsi="宋体"/>
                <w:bCs/>
                <w:color w:val="auto"/>
                <w:sz w:val="24"/>
                <w:szCs w:val="24"/>
                <w:highlight w:val="none"/>
                <w:lang w:eastAsia="zh-CN"/>
              </w:rPr>
              <w:t>）</w:t>
            </w:r>
          </w:p>
        </w:tc>
      </w:tr>
      <w:tr w14:paraId="604C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9044" w:type="dxa"/>
            <w:gridSpan w:val="3"/>
            <w:vAlign w:val="center"/>
          </w:tcPr>
          <w:p w14:paraId="53B7BE71">
            <w:pPr>
              <w:jc w:val="left"/>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其他说明：</w:t>
            </w:r>
            <w:r>
              <w:rPr>
                <w:rFonts w:hint="eastAsia" w:ascii="宋体" w:hAnsi="宋体"/>
                <w:color w:val="auto"/>
                <w:sz w:val="24"/>
                <w:szCs w:val="28"/>
                <w:highlight w:val="none"/>
              </w:rPr>
              <w:t>提供的服务满足采购需求</w:t>
            </w:r>
            <w:r>
              <w:rPr>
                <w:rFonts w:hint="eastAsia" w:ascii="宋体" w:hAnsi="宋体"/>
                <w:color w:val="auto"/>
                <w:sz w:val="24"/>
                <w:szCs w:val="28"/>
                <w:highlight w:val="none"/>
                <w:lang w:eastAsia="zh-CN"/>
              </w:rPr>
              <w:t>。</w:t>
            </w:r>
          </w:p>
          <w:p w14:paraId="4BF2D313">
            <w:pPr>
              <w:jc w:val="left"/>
              <w:rPr>
                <w:rFonts w:hint="eastAsia" w:ascii="宋体" w:hAnsi="宋体"/>
                <w:bCs/>
                <w:color w:val="auto"/>
                <w:sz w:val="24"/>
                <w:szCs w:val="24"/>
                <w:highlight w:val="none"/>
                <w:lang w:val="en-US" w:eastAsia="zh-CN"/>
              </w:rPr>
            </w:pPr>
          </w:p>
          <w:p w14:paraId="5B410A16">
            <w:pPr>
              <w:jc w:val="left"/>
              <w:rPr>
                <w:rFonts w:hint="eastAsia" w:ascii="宋体" w:hAnsi="宋体"/>
                <w:bCs/>
                <w:color w:val="auto"/>
                <w:sz w:val="24"/>
                <w:szCs w:val="24"/>
                <w:highlight w:val="none"/>
                <w:lang w:val="en-US" w:eastAsia="zh-CN"/>
              </w:rPr>
            </w:pPr>
          </w:p>
          <w:p w14:paraId="09FFB157">
            <w:pPr>
              <w:jc w:val="left"/>
              <w:rPr>
                <w:rFonts w:hint="eastAsia" w:ascii="宋体" w:hAnsi="宋体"/>
                <w:bCs/>
                <w:color w:val="auto"/>
                <w:sz w:val="24"/>
                <w:szCs w:val="24"/>
                <w:highlight w:val="none"/>
                <w:lang w:val="en-US" w:eastAsia="zh-CN"/>
              </w:rPr>
            </w:pPr>
          </w:p>
          <w:p w14:paraId="1386238A">
            <w:pPr>
              <w:jc w:val="left"/>
              <w:rPr>
                <w:rFonts w:hint="eastAsia" w:ascii="宋体" w:hAnsi="宋体"/>
                <w:bCs/>
                <w:color w:val="auto"/>
                <w:sz w:val="24"/>
                <w:szCs w:val="24"/>
                <w:highlight w:val="none"/>
                <w:lang w:val="en-US" w:eastAsia="zh-CN"/>
              </w:rPr>
            </w:pPr>
          </w:p>
          <w:p w14:paraId="3D0D2EA7">
            <w:pPr>
              <w:jc w:val="left"/>
              <w:rPr>
                <w:rFonts w:hint="eastAsia" w:ascii="宋体" w:hAnsi="宋体"/>
                <w:bCs/>
                <w:color w:val="auto"/>
                <w:sz w:val="24"/>
                <w:szCs w:val="24"/>
                <w:highlight w:val="none"/>
                <w:lang w:val="en-US" w:eastAsia="zh-CN"/>
              </w:rPr>
            </w:pPr>
          </w:p>
          <w:p w14:paraId="5027BF80">
            <w:pPr>
              <w:jc w:val="left"/>
              <w:rPr>
                <w:rFonts w:hint="eastAsia" w:ascii="宋体" w:hAnsi="宋体"/>
                <w:bCs/>
                <w:color w:val="auto"/>
                <w:sz w:val="24"/>
                <w:szCs w:val="24"/>
                <w:highlight w:val="none"/>
                <w:lang w:val="en-US" w:eastAsia="zh-CN"/>
              </w:rPr>
            </w:pPr>
          </w:p>
          <w:p w14:paraId="3B4CC8B2">
            <w:pPr>
              <w:jc w:val="left"/>
              <w:rPr>
                <w:rFonts w:hint="eastAsia" w:ascii="宋体" w:hAnsi="宋体"/>
                <w:bCs/>
                <w:color w:val="auto"/>
                <w:sz w:val="24"/>
                <w:szCs w:val="24"/>
                <w:highlight w:val="none"/>
                <w:lang w:val="en-US" w:eastAsia="zh-CN"/>
              </w:rPr>
            </w:pPr>
          </w:p>
        </w:tc>
      </w:tr>
    </w:tbl>
    <w:p w14:paraId="1806BCCD">
      <w:pPr>
        <w:pStyle w:val="17"/>
        <w:spacing w:line="360" w:lineRule="auto"/>
        <w:rPr>
          <w:rFonts w:ascii="宋体" w:hAnsi="宋体" w:eastAsia="宋体" w:cs="宋体"/>
          <w:b/>
          <w:bCs/>
          <w:color w:val="auto"/>
          <w:sz w:val="24"/>
          <w:highlight w:val="none"/>
        </w:rPr>
      </w:pPr>
    </w:p>
    <w:p w14:paraId="1DD62F9B">
      <w:pPr>
        <w:pStyle w:val="17"/>
        <w:spacing w:line="560" w:lineRule="exact"/>
        <w:rPr>
          <w:rFonts w:ascii="宋体" w:hAnsi="宋体" w:eastAsia="宋体" w:cs="宋体"/>
          <w:b/>
          <w:bCs/>
          <w:color w:val="auto"/>
          <w:sz w:val="24"/>
          <w:szCs w:val="28"/>
          <w:highlight w:val="none"/>
        </w:rPr>
      </w:pPr>
      <w:r>
        <w:rPr>
          <w:rFonts w:hint="eastAsia" w:ascii="宋体" w:hAnsi="宋体" w:eastAsia="宋体" w:cs="宋体"/>
          <w:b/>
          <w:bCs/>
          <w:color w:val="auto"/>
          <w:sz w:val="24"/>
          <w:highlight w:val="none"/>
        </w:rPr>
        <w:t>供应商</w:t>
      </w:r>
      <w:r>
        <w:rPr>
          <w:rFonts w:hint="eastAsia" w:ascii="宋体" w:hAnsi="宋体" w:eastAsia="宋体" w:cs="宋体"/>
          <w:b/>
          <w:bCs/>
          <w:color w:val="auto"/>
          <w:sz w:val="24"/>
          <w:highlight w:val="none"/>
          <w:lang w:eastAsia="zh-CN"/>
        </w:rPr>
        <w:t>公</w:t>
      </w:r>
      <w:r>
        <w:rPr>
          <w:rFonts w:hint="eastAsia" w:ascii="宋体" w:hAnsi="宋体" w:eastAsia="宋体" w:cs="宋体"/>
          <w:b/>
          <w:bCs/>
          <w:color w:val="auto"/>
          <w:sz w:val="24"/>
          <w:highlight w:val="none"/>
        </w:rPr>
        <w:t>章：</w:t>
      </w:r>
    </w:p>
    <w:p w14:paraId="7B7C6EE3">
      <w:pPr>
        <w:adjustRightInd w:val="0"/>
        <w:snapToGrid w:val="0"/>
        <w:spacing w:line="560" w:lineRule="exact"/>
        <w:rPr>
          <w:rFonts w:ascii="宋体" w:hAnsi="宋体" w:cs="宋体"/>
          <w:b/>
          <w:bCs/>
          <w:color w:val="auto"/>
          <w:sz w:val="24"/>
          <w:szCs w:val="28"/>
          <w:highlight w:val="none"/>
        </w:rPr>
      </w:pPr>
      <w:r>
        <w:rPr>
          <w:rFonts w:hint="eastAsia" w:ascii="宋体" w:hAnsi="宋体" w:cs="宋体"/>
          <w:b/>
          <w:bCs/>
          <w:color w:val="auto"/>
          <w:sz w:val="24"/>
          <w:szCs w:val="28"/>
          <w:highlight w:val="none"/>
        </w:rPr>
        <w:t>日  期：   年   月   日</w:t>
      </w:r>
    </w:p>
    <w:p w14:paraId="1241CF94">
      <w:pPr>
        <w:adjustRightInd w:val="0"/>
        <w:snapToGrid w:val="0"/>
        <w:spacing w:line="360" w:lineRule="auto"/>
        <w:rPr>
          <w:rFonts w:ascii="宋体" w:hAnsi="宋体" w:cs="宋体"/>
          <w:b/>
          <w:bCs/>
          <w:color w:val="auto"/>
          <w:sz w:val="24"/>
          <w:szCs w:val="28"/>
          <w:highlight w:val="none"/>
        </w:rPr>
      </w:pPr>
    </w:p>
    <w:p w14:paraId="12008836">
      <w:pPr>
        <w:adjustRightInd w:val="0"/>
        <w:snapToGrid w:val="0"/>
        <w:spacing w:line="360" w:lineRule="auto"/>
        <w:rPr>
          <w:rFonts w:ascii="宋体" w:hAnsi="宋体" w:cs="宋体"/>
          <w:b/>
          <w:color w:val="auto"/>
          <w:sz w:val="24"/>
          <w:szCs w:val="24"/>
          <w:highlight w:val="none"/>
        </w:rPr>
      </w:pPr>
      <w:bookmarkStart w:id="107" w:name="_Toc2007"/>
      <w:bookmarkStart w:id="108" w:name="_Toc16998"/>
    </w:p>
    <w:p w14:paraId="53D8E31D">
      <w:pPr>
        <w:adjustRightInd w:val="0"/>
        <w:snapToGrid w:val="0"/>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注：表中所列服务为对应本项目需求的全部服务内容。如有漏项或缺项，供应商承担全部责任。</w:t>
      </w:r>
    </w:p>
    <w:p w14:paraId="730D1303">
      <w:pPr>
        <w:pStyle w:val="4"/>
        <w:wordWrap w:val="0"/>
        <w:spacing w:before="0" w:after="0" w:line="520" w:lineRule="exact"/>
        <w:rPr>
          <w:rFonts w:ascii="宋体" w:hAnsi="宋体" w:eastAsia="宋体" w:cs="宋体"/>
          <w:color w:val="auto"/>
          <w:sz w:val="24"/>
          <w:szCs w:val="24"/>
          <w:highlight w:val="none"/>
        </w:rPr>
      </w:pPr>
    </w:p>
    <w:p w14:paraId="2310B97F">
      <w:pPr>
        <w:pStyle w:val="4"/>
        <w:wordWrap w:val="0"/>
        <w:spacing w:before="0" w:after="0" w:line="520" w:lineRule="exact"/>
        <w:rPr>
          <w:rFonts w:ascii="宋体" w:hAnsi="宋体" w:eastAsia="宋体" w:cs="宋体"/>
          <w:color w:val="auto"/>
          <w:sz w:val="24"/>
          <w:szCs w:val="24"/>
          <w:highlight w:val="none"/>
        </w:rPr>
      </w:pPr>
    </w:p>
    <w:p w14:paraId="55DC8A61">
      <w:pPr>
        <w:pStyle w:val="4"/>
        <w:wordWrap w:val="0"/>
        <w:spacing w:before="0" w:after="0" w:line="520" w:lineRule="exact"/>
        <w:rPr>
          <w:rFonts w:ascii="宋体" w:hAnsi="宋体" w:eastAsia="宋体" w:cs="宋体"/>
          <w:color w:val="auto"/>
          <w:sz w:val="24"/>
          <w:szCs w:val="24"/>
          <w:highlight w:val="none"/>
        </w:rPr>
      </w:pPr>
    </w:p>
    <w:p w14:paraId="37B4786D">
      <w:pPr>
        <w:pStyle w:val="4"/>
        <w:wordWrap w:val="0"/>
        <w:spacing w:before="0" w:after="0" w:line="5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09" w:name="_Toc5394"/>
      <w:r>
        <w:rPr>
          <w:rFonts w:hint="eastAsia" w:ascii="宋体" w:hAnsi="宋体" w:eastAsia="宋体" w:cs="宋体"/>
          <w:color w:val="auto"/>
          <w:sz w:val="24"/>
          <w:szCs w:val="24"/>
          <w:highlight w:val="none"/>
        </w:rPr>
        <w:t>附件二</w:t>
      </w:r>
      <w:bookmarkEnd w:id="107"/>
      <w:bookmarkEnd w:id="108"/>
      <w:bookmarkEnd w:id="109"/>
    </w:p>
    <w:p w14:paraId="18157E9A">
      <w:pPr>
        <w:pStyle w:val="4"/>
        <w:spacing w:before="0" w:after="0" w:line="520" w:lineRule="exact"/>
        <w:jc w:val="center"/>
        <w:rPr>
          <w:rFonts w:ascii="宋体" w:hAnsi="宋体" w:eastAsia="宋体" w:cs="宋体"/>
          <w:color w:val="auto"/>
          <w:sz w:val="24"/>
          <w:szCs w:val="24"/>
          <w:highlight w:val="none"/>
        </w:rPr>
      </w:pPr>
      <w:bookmarkStart w:id="110" w:name="_Toc17280"/>
      <w:bookmarkStart w:id="111" w:name="_Toc10648"/>
      <w:bookmarkStart w:id="112" w:name="_Toc29464"/>
      <w:bookmarkStart w:id="113" w:name="_Toc30073"/>
      <w:bookmarkStart w:id="114" w:name="_Toc3262"/>
      <w:r>
        <w:rPr>
          <w:rFonts w:hint="eastAsia" w:ascii="宋体" w:hAnsi="宋体" w:eastAsia="宋体" w:cs="宋体"/>
          <w:color w:val="auto"/>
          <w:sz w:val="24"/>
          <w:szCs w:val="24"/>
          <w:highlight w:val="none"/>
        </w:rPr>
        <w:t>供应商基本信息</w:t>
      </w:r>
      <w:bookmarkEnd w:id="110"/>
      <w:bookmarkEnd w:id="111"/>
      <w:bookmarkEnd w:id="112"/>
      <w:bookmarkEnd w:id="113"/>
      <w:bookmarkEnd w:id="114"/>
    </w:p>
    <w:p w14:paraId="50A9F10F">
      <w:pPr>
        <w:pStyle w:val="33"/>
        <w:spacing w:after="0" w:line="520" w:lineRule="exact"/>
        <w:ind w:firstLine="0"/>
        <w:jc w:val="center"/>
        <w:rPr>
          <w:rFonts w:ascii="宋体" w:hAnsi="宋体" w:cs="宋体"/>
          <w:color w:val="auto"/>
          <w:highlight w:val="none"/>
        </w:rPr>
      </w:pPr>
      <w:r>
        <w:rPr>
          <w:rFonts w:hint="eastAsia" w:ascii="宋体" w:hAnsi="宋体" w:cs="宋体"/>
          <w:color w:val="auto"/>
          <w:highlight w:val="none"/>
        </w:rPr>
        <w:t>（包括但不限于营业执照、</w:t>
      </w:r>
      <w:r>
        <w:rPr>
          <w:rFonts w:hint="eastAsia" w:ascii="宋体" w:hAnsi="宋体" w:cs="宋体"/>
          <w:color w:val="auto"/>
          <w:highlight w:val="none"/>
          <w:lang w:val="en-US" w:eastAsia="zh-CN"/>
        </w:rPr>
        <w:t>资质证书、</w:t>
      </w:r>
      <w:r>
        <w:rPr>
          <w:rFonts w:hint="eastAsia" w:ascii="宋体" w:hAnsi="宋体" w:cs="宋体"/>
          <w:color w:val="auto"/>
          <w:highlight w:val="none"/>
        </w:rPr>
        <w:t>企业简介等）</w:t>
      </w:r>
    </w:p>
    <w:p w14:paraId="2C4A4CC5">
      <w:pPr>
        <w:pStyle w:val="4"/>
        <w:wordWrap w:val="0"/>
        <w:spacing w:before="0" w:after="0" w:line="520" w:lineRule="exact"/>
        <w:rPr>
          <w:rFonts w:ascii="宋体" w:hAnsi="宋体" w:eastAsia="宋体" w:cs="宋体"/>
          <w:color w:val="auto"/>
          <w:sz w:val="24"/>
          <w:szCs w:val="24"/>
          <w:highlight w:val="none"/>
        </w:rPr>
      </w:pPr>
      <w:bookmarkStart w:id="115" w:name="_Toc11062"/>
      <w:bookmarkStart w:id="116" w:name="_Toc18369"/>
      <w:bookmarkStart w:id="117" w:name="_Toc2009"/>
      <w:r>
        <w:rPr>
          <w:rFonts w:hint="eastAsia" w:ascii="宋体" w:hAnsi="宋体" w:eastAsia="宋体" w:cs="宋体"/>
          <w:color w:val="auto"/>
          <w:sz w:val="24"/>
          <w:szCs w:val="24"/>
          <w:highlight w:val="none"/>
        </w:rPr>
        <w:t>附件三</w:t>
      </w:r>
      <w:bookmarkEnd w:id="115"/>
      <w:bookmarkEnd w:id="116"/>
      <w:bookmarkEnd w:id="117"/>
    </w:p>
    <w:p w14:paraId="438DB0D0">
      <w:pPr>
        <w:pStyle w:val="4"/>
        <w:spacing w:before="0" w:after="0" w:line="520" w:lineRule="exact"/>
        <w:jc w:val="center"/>
        <w:rPr>
          <w:rFonts w:ascii="宋体" w:hAnsi="宋体" w:eastAsia="宋体" w:cs="宋体"/>
          <w:color w:val="auto"/>
          <w:sz w:val="24"/>
          <w:szCs w:val="24"/>
          <w:highlight w:val="none"/>
        </w:rPr>
      </w:pPr>
      <w:bookmarkStart w:id="118" w:name="_Toc10696"/>
      <w:bookmarkStart w:id="119" w:name="_Toc967"/>
      <w:bookmarkStart w:id="120" w:name="_Toc13141"/>
      <w:bookmarkStart w:id="121" w:name="_Toc28395"/>
      <w:bookmarkStart w:id="122" w:name="_Toc30135"/>
      <w:r>
        <w:rPr>
          <w:rFonts w:hint="eastAsia" w:ascii="宋体" w:hAnsi="宋体" w:eastAsia="宋体" w:cs="宋体"/>
          <w:color w:val="auto"/>
          <w:sz w:val="24"/>
          <w:szCs w:val="24"/>
          <w:highlight w:val="none"/>
        </w:rPr>
        <w:t>磋商授权书</w:t>
      </w:r>
      <w:bookmarkEnd w:id="118"/>
      <w:bookmarkEnd w:id="119"/>
      <w:bookmarkEnd w:id="120"/>
      <w:bookmarkEnd w:id="121"/>
      <w:bookmarkEnd w:id="122"/>
    </w:p>
    <w:p w14:paraId="221486D0">
      <w:pPr>
        <w:spacing w:line="520" w:lineRule="exact"/>
        <w:rPr>
          <w:rFonts w:ascii="宋体" w:hAnsi="宋体" w:cs="宋体"/>
          <w:color w:val="auto"/>
          <w:sz w:val="24"/>
          <w:szCs w:val="24"/>
          <w:highlight w:val="none"/>
        </w:rPr>
      </w:pPr>
    </w:p>
    <w:p w14:paraId="20F95E5D">
      <w:pPr>
        <w:spacing w:line="52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致：_________________</w:t>
      </w:r>
    </w:p>
    <w:p w14:paraId="51EB9562">
      <w:pPr>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本授权书声明：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（法定代表人姓名）授权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（被授权人的姓名）为我方就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）项目磋商活动的合法代理人，以我方名义全权处理与该项目磋商、签订合同以及合同执行有关的一切事务。</w:t>
      </w:r>
    </w:p>
    <w:p w14:paraId="3865F8B5">
      <w:pPr>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特此声明。</w:t>
      </w:r>
    </w:p>
    <w:p w14:paraId="486ECB83">
      <w:pPr>
        <w:spacing w:line="520" w:lineRule="exact"/>
        <w:jc w:val="left"/>
        <w:rPr>
          <w:rFonts w:ascii="宋体" w:hAnsi="宋体" w:cs="宋体"/>
          <w:color w:val="auto"/>
          <w:sz w:val="24"/>
          <w:szCs w:val="24"/>
          <w:highlight w:val="none"/>
        </w:rPr>
      </w:pPr>
    </w:p>
    <w:p w14:paraId="4F566384">
      <w:pPr>
        <w:spacing w:line="520" w:lineRule="exact"/>
        <w:ind w:firstLine="1084" w:firstLineChars="450"/>
        <w:jc w:val="left"/>
        <w:rPr>
          <w:rFonts w:ascii="宋体" w:hAnsi="宋体" w:cs="宋体"/>
          <w:color w:val="auto"/>
          <w:sz w:val="24"/>
          <w:szCs w:val="24"/>
          <w:highlight w:val="none"/>
          <w:u w:val="single"/>
        </w:rPr>
      </w:pPr>
      <w:r>
        <w:rPr>
          <w:rFonts w:hint="eastAsia" w:ascii="宋体" w:hAnsi="宋体" w:cs="宋体"/>
          <w:b/>
          <w:bCs/>
          <w:color w:val="auto"/>
          <w:sz w:val="24"/>
          <w:szCs w:val="24"/>
          <w:highlight w:val="none"/>
        </w:rPr>
        <w:t>法定代表人签字：</w:t>
      </w:r>
      <w:r>
        <w:rPr>
          <w:rFonts w:hint="eastAsia" w:ascii="宋体" w:hAnsi="宋体" w:cs="宋体"/>
          <w:color w:val="auto"/>
          <w:sz w:val="24"/>
          <w:szCs w:val="24"/>
          <w:highlight w:val="none"/>
          <w:u w:val="single"/>
        </w:rPr>
        <w:t xml:space="preserve">                            </w:t>
      </w:r>
    </w:p>
    <w:p w14:paraId="1E1329A1">
      <w:pPr>
        <w:spacing w:line="52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职    务：</w:t>
      </w:r>
      <w:r>
        <w:rPr>
          <w:rFonts w:hint="eastAsia" w:ascii="宋体" w:hAnsi="宋体" w:cs="宋体"/>
          <w:color w:val="auto"/>
          <w:sz w:val="24"/>
          <w:szCs w:val="24"/>
          <w:highlight w:val="none"/>
          <w:u w:val="single"/>
        </w:rPr>
        <w:t xml:space="preserve">                        </w:t>
      </w:r>
    </w:p>
    <w:p w14:paraId="1A39BDCA">
      <w:pPr>
        <w:spacing w:line="52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联系手机：</w:t>
      </w:r>
      <w:r>
        <w:rPr>
          <w:rFonts w:hint="eastAsia" w:ascii="宋体" w:hAnsi="宋体" w:cs="宋体"/>
          <w:color w:val="auto"/>
          <w:sz w:val="24"/>
          <w:szCs w:val="24"/>
          <w:highlight w:val="none"/>
          <w:u w:val="single"/>
        </w:rPr>
        <w:t xml:space="preserve">                        </w:t>
      </w:r>
    </w:p>
    <w:p w14:paraId="1DB202AB">
      <w:pPr>
        <w:spacing w:line="520" w:lineRule="exact"/>
        <w:ind w:firstLine="1200" w:firstLineChars="5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固定电话：</w:t>
      </w:r>
      <w:r>
        <w:rPr>
          <w:rFonts w:hint="eastAsia" w:ascii="宋体" w:hAnsi="宋体" w:cs="宋体"/>
          <w:color w:val="auto"/>
          <w:sz w:val="24"/>
          <w:szCs w:val="24"/>
          <w:highlight w:val="none"/>
          <w:u w:val="single"/>
        </w:rPr>
        <w:t xml:space="preserve">                         </w:t>
      </w:r>
    </w:p>
    <w:p w14:paraId="0F0BE6D2">
      <w:pPr>
        <w:spacing w:line="520" w:lineRule="exact"/>
        <w:ind w:firstLine="1084" w:firstLineChars="450"/>
        <w:jc w:val="left"/>
        <w:rPr>
          <w:rFonts w:ascii="宋体" w:hAnsi="宋体" w:cs="宋体"/>
          <w:b/>
          <w:bCs/>
          <w:color w:val="auto"/>
          <w:sz w:val="24"/>
          <w:szCs w:val="24"/>
          <w:highlight w:val="none"/>
        </w:rPr>
      </w:pPr>
    </w:p>
    <w:p w14:paraId="7EBD8B4B">
      <w:pPr>
        <w:spacing w:line="520" w:lineRule="exact"/>
        <w:ind w:firstLine="1084" w:firstLineChars="450"/>
        <w:jc w:val="left"/>
        <w:rPr>
          <w:rFonts w:ascii="宋体" w:hAnsi="宋体" w:cs="宋体"/>
          <w:color w:val="auto"/>
          <w:sz w:val="24"/>
          <w:szCs w:val="24"/>
          <w:highlight w:val="none"/>
        </w:rPr>
      </w:pPr>
      <w:r>
        <w:rPr>
          <w:rFonts w:hint="eastAsia" w:ascii="宋体" w:hAnsi="宋体" w:cs="宋体"/>
          <w:b/>
          <w:bCs/>
          <w:color w:val="auto"/>
          <w:sz w:val="24"/>
          <w:szCs w:val="24"/>
          <w:highlight w:val="none"/>
        </w:rPr>
        <w:t>代理人（被授权人）：</w:t>
      </w:r>
      <w:r>
        <w:rPr>
          <w:rFonts w:hint="eastAsia" w:ascii="宋体" w:hAnsi="宋体" w:cs="宋体"/>
          <w:color w:val="auto"/>
          <w:sz w:val="24"/>
          <w:szCs w:val="24"/>
          <w:highlight w:val="none"/>
          <w:u w:val="single"/>
        </w:rPr>
        <w:t xml:space="preserve">                     </w:t>
      </w:r>
    </w:p>
    <w:p w14:paraId="62F06603">
      <w:pPr>
        <w:spacing w:line="52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职    务：</w:t>
      </w:r>
      <w:r>
        <w:rPr>
          <w:rFonts w:hint="eastAsia" w:ascii="宋体" w:hAnsi="宋体" w:cs="宋体"/>
          <w:color w:val="auto"/>
          <w:sz w:val="24"/>
          <w:szCs w:val="24"/>
          <w:highlight w:val="none"/>
          <w:u w:val="single"/>
        </w:rPr>
        <w:t xml:space="preserve">                         </w:t>
      </w:r>
    </w:p>
    <w:p w14:paraId="1EBDBFF2">
      <w:pPr>
        <w:spacing w:line="52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联系手机：</w:t>
      </w:r>
      <w:r>
        <w:rPr>
          <w:rFonts w:hint="eastAsia" w:ascii="宋体" w:hAnsi="宋体" w:cs="宋体"/>
          <w:color w:val="auto"/>
          <w:sz w:val="24"/>
          <w:szCs w:val="24"/>
          <w:highlight w:val="none"/>
          <w:u w:val="single"/>
        </w:rPr>
        <w:t xml:space="preserve">                          </w:t>
      </w:r>
    </w:p>
    <w:p w14:paraId="4C884AAD">
      <w:pPr>
        <w:spacing w:line="520" w:lineRule="exact"/>
        <w:ind w:firstLine="1200" w:firstLineChars="5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固定电话：</w:t>
      </w:r>
      <w:r>
        <w:rPr>
          <w:rFonts w:hint="eastAsia" w:ascii="宋体" w:hAnsi="宋体" w:cs="宋体"/>
          <w:color w:val="auto"/>
          <w:sz w:val="24"/>
          <w:szCs w:val="24"/>
          <w:highlight w:val="none"/>
          <w:u w:val="single"/>
        </w:rPr>
        <w:t xml:space="preserve">                          </w:t>
      </w:r>
    </w:p>
    <w:p w14:paraId="72F78410">
      <w:pPr>
        <w:spacing w:line="52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附代理人身份证复印件</w:t>
      </w:r>
    </w:p>
    <w:p w14:paraId="5538D67C">
      <w:pPr>
        <w:wordWrap w:val="0"/>
        <w:spacing w:line="520" w:lineRule="exact"/>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1717BCF3">
      <w:pPr>
        <w:spacing w:line="520" w:lineRule="exact"/>
        <w:ind w:firstLine="4245" w:firstLineChars="1762"/>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供应商</w:t>
      </w:r>
      <w:r>
        <w:rPr>
          <w:rFonts w:hint="eastAsia" w:ascii="宋体" w:hAnsi="宋体" w:eastAsia="宋体" w:cs="宋体"/>
          <w:b/>
          <w:bCs/>
          <w:color w:val="auto"/>
          <w:sz w:val="24"/>
          <w:highlight w:val="none"/>
          <w:lang w:eastAsia="zh-CN"/>
        </w:rPr>
        <w:t>公</w:t>
      </w:r>
      <w:r>
        <w:rPr>
          <w:rFonts w:hint="eastAsia" w:ascii="宋体" w:hAnsi="宋体" w:cs="宋体"/>
          <w:b/>
          <w:bCs/>
          <w:color w:val="auto"/>
          <w:sz w:val="24"/>
          <w:szCs w:val="24"/>
          <w:highlight w:val="none"/>
        </w:rPr>
        <w:t>章：</w:t>
      </w:r>
    </w:p>
    <w:p w14:paraId="42CDBDD9">
      <w:pPr>
        <w:tabs>
          <w:tab w:val="left" w:pos="630"/>
        </w:tabs>
        <w:spacing w:line="520" w:lineRule="exact"/>
        <w:ind w:firstLine="4245" w:firstLineChars="1762"/>
        <w:rPr>
          <w:rFonts w:ascii="宋体" w:hAnsi="宋体" w:cs="宋体"/>
          <w:b/>
          <w:bCs/>
          <w:color w:val="auto"/>
          <w:sz w:val="24"/>
          <w:szCs w:val="24"/>
          <w:highlight w:val="none"/>
        </w:rPr>
      </w:pPr>
      <w:r>
        <w:rPr>
          <w:rFonts w:hint="eastAsia" w:ascii="宋体" w:hAnsi="宋体" w:cs="宋体"/>
          <w:b/>
          <w:bCs/>
          <w:color w:val="auto"/>
          <w:sz w:val="24"/>
          <w:szCs w:val="24"/>
          <w:highlight w:val="none"/>
        </w:rPr>
        <w:t>日期：</w:t>
      </w:r>
    </w:p>
    <w:p w14:paraId="2B36F728">
      <w:pPr>
        <w:pStyle w:val="4"/>
        <w:spacing w:before="0" w:after="0" w:line="560" w:lineRule="exact"/>
        <w:rPr>
          <w:rFonts w:ascii="宋体" w:hAnsi="宋体" w:eastAsia="宋体" w:cs="宋体"/>
          <w:color w:val="auto"/>
          <w:sz w:val="24"/>
          <w:szCs w:val="24"/>
          <w:highlight w:val="none"/>
        </w:rPr>
      </w:pPr>
      <w:bookmarkStart w:id="123" w:name="_Toc17226"/>
      <w:bookmarkStart w:id="124" w:name="_Toc23589"/>
      <w:r>
        <w:rPr>
          <w:rFonts w:hint="eastAsia" w:ascii="宋体" w:hAnsi="宋体" w:eastAsia="宋体" w:cs="宋体"/>
          <w:color w:val="auto"/>
          <w:sz w:val="24"/>
          <w:szCs w:val="24"/>
          <w:highlight w:val="none"/>
        </w:rPr>
        <w:br w:type="page"/>
      </w:r>
      <w:bookmarkStart w:id="125" w:name="_Toc19802"/>
      <w:r>
        <w:rPr>
          <w:rFonts w:hint="eastAsia" w:ascii="宋体" w:hAnsi="宋体" w:eastAsia="宋体" w:cs="宋体"/>
          <w:color w:val="auto"/>
          <w:sz w:val="24"/>
          <w:szCs w:val="24"/>
          <w:highlight w:val="none"/>
        </w:rPr>
        <w:t>附件四</w:t>
      </w:r>
      <w:bookmarkEnd w:id="123"/>
      <w:bookmarkEnd w:id="124"/>
      <w:bookmarkEnd w:id="125"/>
    </w:p>
    <w:p w14:paraId="1BAC9416">
      <w:pPr>
        <w:pStyle w:val="4"/>
        <w:spacing w:before="0" w:after="156" w:afterLines="50" w:line="560" w:lineRule="exact"/>
        <w:jc w:val="center"/>
        <w:rPr>
          <w:rFonts w:ascii="宋体" w:hAnsi="宋体" w:eastAsia="宋体" w:cs="宋体"/>
          <w:color w:val="auto"/>
          <w:sz w:val="24"/>
          <w:szCs w:val="24"/>
          <w:highlight w:val="none"/>
        </w:rPr>
      </w:pPr>
      <w:bookmarkStart w:id="126" w:name="_Toc29759"/>
      <w:bookmarkStart w:id="127" w:name="_Toc28665"/>
      <w:bookmarkStart w:id="128" w:name="_Toc6278"/>
      <w:bookmarkStart w:id="129" w:name="_Toc29263"/>
      <w:bookmarkStart w:id="130" w:name="_Toc417045478"/>
      <w:r>
        <w:rPr>
          <w:rFonts w:hint="eastAsia" w:ascii="宋体" w:hAnsi="宋体" w:eastAsia="宋体" w:cs="宋体"/>
          <w:color w:val="auto"/>
          <w:sz w:val="24"/>
          <w:szCs w:val="24"/>
          <w:highlight w:val="none"/>
        </w:rPr>
        <w:t>磋商响应函</w:t>
      </w:r>
      <w:bookmarkEnd w:id="126"/>
      <w:bookmarkEnd w:id="127"/>
      <w:bookmarkEnd w:id="128"/>
      <w:bookmarkEnd w:id="129"/>
    </w:p>
    <w:p w14:paraId="458BF56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致：XXX（代理机构名称）</w:t>
      </w:r>
    </w:p>
    <w:p w14:paraId="75F2C4C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1、根据项目编号：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号磋商公告的内容，我方决定参加贵方组织的“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”项目的竞争性磋商采购。我方授权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(姓名)代表我方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（磋商单位的名称）全权处理本项目磋商的有关事宜。</w:t>
      </w:r>
    </w:p>
    <w:p w14:paraId="2BBD58F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2、我方愿意按照磋商文件规定的各项要求，向采购人提供所需的服务。</w:t>
      </w:r>
    </w:p>
    <w:p w14:paraId="10F418D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3、一旦我方成交，我方将严格履行合同规定的责任和义务，保证于采购人要求的日期内完成项目的全部内容，并交付采购人验收、使用。</w:t>
      </w:r>
    </w:p>
    <w:p w14:paraId="0B891D9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4、如我公司成交，我公司承诺愿意按磋商文件规定缴纳履约保证金。</w:t>
      </w:r>
    </w:p>
    <w:p w14:paraId="68FD8058">
      <w:pPr>
        <w:tabs>
          <w:tab w:val="left" w:pos="84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5、我方愿意提供贵方可能另外要求的、与磋商有关的文件资料，并保证我方已提供和将要提供的文件是真实的、准确的。</w:t>
      </w:r>
    </w:p>
    <w:p w14:paraId="18996690">
      <w:pPr>
        <w:tabs>
          <w:tab w:val="left" w:pos="0"/>
          <w:tab w:val="left" w:pos="84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6、我方完全理解贵方不一定将合同授予最低报价的供应商。</w:t>
      </w:r>
    </w:p>
    <w:p w14:paraId="55E0490F">
      <w:pPr>
        <w:tabs>
          <w:tab w:val="left" w:pos="0"/>
          <w:tab w:val="left" w:pos="840"/>
        </w:tabs>
        <w:spacing w:line="360" w:lineRule="auto"/>
        <w:jc w:val="left"/>
        <w:rPr>
          <w:rFonts w:ascii="宋体" w:hAnsi="宋体" w:cs="宋体"/>
          <w:color w:val="auto"/>
          <w:sz w:val="24"/>
          <w:szCs w:val="24"/>
          <w:highlight w:val="none"/>
        </w:rPr>
      </w:pPr>
    </w:p>
    <w:p w14:paraId="43832323">
      <w:pPr>
        <w:tabs>
          <w:tab w:val="left" w:pos="0"/>
          <w:tab w:val="left" w:pos="840"/>
        </w:tabs>
        <w:rPr>
          <w:rFonts w:ascii="宋体" w:hAnsi="宋体" w:cs="宋体"/>
          <w:color w:val="auto"/>
          <w:sz w:val="24"/>
          <w:szCs w:val="24"/>
          <w:highlight w:val="none"/>
        </w:rPr>
      </w:pPr>
    </w:p>
    <w:p w14:paraId="64E7DA72">
      <w:pPr>
        <w:tabs>
          <w:tab w:val="left" w:pos="0"/>
          <w:tab w:val="left" w:pos="840"/>
        </w:tabs>
        <w:rPr>
          <w:rFonts w:ascii="宋体" w:hAnsi="宋体" w:cs="宋体"/>
          <w:color w:val="auto"/>
          <w:sz w:val="24"/>
          <w:szCs w:val="24"/>
          <w:highlight w:val="none"/>
        </w:rPr>
      </w:pPr>
    </w:p>
    <w:p w14:paraId="2B962FCF">
      <w:pPr>
        <w:tabs>
          <w:tab w:val="left" w:pos="0"/>
          <w:tab w:val="left" w:pos="840"/>
        </w:tabs>
        <w:rPr>
          <w:rFonts w:ascii="宋体" w:hAnsi="宋体" w:cs="宋体"/>
          <w:color w:val="auto"/>
          <w:sz w:val="24"/>
          <w:szCs w:val="24"/>
          <w:highlight w:val="none"/>
        </w:rPr>
      </w:pPr>
    </w:p>
    <w:p w14:paraId="0969910A">
      <w:pPr>
        <w:tabs>
          <w:tab w:val="left" w:pos="0"/>
          <w:tab w:val="left" w:pos="840"/>
        </w:tabs>
        <w:rPr>
          <w:rFonts w:ascii="宋体" w:hAnsi="宋体" w:cs="宋体"/>
          <w:color w:val="auto"/>
          <w:sz w:val="24"/>
          <w:szCs w:val="24"/>
          <w:highlight w:val="none"/>
        </w:rPr>
      </w:pPr>
    </w:p>
    <w:p w14:paraId="3A0B9C04">
      <w:pPr>
        <w:spacing w:line="360" w:lineRule="auto"/>
        <w:ind w:firstLine="4245" w:firstLineChars="1762"/>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供应商</w:t>
      </w:r>
      <w:r>
        <w:rPr>
          <w:rFonts w:hint="eastAsia" w:ascii="宋体" w:hAnsi="宋体" w:eastAsia="宋体" w:cs="宋体"/>
          <w:b/>
          <w:bCs/>
          <w:color w:val="auto"/>
          <w:sz w:val="24"/>
          <w:highlight w:val="none"/>
          <w:lang w:eastAsia="zh-CN"/>
        </w:rPr>
        <w:t>公</w:t>
      </w:r>
      <w:r>
        <w:rPr>
          <w:rFonts w:hint="eastAsia" w:ascii="宋体" w:hAnsi="宋体" w:cs="宋体"/>
          <w:b/>
          <w:bCs/>
          <w:color w:val="auto"/>
          <w:sz w:val="24"/>
          <w:szCs w:val="24"/>
          <w:highlight w:val="none"/>
        </w:rPr>
        <w:t>章：</w:t>
      </w:r>
    </w:p>
    <w:p w14:paraId="1BEF3867">
      <w:pPr>
        <w:tabs>
          <w:tab w:val="left" w:pos="630"/>
        </w:tabs>
        <w:spacing w:line="360" w:lineRule="auto"/>
        <w:ind w:firstLine="4245" w:firstLineChars="1762"/>
        <w:rPr>
          <w:rFonts w:ascii="宋体" w:hAnsi="宋体" w:cs="宋体"/>
          <w:b/>
          <w:bCs/>
          <w:color w:val="auto"/>
          <w:sz w:val="24"/>
          <w:szCs w:val="24"/>
          <w:highlight w:val="none"/>
        </w:rPr>
      </w:pPr>
      <w:r>
        <w:rPr>
          <w:rFonts w:hint="eastAsia" w:ascii="宋体" w:hAnsi="宋体" w:cs="宋体"/>
          <w:b/>
          <w:bCs/>
          <w:color w:val="auto"/>
          <w:sz w:val="24"/>
          <w:szCs w:val="24"/>
          <w:highlight w:val="none"/>
        </w:rPr>
        <w:t>日期：</w:t>
      </w:r>
    </w:p>
    <w:p w14:paraId="3019A691">
      <w:pPr>
        <w:pStyle w:val="4"/>
        <w:spacing w:before="0" w:after="0" w:line="5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31" w:name="_Toc419"/>
      <w:bookmarkStart w:id="132" w:name="_Toc30354"/>
      <w:bookmarkStart w:id="133" w:name="_Toc21593"/>
      <w:r>
        <w:rPr>
          <w:rFonts w:hint="eastAsia" w:ascii="宋体" w:hAnsi="宋体" w:eastAsia="宋体" w:cs="宋体"/>
          <w:color w:val="auto"/>
          <w:sz w:val="24"/>
          <w:szCs w:val="24"/>
          <w:highlight w:val="none"/>
        </w:rPr>
        <w:t>附件</w:t>
      </w:r>
      <w:bookmarkEnd w:id="130"/>
      <w:r>
        <w:rPr>
          <w:rFonts w:hint="eastAsia" w:ascii="宋体" w:hAnsi="宋体" w:eastAsia="宋体" w:cs="宋体"/>
          <w:color w:val="auto"/>
          <w:sz w:val="24"/>
          <w:szCs w:val="24"/>
          <w:highlight w:val="none"/>
        </w:rPr>
        <w:t>五</w:t>
      </w:r>
      <w:bookmarkEnd w:id="131"/>
      <w:bookmarkEnd w:id="132"/>
      <w:bookmarkEnd w:id="133"/>
    </w:p>
    <w:p w14:paraId="25241BB9">
      <w:pPr>
        <w:pStyle w:val="33"/>
        <w:ind w:firstLine="281"/>
        <w:rPr>
          <w:b/>
          <w:color w:val="auto"/>
          <w:sz w:val="28"/>
          <w:szCs w:val="28"/>
          <w:highlight w:val="none"/>
        </w:rPr>
      </w:pPr>
      <w:bookmarkStart w:id="134" w:name="_Toc26949"/>
      <w:bookmarkStart w:id="135" w:name="_Toc26881"/>
      <w:bookmarkStart w:id="136" w:name="_Toc10256"/>
    </w:p>
    <w:p w14:paraId="2DDFDD59">
      <w:pPr>
        <w:pStyle w:val="33"/>
        <w:ind w:firstLine="2891" w:firstLineChars="1200"/>
        <w:rPr>
          <w:rFonts w:ascii="宋体" w:hAnsi="宋体" w:cs="宋体"/>
          <w:b/>
          <w:color w:val="auto"/>
          <w:szCs w:val="24"/>
          <w:highlight w:val="none"/>
          <w:lang w:val="zh-CN"/>
        </w:rPr>
      </w:pPr>
      <w:bookmarkStart w:id="137" w:name="_Hlk77793942"/>
      <w:r>
        <w:rPr>
          <w:rFonts w:hint="eastAsia" w:ascii="宋体" w:hAnsi="宋体" w:cs="宋体"/>
          <w:b/>
          <w:color w:val="auto"/>
          <w:szCs w:val="24"/>
          <w:highlight w:val="none"/>
          <w:lang w:val="zh-CN"/>
        </w:rPr>
        <w:t>无重大违法记录声明函</w:t>
      </w:r>
    </w:p>
    <w:p w14:paraId="424C2A45">
      <w:pPr>
        <w:pStyle w:val="33"/>
        <w:ind w:firstLine="480" w:firstLineChars="200"/>
        <w:rPr>
          <w:rFonts w:ascii="宋体" w:hAnsi="宋体"/>
          <w:color w:val="auto"/>
          <w:szCs w:val="24"/>
          <w:highlight w:val="none"/>
        </w:rPr>
      </w:pPr>
      <w:bookmarkStart w:id="138" w:name="_Hlk77793969"/>
      <w:r>
        <w:rPr>
          <w:rFonts w:hint="eastAsia" w:ascii="宋体" w:hAnsi="宋体"/>
          <w:color w:val="auto"/>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14AB5C69">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本公司对上述声明的真实性负责。如有虚假，将依法承担相应责任。</w:t>
      </w:r>
    </w:p>
    <w:p w14:paraId="67C6846C">
      <w:pPr>
        <w:spacing w:line="360" w:lineRule="auto"/>
        <w:ind w:firstLine="435"/>
        <w:rPr>
          <w:rFonts w:ascii="宋体" w:hAnsi="宋体"/>
          <w:color w:val="auto"/>
          <w:sz w:val="24"/>
          <w:szCs w:val="24"/>
          <w:highlight w:val="none"/>
        </w:rPr>
      </w:pPr>
    </w:p>
    <w:p w14:paraId="48B5CA31">
      <w:pPr>
        <w:spacing w:line="360" w:lineRule="auto"/>
        <w:ind w:firstLine="5428" w:firstLineChars="2262"/>
        <w:rPr>
          <w:rFonts w:ascii="宋体" w:hAnsi="宋体"/>
          <w:bCs/>
          <w:color w:val="auto"/>
          <w:sz w:val="24"/>
          <w:szCs w:val="24"/>
          <w:highlight w:val="none"/>
          <w:u w:val="single"/>
        </w:rPr>
      </w:pPr>
      <w:r>
        <w:rPr>
          <w:rFonts w:hint="eastAsia" w:ascii="宋体" w:hAnsi="宋体"/>
          <w:bCs/>
          <w:color w:val="auto"/>
          <w:sz w:val="24"/>
          <w:szCs w:val="24"/>
          <w:highlight w:val="none"/>
        </w:rPr>
        <w:t>供应商公章：</w:t>
      </w:r>
    </w:p>
    <w:p w14:paraId="468B480F">
      <w:pPr>
        <w:tabs>
          <w:tab w:val="left" w:pos="630"/>
        </w:tabs>
        <w:spacing w:line="360" w:lineRule="auto"/>
        <w:ind w:firstLine="5428" w:firstLineChars="2262"/>
        <w:rPr>
          <w:rFonts w:ascii="宋体" w:hAnsi="宋体"/>
          <w:bCs/>
          <w:color w:val="auto"/>
          <w:sz w:val="24"/>
          <w:szCs w:val="24"/>
          <w:highlight w:val="none"/>
          <w:lang w:val="zh-CN"/>
        </w:rPr>
      </w:pPr>
      <w:r>
        <w:rPr>
          <w:rFonts w:hint="eastAsia" w:ascii="宋体" w:hAnsi="宋体"/>
          <w:bCs/>
          <w:color w:val="auto"/>
          <w:sz w:val="24"/>
          <w:szCs w:val="24"/>
          <w:highlight w:val="none"/>
        </w:rPr>
        <w:t>日期：</w:t>
      </w:r>
    </w:p>
    <w:bookmarkEnd w:id="138"/>
    <w:p w14:paraId="66376197">
      <w:pPr>
        <w:pStyle w:val="33"/>
        <w:ind w:firstLine="210"/>
        <w:rPr>
          <w:color w:val="auto"/>
          <w:highlight w:val="none"/>
        </w:rPr>
      </w:pPr>
    </w:p>
    <w:p w14:paraId="22D80F65">
      <w:pPr>
        <w:pStyle w:val="33"/>
        <w:ind w:firstLine="210"/>
        <w:rPr>
          <w:color w:val="auto"/>
          <w:highlight w:val="none"/>
        </w:rPr>
      </w:pPr>
    </w:p>
    <w:p w14:paraId="48E52429">
      <w:pPr>
        <w:tabs>
          <w:tab w:val="left" w:pos="630"/>
        </w:tabs>
        <w:spacing w:after="156" w:afterLines="50" w:line="360" w:lineRule="auto"/>
        <w:ind w:firstLine="3188" w:firstLineChars="1323"/>
        <w:rPr>
          <w:rFonts w:ascii="宋体" w:hAnsi="宋体"/>
          <w:color w:val="auto"/>
          <w:sz w:val="24"/>
          <w:szCs w:val="24"/>
          <w:highlight w:val="none"/>
        </w:rPr>
      </w:pPr>
      <w:r>
        <w:rPr>
          <w:rFonts w:hint="eastAsia" w:ascii="宋体" w:hAnsi="宋体"/>
          <w:b/>
          <w:color w:val="auto"/>
          <w:sz w:val="24"/>
          <w:szCs w:val="24"/>
          <w:highlight w:val="none"/>
          <w:lang w:val="zh-CN"/>
        </w:rPr>
        <w:t>无不良信用记录承诺函</w:t>
      </w:r>
    </w:p>
    <w:p w14:paraId="6D3C5FE6">
      <w:pPr>
        <w:spacing w:line="360" w:lineRule="auto"/>
        <w:ind w:firstLine="435"/>
        <w:rPr>
          <w:rFonts w:ascii="宋体" w:hAnsi="宋体"/>
          <w:color w:val="auto"/>
          <w:sz w:val="24"/>
          <w:szCs w:val="24"/>
          <w:highlight w:val="none"/>
        </w:rPr>
      </w:pPr>
      <w:bookmarkStart w:id="139" w:name="_Hlk77794010"/>
      <w:r>
        <w:rPr>
          <w:rFonts w:hint="eastAsia" w:ascii="宋体" w:hAnsi="宋体"/>
          <w:color w:val="auto"/>
          <w:sz w:val="24"/>
          <w:szCs w:val="24"/>
          <w:highlight w:val="none"/>
        </w:rPr>
        <w:t>本公司郑重承诺，我公司无以下不良信用记录情形：</w:t>
      </w:r>
    </w:p>
    <w:p w14:paraId="4D5E68B9">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1、公司被人民法院列入失信被执行人；</w:t>
      </w:r>
    </w:p>
    <w:p w14:paraId="424B32AB">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2、公司被市场监督管理部门列入</w:t>
      </w:r>
      <w:r>
        <w:rPr>
          <w:rFonts w:hint="eastAsia" w:ascii="宋体" w:hAnsi="宋体"/>
          <w:color w:val="auto"/>
          <w:sz w:val="24"/>
          <w:szCs w:val="24"/>
          <w:highlight w:val="none"/>
          <w:lang w:eastAsia="zh-CN"/>
        </w:rPr>
        <w:t>严重违法失信企业</w:t>
      </w:r>
      <w:r>
        <w:rPr>
          <w:rFonts w:hint="eastAsia" w:ascii="宋体" w:hAnsi="宋体"/>
          <w:color w:val="auto"/>
          <w:sz w:val="24"/>
          <w:szCs w:val="24"/>
          <w:highlight w:val="none"/>
        </w:rPr>
        <w:t>名录；</w:t>
      </w:r>
    </w:p>
    <w:p w14:paraId="6A080840">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3、公司被税务部门列入重大税收违法案件当事人名单的；</w:t>
      </w:r>
    </w:p>
    <w:p w14:paraId="103B650B">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4、公司被政府采购监管部门列入政府采购严重违法失信行为记录名单。</w:t>
      </w:r>
    </w:p>
    <w:p w14:paraId="4D5A0448">
      <w:pPr>
        <w:spacing w:line="360" w:lineRule="auto"/>
        <w:ind w:firstLine="435"/>
        <w:rPr>
          <w:rFonts w:ascii="宋体" w:hAnsi="宋体" w:cs="宋体"/>
          <w:color w:val="auto"/>
          <w:kern w:val="0"/>
          <w:sz w:val="32"/>
          <w:szCs w:val="32"/>
          <w:highlight w:val="none"/>
        </w:rPr>
      </w:pPr>
      <w:r>
        <w:rPr>
          <w:rFonts w:ascii="宋体" w:hAnsi="宋体"/>
          <w:color w:val="auto"/>
          <w:sz w:val="24"/>
          <w:szCs w:val="24"/>
          <w:highlight w:val="none"/>
        </w:rPr>
        <w:t>我公司承诺</w:t>
      </w:r>
      <w:r>
        <w:rPr>
          <w:rFonts w:hint="eastAsia" w:ascii="宋体" w:hAnsi="宋体"/>
          <w:color w:val="auto"/>
          <w:sz w:val="24"/>
          <w:szCs w:val="24"/>
          <w:highlight w:val="none"/>
        </w:rPr>
        <w:t>：</w:t>
      </w:r>
      <w:r>
        <w:rPr>
          <w:rFonts w:ascii="宋体" w:hAnsi="宋体"/>
          <w:color w:val="auto"/>
          <w:sz w:val="24"/>
          <w:szCs w:val="24"/>
          <w:highlight w:val="none"/>
        </w:rPr>
        <w:t>合同签订前，若我公司具有不良信用记录情形，贵方可取消我公司</w:t>
      </w:r>
      <w:r>
        <w:rPr>
          <w:rFonts w:hint="eastAsia" w:ascii="宋体" w:hAnsi="宋体"/>
          <w:color w:val="auto"/>
          <w:sz w:val="24"/>
          <w:szCs w:val="24"/>
          <w:highlight w:val="none"/>
        </w:rPr>
        <w:t>成交</w:t>
      </w:r>
      <w:r>
        <w:rPr>
          <w:rFonts w:ascii="宋体" w:hAnsi="宋体"/>
          <w:color w:val="auto"/>
          <w:sz w:val="24"/>
          <w:szCs w:val="24"/>
          <w:highlight w:val="none"/>
        </w:rPr>
        <w:t xml:space="preserve">资格或者不授予合同，所有责任由我公司自行承担。同时，我公司愿意无条件接受监管部门的调查处理。 </w:t>
      </w:r>
    </w:p>
    <w:p w14:paraId="3F3844E8">
      <w:pPr>
        <w:tabs>
          <w:tab w:val="left" w:pos="630"/>
        </w:tabs>
        <w:spacing w:line="360" w:lineRule="auto"/>
        <w:ind w:firstLine="630"/>
        <w:rPr>
          <w:rFonts w:ascii="宋体" w:hAnsi="宋体"/>
          <w:color w:val="auto"/>
          <w:sz w:val="24"/>
          <w:szCs w:val="24"/>
          <w:highlight w:val="none"/>
        </w:rPr>
      </w:pPr>
    </w:p>
    <w:p w14:paraId="436B73BD">
      <w:pPr>
        <w:spacing w:line="360" w:lineRule="auto"/>
        <w:ind w:firstLine="5428" w:firstLineChars="2262"/>
        <w:rPr>
          <w:rFonts w:ascii="宋体" w:hAnsi="宋体"/>
          <w:bCs/>
          <w:color w:val="auto"/>
          <w:sz w:val="24"/>
          <w:szCs w:val="24"/>
          <w:highlight w:val="none"/>
          <w:u w:val="single"/>
        </w:rPr>
      </w:pPr>
      <w:r>
        <w:rPr>
          <w:rFonts w:hint="eastAsia" w:ascii="宋体" w:hAnsi="宋体"/>
          <w:bCs/>
          <w:color w:val="auto"/>
          <w:sz w:val="24"/>
          <w:szCs w:val="24"/>
          <w:highlight w:val="none"/>
        </w:rPr>
        <w:t>供应商公章：</w:t>
      </w:r>
    </w:p>
    <w:p w14:paraId="7B908616">
      <w:pPr>
        <w:tabs>
          <w:tab w:val="left" w:pos="630"/>
        </w:tabs>
        <w:spacing w:line="360" w:lineRule="auto"/>
        <w:ind w:firstLine="5428" w:firstLineChars="2262"/>
        <w:rPr>
          <w:rFonts w:ascii="宋体" w:hAnsi="宋体"/>
          <w:bCs/>
          <w:color w:val="auto"/>
          <w:sz w:val="24"/>
          <w:szCs w:val="24"/>
          <w:highlight w:val="none"/>
          <w:u w:val="single"/>
        </w:rPr>
      </w:pPr>
      <w:r>
        <w:rPr>
          <w:rFonts w:hint="eastAsia" w:ascii="宋体" w:hAnsi="宋体"/>
          <w:bCs/>
          <w:color w:val="auto"/>
          <w:sz w:val="24"/>
          <w:szCs w:val="24"/>
          <w:highlight w:val="none"/>
        </w:rPr>
        <w:t>日期：</w:t>
      </w:r>
      <w:bookmarkEnd w:id="134"/>
      <w:bookmarkEnd w:id="135"/>
      <w:bookmarkEnd w:id="136"/>
      <w:bookmarkEnd w:id="137"/>
      <w:bookmarkEnd w:id="139"/>
      <w:bookmarkStart w:id="140" w:name="_Toc363199274"/>
      <w:r>
        <w:rPr>
          <w:rFonts w:hint="eastAsia" w:ascii="宋体" w:hAnsi="宋体" w:cs="宋体"/>
          <w:color w:val="auto"/>
          <w:sz w:val="24"/>
          <w:szCs w:val="24"/>
          <w:highlight w:val="none"/>
        </w:rPr>
        <w:br w:type="page"/>
      </w:r>
      <w:bookmarkStart w:id="141" w:name="_Toc18709"/>
      <w:bookmarkStart w:id="142" w:name="_Toc20743"/>
      <w:r>
        <w:rPr>
          <w:rStyle w:val="99"/>
          <w:rFonts w:hint="eastAsia" w:ascii="宋体" w:hAnsi="宋体" w:eastAsia="宋体" w:cs="宋体"/>
          <w:color w:val="auto"/>
          <w:sz w:val="24"/>
          <w:szCs w:val="24"/>
          <w:highlight w:val="none"/>
        </w:rPr>
        <w:t>附件</w:t>
      </w:r>
      <w:bookmarkEnd w:id="140"/>
      <w:r>
        <w:rPr>
          <w:rStyle w:val="99"/>
          <w:rFonts w:hint="eastAsia" w:ascii="宋体" w:hAnsi="宋体" w:eastAsia="宋体" w:cs="宋体"/>
          <w:color w:val="auto"/>
          <w:sz w:val="24"/>
          <w:szCs w:val="24"/>
          <w:highlight w:val="none"/>
        </w:rPr>
        <w:t>六</w:t>
      </w:r>
      <w:bookmarkEnd w:id="141"/>
      <w:bookmarkEnd w:id="142"/>
    </w:p>
    <w:p w14:paraId="4EE0184F">
      <w:pPr>
        <w:pStyle w:val="4"/>
        <w:spacing w:before="0" w:after="0" w:line="560" w:lineRule="exact"/>
        <w:jc w:val="center"/>
        <w:rPr>
          <w:rFonts w:ascii="宋体" w:hAnsi="宋体" w:eastAsia="宋体" w:cs="宋体"/>
          <w:color w:val="auto"/>
          <w:sz w:val="24"/>
          <w:szCs w:val="24"/>
          <w:highlight w:val="none"/>
          <w:lang w:val="zh-CN"/>
        </w:rPr>
      </w:pPr>
      <w:bookmarkStart w:id="143" w:name="_Toc27754"/>
      <w:bookmarkStart w:id="144" w:name="_Toc18402"/>
      <w:bookmarkStart w:id="145" w:name="_Toc30075"/>
      <w:bookmarkStart w:id="146" w:name="_Toc25238"/>
      <w:r>
        <w:rPr>
          <w:rFonts w:hint="eastAsia" w:ascii="宋体" w:hAnsi="宋体" w:eastAsia="宋体" w:cs="宋体"/>
          <w:color w:val="auto"/>
          <w:sz w:val="24"/>
          <w:szCs w:val="24"/>
          <w:highlight w:val="none"/>
          <w:lang w:val="zh-CN"/>
        </w:rPr>
        <w:t>响应情况表</w:t>
      </w:r>
      <w:bookmarkEnd w:id="143"/>
      <w:bookmarkEnd w:id="144"/>
      <w:bookmarkEnd w:id="145"/>
      <w:bookmarkEnd w:id="146"/>
    </w:p>
    <w:p w14:paraId="4AB21772">
      <w:pPr>
        <w:jc w:val="center"/>
        <w:rPr>
          <w:rFonts w:ascii="宋体" w:hAnsi="宋体" w:cs="宋体"/>
          <w:bCs/>
          <w:color w:val="auto"/>
          <w:sz w:val="24"/>
          <w:szCs w:val="24"/>
          <w:highlight w:val="none"/>
          <w:lang w:val="zh-CN"/>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07F3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3F3B51EC">
            <w:pPr>
              <w:jc w:val="center"/>
              <w:rPr>
                <w:rFonts w:ascii="宋体" w:hAnsi="宋体" w:cs="宋体"/>
                <w:b/>
                <w:color w:val="auto"/>
                <w:sz w:val="24"/>
                <w:szCs w:val="21"/>
                <w:highlight w:val="none"/>
              </w:rPr>
            </w:pPr>
            <w:bookmarkStart w:id="147" w:name="_Toc471299110"/>
            <w:r>
              <w:rPr>
                <w:rFonts w:hint="eastAsia" w:ascii="宋体" w:hAnsi="宋体" w:cs="宋体"/>
                <w:b/>
                <w:color w:val="auto"/>
                <w:sz w:val="24"/>
                <w:szCs w:val="21"/>
                <w:highlight w:val="none"/>
              </w:rPr>
              <w:t>按磋商文件规定填写</w:t>
            </w:r>
          </w:p>
        </w:tc>
        <w:tc>
          <w:tcPr>
            <w:tcW w:w="4200" w:type="dxa"/>
            <w:gridSpan w:val="2"/>
            <w:vAlign w:val="center"/>
          </w:tcPr>
          <w:p w14:paraId="481505CD">
            <w:pPr>
              <w:jc w:val="center"/>
              <w:rPr>
                <w:rFonts w:ascii="宋体" w:hAnsi="宋体" w:cs="宋体"/>
                <w:b/>
                <w:color w:val="auto"/>
                <w:sz w:val="24"/>
                <w:szCs w:val="21"/>
                <w:highlight w:val="none"/>
              </w:rPr>
            </w:pPr>
            <w:r>
              <w:rPr>
                <w:rFonts w:hint="eastAsia" w:ascii="宋体" w:hAnsi="宋体" w:cs="宋体"/>
                <w:b/>
                <w:color w:val="auto"/>
                <w:sz w:val="24"/>
                <w:szCs w:val="21"/>
                <w:highlight w:val="none"/>
              </w:rPr>
              <w:t>按供应商所投内容填写</w:t>
            </w:r>
          </w:p>
        </w:tc>
      </w:tr>
      <w:tr w14:paraId="47B6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3091EBD7">
            <w:pPr>
              <w:jc w:val="center"/>
              <w:rPr>
                <w:rFonts w:ascii="宋体" w:hAnsi="宋体" w:cs="宋体"/>
                <w:b/>
                <w:color w:val="auto"/>
                <w:sz w:val="24"/>
                <w:szCs w:val="21"/>
                <w:highlight w:val="none"/>
              </w:rPr>
            </w:pPr>
            <w:r>
              <w:rPr>
                <w:rFonts w:hint="eastAsia" w:ascii="宋体" w:hAnsi="宋体" w:cs="宋体"/>
                <w:b/>
                <w:color w:val="auto"/>
                <w:sz w:val="24"/>
                <w:szCs w:val="21"/>
                <w:highlight w:val="none"/>
              </w:rPr>
              <w:t>序号</w:t>
            </w:r>
          </w:p>
        </w:tc>
        <w:tc>
          <w:tcPr>
            <w:tcW w:w="1794" w:type="dxa"/>
            <w:vAlign w:val="center"/>
          </w:tcPr>
          <w:p w14:paraId="539E6B78">
            <w:pPr>
              <w:jc w:val="center"/>
              <w:rPr>
                <w:rFonts w:ascii="宋体" w:hAnsi="宋体" w:cs="宋体"/>
                <w:b/>
                <w:color w:val="auto"/>
                <w:sz w:val="24"/>
                <w:szCs w:val="21"/>
                <w:highlight w:val="none"/>
              </w:rPr>
            </w:pPr>
            <w:r>
              <w:rPr>
                <w:rFonts w:hint="eastAsia" w:ascii="宋体" w:hAnsi="宋体" w:cs="宋体"/>
                <w:b/>
                <w:color w:val="auto"/>
                <w:sz w:val="24"/>
                <w:szCs w:val="21"/>
                <w:highlight w:val="none"/>
              </w:rPr>
              <w:t>内容</w:t>
            </w:r>
          </w:p>
        </w:tc>
        <w:tc>
          <w:tcPr>
            <w:tcW w:w="2196" w:type="dxa"/>
            <w:vAlign w:val="center"/>
          </w:tcPr>
          <w:p w14:paraId="0E62207A">
            <w:pPr>
              <w:jc w:val="center"/>
              <w:rPr>
                <w:rFonts w:ascii="宋体" w:hAnsi="宋体" w:cs="宋体"/>
                <w:b/>
                <w:color w:val="auto"/>
                <w:sz w:val="24"/>
                <w:szCs w:val="21"/>
                <w:highlight w:val="none"/>
              </w:rPr>
            </w:pPr>
            <w:r>
              <w:rPr>
                <w:rFonts w:hint="eastAsia" w:ascii="宋体" w:hAnsi="宋体" w:cs="宋体"/>
                <w:b/>
                <w:color w:val="auto"/>
                <w:sz w:val="24"/>
                <w:szCs w:val="21"/>
                <w:highlight w:val="none"/>
              </w:rPr>
              <w:t>磋商文件要求</w:t>
            </w:r>
          </w:p>
        </w:tc>
        <w:tc>
          <w:tcPr>
            <w:tcW w:w="2222" w:type="dxa"/>
            <w:vAlign w:val="center"/>
          </w:tcPr>
          <w:p w14:paraId="09911F6C">
            <w:pPr>
              <w:jc w:val="center"/>
              <w:rPr>
                <w:rFonts w:ascii="宋体" w:hAnsi="宋体" w:cs="宋体"/>
                <w:b/>
                <w:color w:val="auto"/>
                <w:sz w:val="24"/>
                <w:szCs w:val="21"/>
                <w:highlight w:val="none"/>
              </w:rPr>
            </w:pPr>
            <w:r>
              <w:rPr>
                <w:rFonts w:hint="eastAsia" w:ascii="宋体" w:hAnsi="宋体" w:cs="宋体"/>
                <w:b/>
                <w:color w:val="auto"/>
                <w:sz w:val="24"/>
                <w:szCs w:val="21"/>
                <w:highlight w:val="none"/>
              </w:rPr>
              <w:t>响应承诺</w:t>
            </w:r>
          </w:p>
        </w:tc>
        <w:tc>
          <w:tcPr>
            <w:tcW w:w="1978" w:type="dxa"/>
            <w:vAlign w:val="center"/>
          </w:tcPr>
          <w:p w14:paraId="2507E029">
            <w:pPr>
              <w:jc w:val="center"/>
              <w:rPr>
                <w:rFonts w:ascii="宋体" w:hAnsi="宋体" w:cs="宋体"/>
                <w:b/>
                <w:color w:val="auto"/>
                <w:sz w:val="24"/>
                <w:szCs w:val="21"/>
                <w:highlight w:val="none"/>
              </w:rPr>
            </w:pPr>
            <w:r>
              <w:rPr>
                <w:rFonts w:hint="eastAsia" w:ascii="宋体" w:hAnsi="宋体" w:cs="宋体"/>
                <w:b/>
                <w:color w:val="auto"/>
                <w:sz w:val="24"/>
                <w:szCs w:val="21"/>
                <w:highlight w:val="none"/>
              </w:rPr>
              <w:t>偏离说明</w:t>
            </w:r>
          </w:p>
        </w:tc>
      </w:tr>
      <w:tr w14:paraId="49CC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65534584">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794" w:type="dxa"/>
            <w:vAlign w:val="center"/>
          </w:tcPr>
          <w:p w14:paraId="520B6CB2">
            <w:pPr>
              <w:jc w:val="center"/>
              <w:rPr>
                <w:rFonts w:ascii="宋体" w:hAnsi="宋体" w:cs="宋体"/>
                <w:color w:val="auto"/>
                <w:sz w:val="24"/>
                <w:szCs w:val="24"/>
                <w:highlight w:val="none"/>
              </w:rPr>
            </w:pPr>
            <w:r>
              <w:rPr>
                <w:rFonts w:hint="eastAsia" w:ascii="宋体" w:hAnsi="宋体" w:cs="宋体"/>
                <w:color w:val="auto"/>
                <w:sz w:val="24"/>
                <w:szCs w:val="28"/>
                <w:highlight w:val="none"/>
              </w:rPr>
              <w:t>技术响应</w:t>
            </w:r>
          </w:p>
        </w:tc>
        <w:tc>
          <w:tcPr>
            <w:tcW w:w="2196" w:type="dxa"/>
            <w:vAlign w:val="center"/>
          </w:tcPr>
          <w:p w14:paraId="5D74C1F3">
            <w:pPr>
              <w:rPr>
                <w:rFonts w:ascii="宋体" w:hAnsi="宋体" w:cs="宋体"/>
                <w:color w:val="auto"/>
                <w:sz w:val="24"/>
                <w:szCs w:val="24"/>
                <w:highlight w:val="none"/>
              </w:rPr>
            </w:pPr>
          </w:p>
        </w:tc>
        <w:tc>
          <w:tcPr>
            <w:tcW w:w="2222" w:type="dxa"/>
            <w:vAlign w:val="center"/>
          </w:tcPr>
          <w:p w14:paraId="0CE25DA9">
            <w:pPr>
              <w:rPr>
                <w:rFonts w:ascii="宋体" w:hAnsi="宋体" w:cs="宋体"/>
                <w:color w:val="auto"/>
                <w:sz w:val="24"/>
                <w:szCs w:val="24"/>
                <w:highlight w:val="none"/>
              </w:rPr>
            </w:pPr>
          </w:p>
        </w:tc>
        <w:tc>
          <w:tcPr>
            <w:tcW w:w="1978" w:type="dxa"/>
            <w:vAlign w:val="center"/>
          </w:tcPr>
          <w:p w14:paraId="17C9009E">
            <w:pPr>
              <w:rPr>
                <w:rFonts w:ascii="宋体" w:hAnsi="宋体" w:cs="宋体"/>
                <w:color w:val="auto"/>
                <w:sz w:val="24"/>
                <w:szCs w:val="24"/>
                <w:highlight w:val="none"/>
              </w:rPr>
            </w:pPr>
          </w:p>
        </w:tc>
      </w:tr>
      <w:tr w14:paraId="7239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6AE6EF7E">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794" w:type="dxa"/>
            <w:vAlign w:val="center"/>
          </w:tcPr>
          <w:p w14:paraId="768A50DF">
            <w:pPr>
              <w:jc w:val="center"/>
              <w:rPr>
                <w:rFonts w:ascii="宋体" w:hAnsi="宋体" w:cs="宋体"/>
                <w:color w:val="auto"/>
                <w:sz w:val="24"/>
                <w:szCs w:val="24"/>
                <w:highlight w:val="none"/>
              </w:rPr>
            </w:pPr>
            <w:r>
              <w:rPr>
                <w:rFonts w:hint="eastAsia" w:ascii="宋体" w:hAnsi="宋体" w:cs="宋体"/>
                <w:color w:val="auto"/>
                <w:sz w:val="24"/>
                <w:szCs w:val="28"/>
                <w:highlight w:val="none"/>
              </w:rPr>
              <w:t>付款响应</w:t>
            </w:r>
          </w:p>
        </w:tc>
        <w:tc>
          <w:tcPr>
            <w:tcW w:w="2196" w:type="dxa"/>
            <w:vAlign w:val="center"/>
          </w:tcPr>
          <w:p w14:paraId="0BEE183B">
            <w:pPr>
              <w:rPr>
                <w:rFonts w:ascii="宋体" w:hAnsi="宋体" w:cs="宋体"/>
                <w:color w:val="auto"/>
                <w:sz w:val="24"/>
                <w:szCs w:val="24"/>
                <w:highlight w:val="none"/>
              </w:rPr>
            </w:pPr>
          </w:p>
        </w:tc>
        <w:tc>
          <w:tcPr>
            <w:tcW w:w="2222" w:type="dxa"/>
            <w:vAlign w:val="center"/>
          </w:tcPr>
          <w:p w14:paraId="40EF9082">
            <w:pPr>
              <w:rPr>
                <w:rFonts w:ascii="宋体" w:hAnsi="宋体" w:cs="宋体"/>
                <w:color w:val="auto"/>
                <w:sz w:val="24"/>
                <w:szCs w:val="24"/>
                <w:highlight w:val="none"/>
              </w:rPr>
            </w:pPr>
          </w:p>
        </w:tc>
        <w:tc>
          <w:tcPr>
            <w:tcW w:w="1978" w:type="dxa"/>
            <w:vAlign w:val="center"/>
          </w:tcPr>
          <w:p w14:paraId="6D36A300">
            <w:pPr>
              <w:rPr>
                <w:rFonts w:ascii="宋体" w:hAnsi="宋体" w:cs="宋体"/>
                <w:color w:val="auto"/>
                <w:sz w:val="24"/>
                <w:szCs w:val="24"/>
                <w:highlight w:val="none"/>
              </w:rPr>
            </w:pPr>
          </w:p>
        </w:tc>
      </w:tr>
      <w:tr w14:paraId="0120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840D30E">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794" w:type="dxa"/>
            <w:vAlign w:val="center"/>
          </w:tcPr>
          <w:p w14:paraId="49399E19">
            <w:pPr>
              <w:jc w:val="center"/>
              <w:rPr>
                <w:rFonts w:ascii="宋体" w:hAnsi="宋体" w:cs="宋体"/>
                <w:color w:val="auto"/>
                <w:sz w:val="24"/>
                <w:szCs w:val="24"/>
                <w:highlight w:val="none"/>
              </w:rPr>
            </w:pPr>
            <w:r>
              <w:rPr>
                <w:rFonts w:hint="eastAsia" w:ascii="宋体" w:hAnsi="宋体" w:cs="宋体"/>
                <w:color w:val="auto"/>
                <w:sz w:val="24"/>
                <w:szCs w:val="28"/>
                <w:highlight w:val="none"/>
              </w:rPr>
              <w:t>服务期响应</w:t>
            </w:r>
          </w:p>
        </w:tc>
        <w:tc>
          <w:tcPr>
            <w:tcW w:w="2196" w:type="dxa"/>
            <w:vAlign w:val="center"/>
          </w:tcPr>
          <w:p w14:paraId="4AC79CAF">
            <w:pPr>
              <w:rPr>
                <w:rFonts w:ascii="宋体" w:hAnsi="宋体" w:cs="宋体"/>
                <w:color w:val="auto"/>
                <w:sz w:val="24"/>
                <w:szCs w:val="24"/>
                <w:highlight w:val="none"/>
              </w:rPr>
            </w:pPr>
          </w:p>
        </w:tc>
        <w:tc>
          <w:tcPr>
            <w:tcW w:w="2222" w:type="dxa"/>
            <w:vAlign w:val="center"/>
          </w:tcPr>
          <w:p w14:paraId="3CB71227">
            <w:pPr>
              <w:rPr>
                <w:rFonts w:ascii="宋体" w:hAnsi="宋体" w:cs="宋体"/>
                <w:color w:val="auto"/>
                <w:sz w:val="24"/>
                <w:szCs w:val="24"/>
                <w:highlight w:val="none"/>
              </w:rPr>
            </w:pPr>
          </w:p>
        </w:tc>
        <w:tc>
          <w:tcPr>
            <w:tcW w:w="1978" w:type="dxa"/>
            <w:vAlign w:val="center"/>
          </w:tcPr>
          <w:p w14:paraId="098B2558">
            <w:pPr>
              <w:rPr>
                <w:rFonts w:ascii="宋体" w:hAnsi="宋体" w:cs="宋体"/>
                <w:color w:val="auto"/>
                <w:sz w:val="24"/>
                <w:szCs w:val="24"/>
                <w:highlight w:val="none"/>
              </w:rPr>
            </w:pPr>
          </w:p>
        </w:tc>
      </w:tr>
      <w:tr w14:paraId="7161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7B90966E">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794" w:type="dxa"/>
            <w:vAlign w:val="center"/>
          </w:tcPr>
          <w:p w14:paraId="0ECC4FA4">
            <w:pPr>
              <w:jc w:val="center"/>
              <w:rPr>
                <w:rFonts w:ascii="宋体" w:hAnsi="宋体" w:cs="宋体"/>
                <w:color w:val="auto"/>
                <w:sz w:val="24"/>
                <w:szCs w:val="24"/>
                <w:highlight w:val="none"/>
              </w:rPr>
            </w:pPr>
            <w:r>
              <w:rPr>
                <w:rFonts w:hint="eastAsia" w:ascii="宋体" w:hAnsi="宋体" w:cs="宋体"/>
                <w:color w:val="auto"/>
                <w:sz w:val="24"/>
                <w:szCs w:val="24"/>
                <w:highlight w:val="none"/>
              </w:rPr>
              <w:t>其他</w:t>
            </w:r>
          </w:p>
        </w:tc>
        <w:tc>
          <w:tcPr>
            <w:tcW w:w="2196" w:type="dxa"/>
            <w:vAlign w:val="center"/>
          </w:tcPr>
          <w:p w14:paraId="58625991">
            <w:pPr>
              <w:rPr>
                <w:rFonts w:ascii="宋体" w:hAnsi="宋体" w:cs="宋体"/>
                <w:color w:val="auto"/>
                <w:sz w:val="24"/>
                <w:szCs w:val="24"/>
                <w:highlight w:val="none"/>
              </w:rPr>
            </w:pPr>
          </w:p>
        </w:tc>
        <w:tc>
          <w:tcPr>
            <w:tcW w:w="2222" w:type="dxa"/>
            <w:vAlign w:val="center"/>
          </w:tcPr>
          <w:p w14:paraId="4D480746">
            <w:pPr>
              <w:rPr>
                <w:rFonts w:ascii="宋体" w:hAnsi="宋体" w:cs="宋体"/>
                <w:color w:val="auto"/>
                <w:sz w:val="24"/>
                <w:szCs w:val="24"/>
                <w:highlight w:val="none"/>
              </w:rPr>
            </w:pPr>
          </w:p>
        </w:tc>
        <w:tc>
          <w:tcPr>
            <w:tcW w:w="1978" w:type="dxa"/>
            <w:vAlign w:val="center"/>
          </w:tcPr>
          <w:p w14:paraId="2A98F40D">
            <w:pPr>
              <w:rPr>
                <w:rFonts w:ascii="宋体" w:hAnsi="宋体" w:cs="宋体"/>
                <w:color w:val="auto"/>
                <w:sz w:val="24"/>
                <w:szCs w:val="24"/>
                <w:highlight w:val="none"/>
              </w:rPr>
            </w:pPr>
          </w:p>
        </w:tc>
      </w:tr>
    </w:tbl>
    <w:p w14:paraId="7D46340D">
      <w:pPr>
        <w:snapToGrid w:val="0"/>
        <w:spacing w:line="360" w:lineRule="auto"/>
        <w:rPr>
          <w:rFonts w:ascii="宋体" w:hAnsi="宋体" w:cs="宋体"/>
          <w:color w:val="auto"/>
          <w:sz w:val="24"/>
          <w:szCs w:val="24"/>
          <w:highlight w:val="none"/>
        </w:rPr>
      </w:pPr>
    </w:p>
    <w:p w14:paraId="638D33C3">
      <w:pPr>
        <w:snapToGrid w:val="0"/>
        <w:spacing w:line="460" w:lineRule="exact"/>
        <w:rPr>
          <w:rFonts w:ascii="宋体" w:hAnsi="宋体" w:cs="宋体"/>
          <w:b/>
          <w:bCs/>
          <w:color w:val="auto"/>
          <w:sz w:val="24"/>
          <w:szCs w:val="24"/>
          <w:highlight w:val="none"/>
        </w:rPr>
      </w:pPr>
    </w:p>
    <w:p w14:paraId="669AFFE3">
      <w:pPr>
        <w:snapToGrid w:val="0"/>
        <w:spacing w:line="46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供应商公章：</w:t>
      </w:r>
    </w:p>
    <w:p w14:paraId="1C3C1AFA">
      <w:pPr>
        <w:spacing w:line="460" w:lineRule="exact"/>
        <w:jc w:val="left"/>
        <w:rPr>
          <w:rFonts w:ascii="宋体" w:hAnsi="宋体" w:cs="宋体"/>
          <w:color w:val="auto"/>
          <w:sz w:val="24"/>
          <w:szCs w:val="24"/>
          <w:highlight w:val="none"/>
        </w:rPr>
      </w:pPr>
      <w:r>
        <w:rPr>
          <w:rFonts w:hint="eastAsia" w:ascii="宋体" w:hAnsi="宋体" w:cs="宋体"/>
          <w:b/>
          <w:bCs/>
          <w:color w:val="auto"/>
          <w:sz w:val="24"/>
          <w:szCs w:val="24"/>
          <w:highlight w:val="none"/>
        </w:rPr>
        <w:t>日期：   年   月   日</w:t>
      </w:r>
    </w:p>
    <w:p w14:paraId="5D3F432F">
      <w:pPr>
        <w:spacing w:line="460" w:lineRule="exact"/>
        <w:rPr>
          <w:rFonts w:ascii="宋体" w:hAnsi="宋体" w:cs="宋体"/>
          <w:color w:val="auto"/>
          <w:sz w:val="24"/>
          <w:szCs w:val="24"/>
          <w:highlight w:val="none"/>
        </w:rPr>
      </w:pPr>
    </w:p>
    <w:p w14:paraId="3FEB7944">
      <w:pPr>
        <w:spacing w:line="500" w:lineRule="exact"/>
        <w:rPr>
          <w:rStyle w:val="99"/>
          <w:rFonts w:hint="eastAsia" w:ascii="宋体" w:hAnsi="宋体" w:cs="宋体"/>
          <w:color w:val="auto"/>
          <w:sz w:val="24"/>
          <w:szCs w:val="24"/>
          <w:highlight w:val="none"/>
          <w:lang w:val="en-US" w:eastAsia="zh-CN"/>
        </w:rPr>
      </w:pPr>
      <w:r>
        <w:rPr>
          <w:rFonts w:hint="eastAsia" w:ascii="宋体" w:hAnsi="宋体" w:cs="宋体"/>
          <w:b/>
          <w:bCs/>
          <w:color w:val="auto"/>
          <w:sz w:val="24"/>
          <w:szCs w:val="24"/>
          <w:highlight w:val="none"/>
        </w:rPr>
        <w:t>注：提供的服务满足采购需求；技术响应（磋商文件要求的所有实质性响应技术条款无重大偏离）、付款及服务期等均应响应磋商文件要求</w:t>
      </w:r>
      <w:r>
        <w:rPr>
          <w:rFonts w:hint="eastAsia" w:ascii="宋体" w:hAnsi="宋体" w:cs="宋体"/>
          <w:color w:val="auto"/>
          <w:sz w:val="24"/>
          <w:szCs w:val="28"/>
          <w:highlight w:val="none"/>
        </w:rPr>
        <w:t>。</w:t>
      </w:r>
      <w:r>
        <w:rPr>
          <w:rFonts w:hint="eastAsia" w:ascii="宋体" w:hAnsi="宋体" w:cs="宋体"/>
          <w:bCs/>
          <w:color w:val="auto"/>
          <w:sz w:val="24"/>
          <w:szCs w:val="24"/>
          <w:highlight w:val="none"/>
        </w:rPr>
        <w:br w:type="page"/>
      </w:r>
      <w:bookmarkStart w:id="148" w:name="_Toc29422"/>
      <w:bookmarkStart w:id="149" w:name="_Toc22037"/>
      <w:r>
        <w:rPr>
          <w:rStyle w:val="99"/>
          <w:rFonts w:hint="eastAsia" w:ascii="宋体" w:hAnsi="宋体" w:eastAsia="宋体" w:cs="宋体"/>
          <w:color w:val="auto"/>
          <w:sz w:val="24"/>
          <w:szCs w:val="24"/>
          <w:highlight w:val="none"/>
        </w:rPr>
        <w:t>附件</w:t>
      </w:r>
      <w:bookmarkEnd w:id="147"/>
      <w:r>
        <w:rPr>
          <w:rStyle w:val="99"/>
          <w:rFonts w:hint="eastAsia" w:ascii="宋体" w:hAnsi="宋体" w:eastAsia="宋体" w:cs="宋体"/>
          <w:color w:val="auto"/>
          <w:sz w:val="24"/>
          <w:szCs w:val="24"/>
          <w:highlight w:val="none"/>
        </w:rPr>
        <w:t>七</w:t>
      </w:r>
      <w:bookmarkEnd w:id="148"/>
      <w:bookmarkEnd w:id="149"/>
      <w:bookmarkStart w:id="150" w:name="_Toc22695"/>
    </w:p>
    <w:bookmarkEnd w:id="150"/>
    <w:p w14:paraId="3D77F8EB">
      <w:pPr>
        <w:pStyle w:val="33"/>
        <w:spacing w:after="0" w:line="500" w:lineRule="exact"/>
        <w:ind w:firstLine="482" w:firstLineChars="200"/>
        <w:rPr>
          <w:rFonts w:ascii="宋体" w:hAnsi="宋体"/>
          <w:b/>
          <w:bCs/>
          <w:color w:val="auto"/>
          <w:szCs w:val="24"/>
          <w:highlight w:val="none"/>
        </w:rPr>
      </w:pPr>
    </w:p>
    <w:p w14:paraId="525651BC">
      <w:pPr>
        <w:pStyle w:val="4"/>
        <w:spacing w:before="0" w:after="0" w:line="560" w:lineRule="exact"/>
        <w:jc w:val="center"/>
        <w:rPr>
          <w:rFonts w:ascii="宋体" w:hAnsi="宋体" w:eastAsia="宋体" w:cs="宋体"/>
          <w:sz w:val="24"/>
          <w:szCs w:val="24"/>
        </w:rPr>
      </w:pPr>
      <w:bookmarkStart w:id="151" w:name="_Toc16910"/>
      <w:bookmarkStart w:id="152" w:name="_Toc18625"/>
      <w:r>
        <w:rPr>
          <w:rFonts w:hint="eastAsia" w:ascii="宋体" w:hAnsi="宋体" w:eastAsia="宋体" w:cs="宋体"/>
          <w:sz w:val="24"/>
          <w:szCs w:val="24"/>
        </w:rPr>
        <w:t>相关服务承诺函</w:t>
      </w:r>
      <w:bookmarkEnd w:id="151"/>
      <w:bookmarkEnd w:id="152"/>
    </w:p>
    <w:p w14:paraId="43B542AF">
      <w:pPr>
        <w:jc w:val="center"/>
        <w:rPr>
          <w:rFonts w:ascii="宋体" w:hAnsi="宋体"/>
          <w:sz w:val="24"/>
          <w:szCs w:val="28"/>
        </w:rPr>
      </w:pPr>
    </w:p>
    <w:p w14:paraId="2EC10F21">
      <w:pPr>
        <w:jc w:val="center"/>
        <w:rPr>
          <w:rFonts w:ascii="宋体" w:hAnsi="宋体"/>
          <w:sz w:val="24"/>
          <w:szCs w:val="28"/>
        </w:rPr>
      </w:pPr>
      <w:r>
        <w:rPr>
          <w:rFonts w:hint="eastAsia" w:ascii="宋体" w:hAnsi="宋体"/>
          <w:sz w:val="24"/>
          <w:szCs w:val="28"/>
        </w:rPr>
        <w:t>(供应商可自行制作格式)</w:t>
      </w:r>
    </w:p>
    <w:p w14:paraId="742F58FE">
      <w:pPr>
        <w:tabs>
          <w:tab w:val="left" w:pos="4620"/>
        </w:tabs>
        <w:spacing w:line="480" w:lineRule="exact"/>
        <w:ind w:firstLine="5060" w:firstLineChars="2100"/>
        <w:jc w:val="left"/>
        <w:rPr>
          <w:rFonts w:ascii="宋体" w:hAnsi="宋体" w:cs="宋体"/>
          <w:b/>
          <w:color w:val="auto"/>
          <w:sz w:val="24"/>
          <w:szCs w:val="24"/>
          <w:highlight w:val="none"/>
          <w:u w:val="single"/>
        </w:rPr>
      </w:pPr>
      <w:r>
        <w:rPr>
          <w:rFonts w:hint="eastAsia" w:ascii="宋体" w:hAnsi="宋体" w:cs="宋体"/>
          <w:b/>
          <w:color w:val="auto"/>
          <w:sz w:val="24"/>
          <w:szCs w:val="24"/>
          <w:highlight w:val="none"/>
          <w:u w:val="single"/>
        </w:rPr>
        <w:t xml:space="preserve">                                       </w:t>
      </w:r>
    </w:p>
    <w:p w14:paraId="6775A724">
      <w:pPr>
        <w:rPr>
          <w:rFonts w:ascii="宋体" w:hAnsi="宋体" w:cs="宋体"/>
          <w:color w:val="auto"/>
          <w:sz w:val="24"/>
          <w:szCs w:val="24"/>
          <w:highlight w:val="none"/>
        </w:rPr>
      </w:pPr>
      <w:bookmarkStart w:id="153" w:name="_Toc20973"/>
      <w:bookmarkStart w:id="154" w:name="_Toc4317"/>
      <w:bookmarkStart w:id="155" w:name="_Toc23763"/>
      <w:r>
        <w:rPr>
          <w:rFonts w:hint="eastAsia" w:ascii="宋体" w:hAnsi="宋体" w:cs="宋体"/>
          <w:color w:val="auto"/>
          <w:sz w:val="24"/>
          <w:szCs w:val="24"/>
          <w:highlight w:val="none"/>
        </w:rPr>
        <w:br w:type="page"/>
      </w:r>
    </w:p>
    <w:p w14:paraId="192D33CB">
      <w:pPr>
        <w:pStyle w:val="4"/>
        <w:spacing w:before="0" w:after="0"/>
        <w:rPr>
          <w:rFonts w:hint="eastAsia" w:ascii="宋体" w:hAnsi="宋体" w:eastAsia="宋体" w:cs="宋体"/>
          <w:color w:val="auto"/>
          <w:sz w:val="24"/>
          <w:szCs w:val="24"/>
          <w:highlight w:val="none"/>
          <w:lang w:eastAsia="zh-CN"/>
        </w:rPr>
      </w:pPr>
      <w:bookmarkStart w:id="156" w:name="_Toc29641"/>
      <w:r>
        <w:rPr>
          <w:rFonts w:hint="eastAsia" w:ascii="宋体" w:hAnsi="宋体" w:eastAsia="宋体" w:cs="宋体"/>
          <w:color w:val="auto"/>
          <w:sz w:val="24"/>
          <w:szCs w:val="24"/>
          <w:highlight w:val="none"/>
        </w:rPr>
        <w:t>附件</w:t>
      </w:r>
      <w:bookmarkEnd w:id="153"/>
      <w:bookmarkEnd w:id="154"/>
      <w:r>
        <w:rPr>
          <w:rFonts w:hint="eastAsia" w:ascii="宋体" w:hAnsi="宋体" w:eastAsia="宋体" w:cs="宋体"/>
          <w:color w:val="auto"/>
          <w:sz w:val="24"/>
          <w:szCs w:val="24"/>
          <w:highlight w:val="none"/>
          <w:lang w:eastAsia="zh-CN"/>
        </w:rPr>
        <w:t>八</w:t>
      </w:r>
      <w:bookmarkEnd w:id="156"/>
    </w:p>
    <w:bookmarkEnd w:id="155"/>
    <w:p w14:paraId="6D230552">
      <w:pPr>
        <w:jc w:val="right"/>
        <w:rPr>
          <w:rFonts w:ascii="宋体" w:hAnsi="宋体" w:cs="宋体"/>
          <w:bCs/>
          <w:color w:val="auto"/>
          <w:sz w:val="24"/>
          <w:szCs w:val="24"/>
          <w:highlight w:val="none"/>
        </w:rPr>
      </w:pPr>
    </w:p>
    <w:p w14:paraId="7E3A170D">
      <w:pPr>
        <w:spacing w:line="240" w:lineRule="auto"/>
        <w:rPr>
          <w:rFonts w:ascii="宋体" w:hAnsi="宋体" w:cs="宋体"/>
          <w:bCs/>
          <w:color w:val="auto"/>
          <w:sz w:val="24"/>
          <w:szCs w:val="24"/>
          <w:highlight w:val="none"/>
        </w:rPr>
      </w:pPr>
      <w:bookmarkStart w:id="157" w:name="_Toc28850"/>
    </w:p>
    <w:p w14:paraId="0E7C0FDE">
      <w:pPr>
        <w:pStyle w:val="4"/>
        <w:spacing w:before="0" w:after="0" w:line="560" w:lineRule="exact"/>
        <w:jc w:val="center"/>
        <w:rPr>
          <w:rFonts w:ascii="宋体" w:hAnsi="宋体" w:eastAsia="宋体" w:cs="宋体"/>
          <w:b w:val="0"/>
          <w:bCs/>
          <w:sz w:val="24"/>
          <w:szCs w:val="24"/>
        </w:rPr>
      </w:pPr>
      <w:bookmarkStart w:id="158" w:name="_Toc2604"/>
      <w:r>
        <w:rPr>
          <w:rFonts w:hint="eastAsia" w:ascii="宋体" w:hAnsi="宋体" w:eastAsia="宋体" w:cs="宋体"/>
          <w:b w:val="0"/>
          <w:bCs/>
          <w:sz w:val="24"/>
          <w:szCs w:val="24"/>
        </w:rPr>
        <w:t>磋商文件要求和供应商认为需要提供的其它说明和资料</w:t>
      </w:r>
      <w:bookmarkEnd w:id="158"/>
    </w:p>
    <w:p w14:paraId="5796DB1C">
      <w:pPr>
        <w:outlineLvl w:val="0"/>
        <w:rPr>
          <w:rStyle w:val="99"/>
          <w:rFonts w:hint="eastAsia" w:ascii="宋体" w:hAnsi="宋体" w:eastAsia="宋体" w:cs="宋体"/>
          <w:color w:val="auto"/>
          <w:sz w:val="24"/>
          <w:szCs w:val="24"/>
          <w:highlight w:val="none"/>
        </w:rPr>
      </w:pPr>
    </w:p>
    <w:p w14:paraId="252CC8A3">
      <w:pPr>
        <w:outlineLvl w:val="0"/>
        <w:rPr>
          <w:rFonts w:ascii="宋体" w:hAnsi="宋体" w:cs="宋体"/>
          <w:sz w:val="24"/>
          <w:szCs w:val="24"/>
        </w:rPr>
      </w:pPr>
      <w:r>
        <w:rPr>
          <w:rStyle w:val="99"/>
          <w:rFonts w:hint="eastAsia" w:ascii="宋体" w:hAnsi="宋体" w:eastAsia="宋体" w:cs="宋体"/>
          <w:color w:val="auto"/>
          <w:sz w:val="24"/>
          <w:szCs w:val="24"/>
          <w:highlight w:val="none"/>
        </w:rPr>
        <w:t>附件</w:t>
      </w:r>
      <w:r>
        <w:rPr>
          <w:rStyle w:val="99"/>
          <w:rFonts w:hint="eastAsia" w:ascii="宋体" w:hAnsi="宋体" w:eastAsia="宋体" w:cs="宋体"/>
          <w:color w:val="auto"/>
          <w:sz w:val="24"/>
          <w:szCs w:val="24"/>
          <w:highlight w:val="none"/>
          <w:lang w:eastAsia="zh-CN"/>
        </w:rPr>
        <w:t>九</w:t>
      </w:r>
      <w:r>
        <w:rPr>
          <w:rStyle w:val="99"/>
          <w:rFonts w:hint="eastAsia" w:ascii="宋体" w:hAnsi="宋体" w:cs="宋体"/>
          <w:color w:val="auto"/>
          <w:sz w:val="24"/>
          <w:szCs w:val="24"/>
          <w:highlight w:val="none"/>
          <w:lang w:val="en-US" w:eastAsia="zh-CN"/>
        </w:rPr>
        <w:t xml:space="preserve">    </w:t>
      </w:r>
      <w:r>
        <w:rPr>
          <w:rFonts w:hint="eastAsia" w:ascii="宋体" w:hAnsi="宋体" w:cs="宋体"/>
          <w:b/>
          <w:kern w:val="0"/>
          <w:sz w:val="24"/>
          <w:szCs w:val="24"/>
        </w:rPr>
        <w:t>二轮报价表</w:t>
      </w:r>
    </w:p>
    <w:p w14:paraId="5DDED025">
      <w:pPr>
        <w:jc w:val="center"/>
        <w:rPr>
          <w:rFonts w:ascii="宋体" w:hAnsi="宋体" w:cs="宋体"/>
          <w:b/>
          <w:sz w:val="30"/>
          <w:szCs w:val="30"/>
          <w:u w:val="single"/>
        </w:rPr>
      </w:pPr>
    </w:p>
    <w:p w14:paraId="0CEEAA37">
      <w:pPr>
        <w:jc w:val="center"/>
        <w:rPr>
          <w:rFonts w:ascii="宋体" w:hAnsi="宋体" w:cs="宋体"/>
          <w:b/>
          <w:sz w:val="30"/>
          <w:szCs w:val="30"/>
        </w:rPr>
      </w:pPr>
      <w:r>
        <w:rPr>
          <w:rFonts w:hint="eastAsia" w:ascii="宋体" w:hAnsi="宋体" w:cs="宋体"/>
          <w:b/>
          <w:sz w:val="30"/>
          <w:szCs w:val="30"/>
          <w:u w:val="single"/>
        </w:rPr>
        <w:t xml:space="preserve">    （项目名称）        </w:t>
      </w:r>
      <w:bookmarkStart w:id="159" w:name="_Toc534711850"/>
      <w:r>
        <w:rPr>
          <w:rFonts w:hint="eastAsia" w:ascii="宋体" w:hAnsi="宋体" w:cs="宋体"/>
          <w:b/>
          <w:sz w:val="30"/>
          <w:szCs w:val="30"/>
        </w:rPr>
        <w:t>二轮报价表</w:t>
      </w:r>
      <w:bookmarkEnd w:id="159"/>
    </w:p>
    <w:p w14:paraId="131EBAF9">
      <w:pPr>
        <w:ind w:firstLine="480" w:firstLineChars="200"/>
        <w:rPr>
          <w:rFonts w:ascii="宋体" w:hAnsi="宋体" w:cs="宋体"/>
          <w:sz w:val="24"/>
        </w:rPr>
      </w:pPr>
    </w:p>
    <w:p w14:paraId="4B04BDBE">
      <w:pPr>
        <w:spacing w:line="640" w:lineRule="exact"/>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 xml:space="preserve">                 (</w:t>
      </w:r>
      <w:r>
        <w:rPr>
          <w:rFonts w:hint="eastAsia" w:ascii="宋体" w:hAnsi="宋体" w:cs="宋体"/>
          <w:sz w:val="28"/>
          <w:szCs w:val="28"/>
        </w:rPr>
        <w:t>采购人)</w:t>
      </w:r>
    </w:p>
    <w:p w14:paraId="46E70A1C">
      <w:pPr>
        <w:spacing w:line="640" w:lineRule="exact"/>
        <w:ind w:firstLine="560" w:firstLineChars="200"/>
        <w:rPr>
          <w:rFonts w:ascii="宋体" w:hAnsi="宋体" w:cs="宋体"/>
          <w:sz w:val="28"/>
          <w:szCs w:val="28"/>
        </w:rPr>
      </w:pPr>
      <w:r>
        <w:rPr>
          <w:rFonts w:hint="eastAsia" w:ascii="宋体" w:hAnsi="宋体" w:cs="宋体"/>
          <w:sz w:val="28"/>
          <w:szCs w:val="28"/>
        </w:rPr>
        <w:t>1、我方愿在第一轮（响应文件）响应报价的基础上再次让利，让利后总报价为</w:t>
      </w:r>
      <w:r>
        <w:rPr>
          <w:rFonts w:hint="eastAsia" w:ascii="宋体" w:hAnsi="宋体" w:cs="宋体"/>
          <w:sz w:val="28"/>
          <w:szCs w:val="28"/>
          <w:u w:val="single"/>
        </w:rPr>
        <w:t xml:space="preserve">         （大写）         （小写）</w:t>
      </w:r>
      <w:r>
        <w:rPr>
          <w:rFonts w:hint="eastAsia" w:ascii="宋体" w:hAnsi="宋体" w:cs="宋体"/>
          <w:sz w:val="28"/>
          <w:szCs w:val="28"/>
          <w:u w:val="single"/>
          <w:lang w:eastAsia="zh-CN"/>
        </w:rPr>
        <w:t>，</w:t>
      </w:r>
      <w:r>
        <w:rPr>
          <w:rFonts w:hint="eastAsia" w:ascii="宋体" w:hAnsi="宋体" w:cs="宋体"/>
          <w:sz w:val="28"/>
          <w:szCs w:val="28"/>
        </w:rPr>
        <w:t>各分项报价按照</w:t>
      </w:r>
      <w:r>
        <w:rPr>
          <w:rFonts w:hint="eastAsia" w:ascii="宋体" w:hAnsi="宋体" w:cs="宋体"/>
          <w:sz w:val="28"/>
          <w:szCs w:val="28"/>
          <w:lang w:val="en-US" w:eastAsia="zh-CN"/>
        </w:rPr>
        <w:t>响应文件</w:t>
      </w:r>
      <w:r>
        <w:rPr>
          <w:rFonts w:hint="eastAsia" w:ascii="宋体" w:hAnsi="宋体" w:cs="宋体"/>
          <w:sz w:val="28"/>
          <w:szCs w:val="28"/>
        </w:rPr>
        <w:t>报价</w:t>
      </w:r>
      <w:r>
        <w:rPr>
          <w:rFonts w:hint="eastAsia" w:ascii="宋体" w:hAnsi="宋体" w:cs="宋体"/>
          <w:sz w:val="28"/>
          <w:szCs w:val="28"/>
          <w:lang w:val="en-US" w:eastAsia="zh-CN"/>
        </w:rPr>
        <w:t>基础上</w:t>
      </w:r>
      <w:r>
        <w:rPr>
          <w:rFonts w:hint="eastAsia" w:ascii="宋体" w:hAnsi="宋体" w:cs="宋体"/>
          <w:sz w:val="28"/>
          <w:szCs w:val="28"/>
        </w:rPr>
        <w:t>同比例下浮。上述报价包含完成本项目范围内工作内容的全部费用，该费用</w:t>
      </w:r>
      <w:r>
        <w:rPr>
          <w:rFonts w:hint="eastAsia" w:ascii="宋体" w:hAnsi="宋体" w:cs="宋体"/>
          <w:sz w:val="28"/>
          <w:szCs w:val="28"/>
          <w:lang w:val="en-US" w:eastAsia="zh-CN"/>
        </w:rPr>
        <w:t>在</w:t>
      </w:r>
      <w:r>
        <w:rPr>
          <w:rFonts w:hint="eastAsia" w:ascii="宋体" w:hAnsi="宋体" w:cs="宋体"/>
          <w:sz w:val="28"/>
          <w:szCs w:val="28"/>
        </w:rPr>
        <w:t>后期</w:t>
      </w:r>
      <w:r>
        <w:rPr>
          <w:rFonts w:hint="eastAsia" w:ascii="宋体" w:hAnsi="宋体" w:cs="宋体"/>
          <w:sz w:val="28"/>
          <w:szCs w:val="28"/>
          <w:lang w:val="en-US" w:eastAsia="zh-CN"/>
        </w:rPr>
        <w:t>供货及安装</w:t>
      </w:r>
      <w:r>
        <w:rPr>
          <w:rFonts w:hint="eastAsia" w:ascii="宋体" w:hAnsi="宋体" w:cs="宋体"/>
          <w:sz w:val="28"/>
          <w:szCs w:val="28"/>
        </w:rPr>
        <w:t>服务过程中不再调整。</w:t>
      </w:r>
    </w:p>
    <w:p w14:paraId="7AAA4ED4">
      <w:pPr>
        <w:spacing w:line="640" w:lineRule="exact"/>
        <w:ind w:firstLine="560" w:firstLineChars="200"/>
        <w:rPr>
          <w:rFonts w:ascii="宋体" w:hAnsi="宋体" w:cs="宋体"/>
          <w:sz w:val="28"/>
          <w:szCs w:val="28"/>
        </w:rPr>
      </w:pPr>
      <w:r>
        <w:rPr>
          <w:rFonts w:hint="eastAsia" w:ascii="宋体" w:hAnsi="宋体" w:cs="宋体"/>
          <w:sz w:val="28"/>
          <w:szCs w:val="28"/>
        </w:rPr>
        <w:t>2、其他部分与响应文件内容一致。</w:t>
      </w:r>
    </w:p>
    <w:p w14:paraId="345B2FB4">
      <w:pPr>
        <w:spacing w:line="640" w:lineRule="exact"/>
        <w:ind w:firstLine="560" w:firstLineChars="200"/>
        <w:jc w:val="right"/>
        <w:rPr>
          <w:rFonts w:hint="eastAsia" w:ascii="宋体" w:hAnsi="宋体" w:cs="宋体"/>
          <w:sz w:val="28"/>
          <w:szCs w:val="28"/>
        </w:rPr>
      </w:pPr>
    </w:p>
    <w:p w14:paraId="5385551D">
      <w:pPr>
        <w:spacing w:line="640" w:lineRule="exact"/>
        <w:ind w:firstLine="560" w:firstLineChars="200"/>
        <w:jc w:val="right"/>
        <w:rPr>
          <w:rFonts w:hint="eastAsia" w:ascii="宋体" w:hAnsi="宋体" w:cs="宋体"/>
          <w:sz w:val="28"/>
          <w:szCs w:val="28"/>
        </w:rPr>
      </w:pPr>
    </w:p>
    <w:p w14:paraId="229A6518">
      <w:pPr>
        <w:spacing w:line="640" w:lineRule="exact"/>
        <w:ind w:firstLine="560" w:firstLineChars="200"/>
        <w:jc w:val="right"/>
        <w:rPr>
          <w:rFonts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（盖</w:t>
      </w:r>
      <w:r>
        <w:rPr>
          <w:rFonts w:hint="eastAsia" w:ascii="宋体" w:hAnsi="宋体" w:cs="宋体"/>
          <w:sz w:val="28"/>
          <w:szCs w:val="28"/>
          <w:lang w:val="en-US" w:eastAsia="zh-CN"/>
        </w:rPr>
        <w:t>公</w:t>
      </w:r>
      <w:r>
        <w:rPr>
          <w:rFonts w:hint="eastAsia" w:ascii="宋体" w:hAnsi="宋体" w:cs="宋体"/>
          <w:sz w:val="28"/>
          <w:szCs w:val="28"/>
        </w:rPr>
        <w:t>章）</w:t>
      </w:r>
    </w:p>
    <w:p w14:paraId="760B0019">
      <w:pPr>
        <w:spacing w:line="640" w:lineRule="exact"/>
        <w:ind w:firstLine="560" w:firstLineChars="200"/>
        <w:jc w:val="right"/>
        <w:rPr>
          <w:rFonts w:ascii="宋体" w:hAnsi="宋体" w:cs="宋体"/>
          <w:sz w:val="28"/>
          <w:szCs w:val="28"/>
        </w:rPr>
      </w:pPr>
      <w:r>
        <w:rPr>
          <w:rFonts w:hint="eastAsia" w:ascii="宋体" w:hAnsi="宋体" w:cs="宋体"/>
          <w:sz w:val="28"/>
          <w:szCs w:val="28"/>
        </w:rPr>
        <w:t>法定代表人或其委托代理人：</w:t>
      </w:r>
      <w:r>
        <w:rPr>
          <w:rFonts w:hint="eastAsia" w:ascii="宋体" w:hAnsi="宋体" w:cs="宋体"/>
          <w:sz w:val="28"/>
          <w:szCs w:val="28"/>
          <w:u w:val="single"/>
        </w:rPr>
        <w:t xml:space="preserve">          </w:t>
      </w:r>
      <w:r>
        <w:rPr>
          <w:rFonts w:hint="eastAsia" w:ascii="宋体" w:hAnsi="宋体" w:cs="宋体"/>
          <w:sz w:val="28"/>
          <w:szCs w:val="28"/>
        </w:rPr>
        <w:t>（签字或盖章）</w:t>
      </w:r>
    </w:p>
    <w:p w14:paraId="05C45A61">
      <w:pPr>
        <w:spacing w:line="360" w:lineRule="auto"/>
        <w:jc w:val="center"/>
        <w:rPr>
          <w:rFonts w:hint="eastAsia" w:ascii="宋体" w:hAnsi="宋体" w:cs="宋体"/>
          <w:bCs/>
          <w:color w:val="auto"/>
          <w:sz w:val="24"/>
          <w:szCs w:val="24"/>
          <w:highlight w:val="none"/>
        </w:rPr>
      </w:pPr>
      <w:r>
        <w:rPr>
          <w:rFonts w:hint="eastAsia" w:ascii="宋体" w:hAnsi="宋体" w:cs="宋体"/>
          <w:sz w:val="28"/>
          <w:szCs w:val="28"/>
        </w:rPr>
        <w:t>日期：</w:t>
      </w:r>
    </w:p>
    <w:bookmarkEnd w:id="157"/>
    <w:p w14:paraId="344B1D47">
      <w:pPr>
        <w:rPr>
          <w:rFonts w:hint="eastAsia" w:ascii="宋体" w:hAnsi="宋体" w:cs="宋体"/>
          <w:bCs/>
          <w:color w:val="auto"/>
          <w:sz w:val="24"/>
          <w:szCs w:val="24"/>
          <w:highlight w:val="none"/>
        </w:rPr>
      </w:pPr>
    </w:p>
    <w:p w14:paraId="57F3EDC4">
      <w:pPr>
        <w:rPr>
          <w:rFonts w:hint="eastAsia" w:ascii="宋体" w:hAnsi="宋体" w:cs="宋体"/>
          <w:bCs/>
          <w:color w:val="auto"/>
          <w:sz w:val="24"/>
          <w:szCs w:val="24"/>
          <w:highlight w:val="none"/>
        </w:rPr>
      </w:pPr>
    </w:p>
    <w:p w14:paraId="1C36ECBD">
      <w:pPr>
        <w:rPr>
          <w:rFonts w:hint="eastAsia" w:ascii="宋体" w:hAnsi="宋体" w:cs="宋体"/>
          <w:bCs/>
          <w:color w:val="auto"/>
          <w:sz w:val="24"/>
          <w:szCs w:val="24"/>
          <w:highlight w:val="none"/>
        </w:rPr>
      </w:pPr>
    </w:p>
    <w:p w14:paraId="4867B613">
      <w:pPr>
        <w:autoSpaceDE w:val="0"/>
        <w:autoSpaceDN w:val="0"/>
        <w:adjustRightInd w:val="0"/>
        <w:spacing w:line="360" w:lineRule="auto"/>
        <w:rPr>
          <w:rFonts w:hint="eastAsia"/>
          <w:b/>
          <w:bCs/>
          <w:color w:val="auto"/>
          <w:sz w:val="28"/>
          <w:szCs w:val="28"/>
          <w:highlight w:val="none"/>
          <w:lang w:val="zh-CN"/>
        </w:rPr>
      </w:pPr>
    </w:p>
    <w:p w14:paraId="78FE163A">
      <w:pPr>
        <w:autoSpaceDE w:val="0"/>
        <w:autoSpaceDN w:val="0"/>
        <w:adjustRightInd w:val="0"/>
        <w:spacing w:line="360" w:lineRule="auto"/>
        <w:rPr>
          <w:rFonts w:hint="eastAsia"/>
          <w:b/>
          <w:bCs/>
          <w:color w:val="auto"/>
          <w:sz w:val="28"/>
          <w:szCs w:val="28"/>
          <w:highlight w:val="none"/>
          <w:lang w:val="zh-CN"/>
        </w:rPr>
      </w:pPr>
    </w:p>
    <w:p w14:paraId="78606402">
      <w:pPr>
        <w:rPr>
          <w:rFonts w:ascii="宋体" w:hAnsi="宋体"/>
          <w:b/>
          <w:color w:val="auto"/>
          <w:szCs w:val="28"/>
          <w:highlight w:val="none"/>
        </w:rPr>
      </w:pP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8D7A1">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3D8919">
                          <w:pPr>
                            <w:pStyle w:val="20"/>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E3D8919">
                    <w:pPr>
                      <w:pStyle w:val="2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7EC4ACBF">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1646E">
    <w:pPr>
      <w:spacing w:line="220" w:lineRule="auto"/>
      <w:ind w:left="3323"/>
      <w:rPr>
        <w:rFonts w:ascii="宋体" w:hAnsi="宋体" w:cs="宋体"/>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92E1B2">
                          <w:pPr>
                            <w:pStyle w:val="20"/>
                          </w:pPr>
                          <w:r>
                            <w:t xml:space="preserve">— </w:t>
                          </w:r>
                          <w:r>
                            <w:fldChar w:fldCharType="begin"/>
                          </w:r>
                          <w:r>
                            <w:instrText xml:space="preserve"> PAGE  \* MERGEFORMAT </w:instrText>
                          </w:r>
                          <w:r>
                            <w:fldChar w:fldCharType="separate"/>
                          </w:r>
                          <w:r>
                            <w:t>22</w:t>
                          </w:r>
                          <w:r>
                            <w:fldChar w:fldCharType="end"/>
                          </w:r>
                          <w: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1F92E1B2">
                    <w:pPr>
                      <w:pStyle w:val="20"/>
                    </w:pPr>
                    <w:r>
                      <w:t xml:space="preserve">— </w:t>
                    </w:r>
                    <w:r>
                      <w:fldChar w:fldCharType="begin"/>
                    </w:r>
                    <w:r>
                      <w:instrText xml:space="preserve"> PAGE  \* MERGEFORMAT </w:instrText>
                    </w:r>
                    <w:r>
                      <w:fldChar w:fldCharType="separate"/>
                    </w:r>
                    <w:r>
                      <w:t>22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685D8">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17B2E2">
                          <w:pPr>
                            <w:pStyle w:val="20"/>
                          </w:pPr>
                          <w:r>
                            <w:t xml:space="preserve">— </w:t>
                          </w:r>
                          <w:r>
                            <w:fldChar w:fldCharType="begin"/>
                          </w:r>
                          <w:r>
                            <w:instrText xml:space="preserve"> PAGE  \* MERGEFORMAT </w:instrText>
                          </w:r>
                          <w:r>
                            <w:fldChar w:fldCharType="separate"/>
                          </w:r>
                          <w:r>
                            <w:t>30</w:t>
                          </w:r>
                          <w:r>
                            <w:fldChar w:fldCharType="end"/>
                          </w:r>
                          <w:r>
                            <w:t xml:space="preserve"> —</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14:paraId="6117B2E2">
                    <w:pPr>
                      <w:pStyle w:val="20"/>
                    </w:pPr>
                    <w:r>
                      <w:t xml:space="preserve">— </w:t>
                    </w:r>
                    <w:r>
                      <w:fldChar w:fldCharType="begin"/>
                    </w:r>
                    <w:r>
                      <w:instrText xml:space="preserve"> PAGE  \* MERGEFORMAT </w:instrText>
                    </w:r>
                    <w:r>
                      <w:fldChar w:fldCharType="separate"/>
                    </w:r>
                    <w:r>
                      <w:t>30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E26E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5C5D6">
    <w:pPr>
      <w:pStyle w:val="21"/>
      <w:pBdr>
        <w:bottom w:val="none" w:color="auto" w:sz="0" w:space="0"/>
      </w:pBdr>
      <w:tabs>
        <w:tab w:val="left" w:pos="8460"/>
        <w:tab w:val="left" w:pos="9180"/>
        <w:tab w:val="clear" w:pos="4153"/>
        <w:tab w:val="clear" w:pos="8306"/>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8AE35"/>
    <w:multiLevelType w:val="singleLevel"/>
    <w:tmpl w:val="A918AE35"/>
    <w:lvl w:ilvl="0" w:tentative="0">
      <w:start w:val="2"/>
      <w:numFmt w:val="chineseCounting"/>
      <w:suff w:val="nothing"/>
      <w:lvlText w:val="（%1）"/>
      <w:lvlJc w:val="left"/>
      <w:pPr>
        <w:ind w:left="-70"/>
      </w:pPr>
      <w:rPr>
        <w:rFonts w:hint="eastAsia"/>
      </w:rPr>
    </w:lvl>
  </w:abstractNum>
  <w:abstractNum w:abstractNumId="1">
    <w:nsid w:val="00000005"/>
    <w:multiLevelType w:val="multilevel"/>
    <w:tmpl w:val="00000005"/>
    <w:lvl w:ilvl="0" w:tentative="0">
      <w:start w:val="1"/>
      <w:numFmt w:val="decimal"/>
      <w:pStyle w:val="5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5ZDRiMjgwZjI4ZDYyNDYzYzcyNzUwMmMyZWVkZjYifQ=="/>
  </w:docVars>
  <w:rsids>
    <w:rsidRoot w:val="002D677B"/>
    <w:rsid w:val="000120AC"/>
    <w:rsid w:val="000145D1"/>
    <w:rsid w:val="00015C71"/>
    <w:rsid w:val="000271A7"/>
    <w:rsid w:val="00042454"/>
    <w:rsid w:val="00053B80"/>
    <w:rsid w:val="00053F56"/>
    <w:rsid w:val="00057B34"/>
    <w:rsid w:val="0006429A"/>
    <w:rsid w:val="00066BCF"/>
    <w:rsid w:val="0007068B"/>
    <w:rsid w:val="0007438F"/>
    <w:rsid w:val="00083A3D"/>
    <w:rsid w:val="00085013"/>
    <w:rsid w:val="0008734A"/>
    <w:rsid w:val="00091912"/>
    <w:rsid w:val="00092365"/>
    <w:rsid w:val="00095459"/>
    <w:rsid w:val="000A18AA"/>
    <w:rsid w:val="000A3D75"/>
    <w:rsid w:val="000D72BD"/>
    <w:rsid w:val="000E215B"/>
    <w:rsid w:val="000E29A9"/>
    <w:rsid w:val="000F6DD6"/>
    <w:rsid w:val="0010048A"/>
    <w:rsid w:val="00102BDC"/>
    <w:rsid w:val="00111AA2"/>
    <w:rsid w:val="00117F05"/>
    <w:rsid w:val="001252D5"/>
    <w:rsid w:val="001260B2"/>
    <w:rsid w:val="00135355"/>
    <w:rsid w:val="00146D70"/>
    <w:rsid w:val="00156254"/>
    <w:rsid w:val="001723C8"/>
    <w:rsid w:val="001903C6"/>
    <w:rsid w:val="001A3254"/>
    <w:rsid w:val="001B57E1"/>
    <w:rsid w:val="001C47BA"/>
    <w:rsid w:val="001C6B89"/>
    <w:rsid w:val="00206019"/>
    <w:rsid w:val="0021447E"/>
    <w:rsid w:val="002175D2"/>
    <w:rsid w:val="00222133"/>
    <w:rsid w:val="00230806"/>
    <w:rsid w:val="00230AFD"/>
    <w:rsid w:val="00232B23"/>
    <w:rsid w:val="00237B8A"/>
    <w:rsid w:val="0024002C"/>
    <w:rsid w:val="0025494F"/>
    <w:rsid w:val="002656AE"/>
    <w:rsid w:val="00281CBF"/>
    <w:rsid w:val="002908AE"/>
    <w:rsid w:val="00295D2C"/>
    <w:rsid w:val="002A2A22"/>
    <w:rsid w:val="002A5B98"/>
    <w:rsid w:val="002C3E11"/>
    <w:rsid w:val="002D508E"/>
    <w:rsid w:val="002D53B9"/>
    <w:rsid w:val="002D677B"/>
    <w:rsid w:val="002E54B3"/>
    <w:rsid w:val="002F5374"/>
    <w:rsid w:val="002F5CAB"/>
    <w:rsid w:val="00314F50"/>
    <w:rsid w:val="003342EF"/>
    <w:rsid w:val="00337DCA"/>
    <w:rsid w:val="00341CB0"/>
    <w:rsid w:val="003452C5"/>
    <w:rsid w:val="00350E5F"/>
    <w:rsid w:val="00370F26"/>
    <w:rsid w:val="003808D6"/>
    <w:rsid w:val="00385D3E"/>
    <w:rsid w:val="003A03AB"/>
    <w:rsid w:val="003E0B3C"/>
    <w:rsid w:val="003E7C3B"/>
    <w:rsid w:val="00410AD8"/>
    <w:rsid w:val="00413100"/>
    <w:rsid w:val="00424DA5"/>
    <w:rsid w:val="00425C52"/>
    <w:rsid w:val="004413B4"/>
    <w:rsid w:val="00453F7D"/>
    <w:rsid w:val="00480966"/>
    <w:rsid w:val="004A2AC5"/>
    <w:rsid w:val="004A45A4"/>
    <w:rsid w:val="004C64FF"/>
    <w:rsid w:val="004D5F5D"/>
    <w:rsid w:val="004F279A"/>
    <w:rsid w:val="0050472D"/>
    <w:rsid w:val="005236AE"/>
    <w:rsid w:val="00524A87"/>
    <w:rsid w:val="00533AAE"/>
    <w:rsid w:val="00554CE3"/>
    <w:rsid w:val="005710D8"/>
    <w:rsid w:val="005A03E4"/>
    <w:rsid w:val="005B04B8"/>
    <w:rsid w:val="005E38A4"/>
    <w:rsid w:val="005E56CC"/>
    <w:rsid w:val="005E754A"/>
    <w:rsid w:val="00654D2C"/>
    <w:rsid w:val="00661562"/>
    <w:rsid w:val="00682117"/>
    <w:rsid w:val="0068795B"/>
    <w:rsid w:val="00695280"/>
    <w:rsid w:val="006B21E7"/>
    <w:rsid w:val="006D3DB9"/>
    <w:rsid w:val="006F01D1"/>
    <w:rsid w:val="006F3D3E"/>
    <w:rsid w:val="006F49EE"/>
    <w:rsid w:val="00703A7D"/>
    <w:rsid w:val="007045A4"/>
    <w:rsid w:val="00715AE4"/>
    <w:rsid w:val="0073207C"/>
    <w:rsid w:val="007550DC"/>
    <w:rsid w:val="00766A44"/>
    <w:rsid w:val="00767BB2"/>
    <w:rsid w:val="00777046"/>
    <w:rsid w:val="00784363"/>
    <w:rsid w:val="0078488E"/>
    <w:rsid w:val="00790BD6"/>
    <w:rsid w:val="0079235B"/>
    <w:rsid w:val="007A4EEE"/>
    <w:rsid w:val="007B00FB"/>
    <w:rsid w:val="007E5141"/>
    <w:rsid w:val="007F2C26"/>
    <w:rsid w:val="007F3323"/>
    <w:rsid w:val="007F72E0"/>
    <w:rsid w:val="00802679"/>
    <w:rsid w:val="00810784"/>
    <w:rsid w:val="00821EE8"/>
    <w:rsid w:val="008448CD"/>
    <w:rsid w:val="0086536B"/>
    <w:rsid w:val="0089296C"/>
    <w:rsid w:val="008A6D3D"/>
    <w:rsid w:val="008B0E3B"/>
    <w:rsid w:val="008C0ED2"/>
    <w:rsid w:val="008D216E"/>
    <w:rsid w:val="008D283D"/>
    <w:rsid w:val="008E0D41"/>
    <w:rsid w:val="00922A63"/>
    <w:rsid w:val="00925990"/>
    <w:rsid w:val="00940C0D"/>
    <w:rsid w:val="00942328"/>
    <w:rsid w:val="0094320A"/>
    <w:rsid w:val="009628D2"/>
    <w:rsid w:val="00964C0F"/>
    <w:rsid w:val="0097577C"/>
    <w:rsid w:val="00980525"/>
    <w:rsid w:val="009B5EF1"/>
    <w:rsid w:val="009D0332"/>
    <w:rsid w:val="00A051CF"/>
    <w:rsid w:val="00A12E92"/>
    <w:rsid w:val="00A14F6A"/>
    <w:rsid w:val="00A17EB8"/>
    <w:rsid w:val="00A2462A"/>
    <w:rsid w:val="00A27C2C"/>
    <w:rsid w:val="00A301BA"/>
    <w:rsid w:val="00A3443C"/>
    <w:rsid w:val="00A5114C"/>
    <w:rsid w:val="00A52EA8"/>
    <w:rsid w:val="00A612D2"/>
    <w:rsid w:val="00A7302C"/>
    <w:rsid w:val="00A74097"/>
    <w:rsid w:val="00A74C0B"/>
    <w:rsid w:val="00A85BA0"/>
    <w:rsid w:val="00A95755"/>
    <w:rsid w:val="00A957C6"/>
    <w:rsid w:val="00A966A5"/>
    <w:rsid w:val="00AA5057"/>
    <w:rsid w:val="00AB51D7"/>
    <w:rsid w:val="00AC4741"/>
    <w:rsid w:val="00AD100F"/>
    <w:rsid w:val="00B00630"/>
    <w:rsid w:val="00B21075"/>
    <w:rsid w:val="00B27CFD"/>
    <w:rsid w:val="00B4726F"/>
    <w:rsid w:val="00B57818"/>
    <w:rsid w:val="00B578EB"/>
    <w:rsid w:val="00B7616C"/>
    <w:rsid w:val="00B80346"/>
    <w:rsid w:val="00BA10A8"/>
    <w:rsid w:val="00BA136D"/>
    <w:rsid w:val="00BA3764"/>
    <w:rsid w:val="00BB63DF"/>
    <w:rsid w:val="00BB7605"/>
    <w:rsid w:val="00BC2739"/>
    <w:rsid w:val="00BC5045"/>
    <w:rsid w:val="00C0313E"/>
    <w:rsid w:val="00C35B5F"/>
    <w:rsid w:val="00C4377A"/>
    <w:rsid w:val="00C5087F"/>
    <w:rsid w:val="00C56F48"/>
    <w:rsid w:val="00C6343E"/>
    <w:rsid w:val="00C71EC0"/>
    <w:rsid w:val="00C72D9C"/>
    <w:rsid w:val="00C734AB"/>
    <w:rsid w:val="00C84AAC"/>
    <w:rsid w:val="00C97CD9"/>
    <w:rsid w:val="00CA32AE"/>
    <w:rsid w:val="00CA60CE"/>
    <w:rsid w:val="00CB2CE0"/>
    <w:rsid w:val="00CE1386"/>
    <w:rsid w:val="00CE28E9"/>
    <w:rsid w:val="00CE3BB4"/>
    <w:rsid w:val="00CF10C1"/>
    <w:rsid w:val="00CF3743"/>
    <w:rsid w:val="00D027C9"/>
    <w:rsid w:val="00D13AEE"/>
    <w:rsid w:val="00D16453"/>
    <w:rsid w:val="00D175FB"/>
    <w:rsid w:val="00D2401D"/>
    <w:rsid w:val="00D33ECF"/>
    <w:rsid w:val="00D429C1"/>
    <w:rsid w:val="00D6083A"/>
    <w:rsid w:val="00DA1E4E"/>
    <w:rsid w:val="00DA2C77"/>
    <w:rsid w:val="00DA578E"/>
    <w:rsid w:val="00DC1314"/>
    <w:rsid w:val="00DC653F"/>
    <w:rsid w:val="00DD1C69"/>
    <w:rsid w:val="00DD2C6C"/>
    <w:rsid w:val="00DE18CD"/>
    <w:rsid w:val="00DF7DF4"/>
    <w:rsid w:val="00E119E3"/>
    <w:rsid w:val="00E15875"/>
    <w:rsid w:val="00E20914"/>
    <w:rsid w:val="00E231B2"/>
    <w:rsid w:val="00E55D55"/>
    <w:rsid w:val="00E617E1"/>
    <w:rsid w:val="00E848B5"/>
    <w:rsid w:val="00E912B4"/>
    <w:rsid w:val="00EA3497"/>
    <w:rsid w:val="00EB3BD8"/>
    <w:rsid w:val="00EE11E5"/>
    <w:rsid w:val="00EE4358"/>
    <w:rsid w:val="00EE5630"/>
    <w:rsid w:val="00EF2195"/>
    <w:rsid w:val="00EF3C5F"/>
    <w:rsid w:val="00F05A49"/>
    <w:rsid w:val="00F1594F"/>
    <w:rsid w:val="00F22829"/>
    <w:rsid w:val="00F31F25"/>
    <w:rsid w:val="00F40445"/>
    <w:rsid w:val="00F43B03"/>
    <w:rsid w:val="00F464A7"/>
    <w:rsid w:val="00F564DA"/>
    <w:rsid w:val="00F64830"/>
    <w:rsid w:val="00F74BC0"/>
    <w:rsid w:val="00F76D41"/>
    <w:rsid w:val="00F91C4B"/>
    <w:rsid w:val="00F927C2"/>
    <w:rsid w:val="00FA1EEE"/>
    <w:rsid w:val="00FA35DA"/>
    <w:rsid w:val="00FB29F0"/>
    <w:rsid w:val="00FC1D08"/>
    <w:rsid w:val="00FC79F6"/>
    <w:rsid w:val="00FF1C7C"/>
    <w:rsid w:val="017E1B19"/>
    <w:rsid w:val="01ED3B47"/>
    <w:rsid w:val="02EA3359"/>
    <w:rsid w:val="03062E20"/>
    <w:rsid w:val="03863E70"/>
    <w:rsid w:val="03B22505"/>
    <w:rsid w:val="03BA7D82"/>
    <w:rsid w:val="03E56DE9"/>
    <w:rsid w:val="04067181"/>
    <w:rsid w:val="04103CCA"/>
    <w:rsid w:val="04EE7346"/>
    <w:rsid w:val="05045387"/>
    <w:rsid w:val="05104E6D"/>
    <w:rsid w:val="058561DC"/>
    <w:rsid w:val="05ED76CD"/>
    <w:rsid w:val="05F41565"/>
    <w:rsid w:val="06262FF6"/>
    <w:rsid w:val="065B7F9D"/>
    <w:rsid w:val="067F41B9"/>
    <w:rsid w:val="07267565"/>
    <w:rsid w:val="078C18B4"/>
    <w:rsid w:val="07A20F5E"/>
    <w:rsid w:val="080B49C0"/>
    <w:rsid w:val="08531B86"/>
    <w:rsid w:val="0861256E"/>
    <w:rsid w:val="095F7F4C"/>
    <w:rsid w:val="0972111F"/>
    <w:rsid w:val="09A60123"/>
    <w:rsid w:val="09AE75F4"/>
    <w:rsid w:val="09B95F2A"/>
    <w:rsid w:val="0A0C7574"/>
    <w:rsid w:val="0A424E4D"/>
    <w:rsid w:val="0AF82AC1"/>
    <w:rsid w:val="0B66533A"/>
    <w:rsid w:val="0B84414D"/>
    <w:rsid w:val="0BD46BAD"/>
    <w:rsid w:val="0BE120B2"/>
    <w:rsid w:val="0CEC43CA"/>
    <w:rsid w:val="0D50431A"/>
    <w:rsid w:val="0D9558A9"/>
    <w:rsid w:val="0DF624E0"/>
    <w:rsid w:val="0E346850"/>
    <w:rsid w:val="0E404088"/>
    <w:rsid w:val="0EA113FA"/>
    <w:rsid w:val="0EC71E62"/>
    <w:rsid w:val="0ECA11CC"/>
    <w:rsid w:val="0F074F67"/>
    <w:rsid w:val="0F390E8E"/>
    <w:rsid w:val="0F8F57EF"/>
    <w:rsid w:val="0FC465FA"/>
    <w:rsid w:val="0FF97625"/>
    <w:rsid w:val="1018304A"/>
    <w:rsid w:val="106D43EE"/>
    <w:rsid w:val="110475FD"/>
    <w:rsid w:val="119066D9"/>
    <w:rsid w:val="11A335B5"/>
    <w:rsid w:val="1219428E"/>
    <w:rsid w:val="13490C7D"/>
    <w:rsid w:val="135C3D02"/>
    <w:rsid w:val="138E2FF9"/>
    <w:rsid w:val="13D52CCE"/>
    <w:rsid w:val="14E27C21"/>
    <w:rsid w:val="153B2049"/>
    <w:rsid w:val="15614DA8"/>
    <w:rsid w:val="15AD79BC"/>
    <w:rsid w:val="15BE6BF9"/>
    <w:rsid w:val="16066864"/>
    <w:rsid w:val="161B2052"/>
    <w:rsid w:val="16991EF7"/>
    <w:rsid w:val="173850A7"/>
    <w:rsid w:val="174C0AC9"/>
    <w:rsid w:val="177B4CDC"/>
    <w:rsid w:val="17BA7FA6"/>
    <w:rsid w:val="18344781"/>
    <w:rsid w:val="18FD74C3"/>
    <w:rsid w:val="192B2CC7"/>
    <w:rsid w:val="198B1495"/>
    <w:rsid w:val="19C61446"/>
    <w:rsid w:val="19C61F3A"/>
    <w:rsid w:val="19FE6792"/>
    <w:rsid w:val="1A6C248D"/>
    <w:rsid w:val="1AF45622"/>
    <w:rsid w:val="1B5A7D5C"/>
    <w:rsid w:val="1B7B26E1"/>
    <w:rsid w:val="1BBFA30C"/>
    <w:rsid w:val="1C1A0C17"/>
    <w:rsid w:val="1C32741A"/>
    <w:rsid w:val="1C405AE5"/>
    <w:rsid w:val="1D37608C"/>
    <w:rsid w:val="1D960483"/>
    <w:rsid w:val="1DCB4E4A"/>
    <w:rsid w:val="1DF15284"/>
    <w:rsid w:val="1E605F88"/>
    <w:rsid w:val="1EB623F9"/>
    <w:rsid w:val="1F171CFB"/>
    <w:rsid w:val="1F244811"/>
    <w:rsid w:val="1F3C13B6"/>
    <w:rsid w:val="1F4B49D6"/>
    <w:rsid w:val="1F9959A8"/>
    <w:rsid w:val="1FF85069"/>
    <w:rsid w:val="20E029BA"/>
    <w:rsid w:val="20F41885"/>
    <w:rsid w:val="212611D2"/>
    <w:rsid w:val="21993B18"/>
    <w:rsid w:val="219959F5"/>
    <w:rsid w:val="22241693"/>
    <w:rsid w:val="22464B8D"/>
    <w:rsid w:val="229A201B"/>
    <w:rsid w:val="22C77305"/>
    <w:rsid w:val="233F1DB4"/>
    <w:rsid w:val="239974D6"/>
    <w:rsid w:val="23C2284B"/>
    <w:rsid w:val="23D305B4"/>
    <w:rsid w:val="23E266D0"/>
    <w:rsid w:val="23E4618A"/>
    <w:rsid w:val="244E3D8C"/>
    <w:rsid w:val="248975AD"/>
    <w:rsid w:val="24B335CE"/>
    <w:rsid w:val="24F11BE1"/>
    <w:rsid w:val="25EF0E4B"/>
    <w:rsid w:val="269169B4"/>
    <w:rsid w:val="269C26E3"/>
    <w:rsid w:val="27110C4C"/>
    <w:rsid w:val="272E2D63"/>
    <w:rsid w:val="27410CB9"/>
    <w:rsid w:val="276D441A"/>
    <w:rsid w:val="27DE4824"/>
    <w:rsid w:val="2861396F"/>
    <w:rsid w:val="28B44010"/>
    <w:rsid w:val="29384EA8"/>
    <w:rsid w:val="29CC520E"/>
    <w:rsid w:val="29E26463"/>
    <w:rsid w:val="2A023B5C"/>
    <w:rsid w:val="2A07065D"/>
    <w:rsid w:val="2A0A08C3"/>
    <w:rsid w:val="2A534564"/>
    <w:rsid w:val="2A573A70"/>
    <w:rsid w:val="2B5014F4"/>
    <w:rsid w:val="2C784B05"/>
    <w:rsid w:val="2CBD48CE"/>
    <w:rsid w:val="2CE211B2"/>
    <w:rsid w:val="2D0C49FB"/>
    <w:rsid w:val="2DEA30CA"/>
    <w:rsid w:val="2E015B36"/>
    <w:rsid w:val="2E275F81"/>
    <w:rsid w:val="2E4E51C2"/>
    <w:rsid w:val="2E77681E"/>
    <w:rsid w:val="2F4B2B19"/>
    <w:rsid w:val="2F501E80"/>
    <w:rsid w:val="2F6246CC"/>
    <w:rsid w:val="2F781C3E"/>
    <w:rsid w:val="2FC53683"/>
    <w:rsid w:val="2FE97A5F"/>
    <w:rsid w:val="305A47DE"/>
    <w:rsid w:val="309E348C"/>
    <w:rsid w:val="31394322"/>
    <w:rsid w:val="3184082E"/>
    <w:rsid w:val="32617B06"/>
    <w:rsid w:val="328304A8"/>
    <w:rsid w:val="32BC5F4D"/>
    <w:rsid w:val="33393656"/>
    <w:rsid w:val="337C1CD3"/>
    <w:rsid w:val="33C11B6F"/>
    <w:rsid w:val="33FE364D"/>
    <w:rsid w:val="3429115A"/>
    <w:rsid w:val="34325CD9"/>
    <w:rsid w:val="346113B3"/>
    <w:rsid w:val="34EB04D4"/>
    <w:rsid w:val="34F2580B"/>
    <w:rsid w:val="359779CB"/>
    <w:rsid w:val="36024564"/>
    <w:rsid w:val="36276335"/>
    <w:rsid w:val="36981B5D"/>
    <w:rsid w:val="36A9634B"/>
    <w:rsid w:val="36D079C8"/>
    <w:rsid w:val="37D716E7"/>
    <w:rsid w:val="38B56048"/>
    <w:rsid w:val="390A4CE0"/>
    <w:rsid w:val="395B667B"/>
    <w:rsid w:val="39A552A4"/>
    <w:rsid w:val="39D761EF"/>
    <w:rsid w:val="3A76410D"/>
    <w:rsid w:val="3A8F3EBA"/>
    <w:rsid w:val="3AB10259"/>
    <w:rsid w:val="3AB710A6"/>
    <w:rsid w:val="3ABA6222"/>
    <w:rsid w:val="3B301F44"/>
    <w:rsid w:val="3BAE4829"/>
    <w:rsid w:val="3BCE4740"/>
    <w:rsid w:val="3BD57D54"/>
    <w:rsid w:val="3BDF73C5"/>
    <w:rsid w:val="3C4707C6"/>
    <w:rsid w:val="3C93788B"/>
    <w:rsid w:val="3D7C4A02"/>
    <w:rsid w:val="3D902D22"/>
    <w:rsid w:val="3D9E1462"/>
    <w:rsid w:val="3DF4021A"/>
    <w:rsid w:val="3E047963"/>
    <w:rsid w:val="3E8E5BBA"/>
    <w:rsid w:val="3EB86069"/>
    <w:rsid w:val="3EDC10FF"/>
    <w:rsid w:val="3F0A5E23"/>
    <w:rsid w:val="3F61575E"/>
    <w:rsid w:val="3F7763EE"/>
    <w:rsid w:val="3F785608"/>
    <w:rsid w:val="3FFF20F3"/>
    <w:rsid w:val="402734A4"/>
    <w:rsid w:val="405A4873"/>
    <w:rsid w:val="405C30EF"/>
    <w:rsid w:val="407B3EBF"/>
    <w:rsid w:val="40DF693D"/>
    <w:rsid w:val="40F16A8E"/>
    <w:rsid w:val="412545BE"/>
    <w:rsid w:val="4184340D"/>
    <w:rsid w:val="41E21275"/>
    <w:rsid w:val="422E137F"/>
    <w:rsid w:val="42D67AEC"/>
    <w:rsid w:val="42F6152E"/>
    <w:rsid w:val="42FF6CFF"/>
    <w:rsid w:val="43771108"/>
    <w:rsid w:val="438C4E1A"/>
    <w:rsid w:val="4440126D"/>
    <w:rsid w:val="445F7604"/>
    <w:rsid w:val="446523D2"/>
    <w:rsid w:val="44DA0696"/>
    <w:rsid w:val="44E45943"/>
    <w:rsid w:val="44E80BF1"/>
    <w:rsid w:val="45551E72"/>
    <w:rsid w:val="4583380E"/>
    <w:rsid w:val="45993146"/>
    <w:rsid w:val="45EB3538"/>
    <w:rsid w:val="46440499"/>
    <w:rsid w:val="466E76CF"/>
    <w:rsid w:val="46771AC0"/>
    <w:rsid w:val="47867C8A"/>
    <w:rsid w:val="47954A4A"/>
    <w:rsid w:val="479B001B"/>
    <w:rsid w:val="479D2791"/>
    <w:rsid w:val="47AF7EBF"/>
    <w:rsid w:val="47D21CE6"/>
    <w:rsid w:val="47D27A55"/>
    <w:rsid w:val="47E5272B"/>
    <w:rsid w:val="481456B4"/>
    <w:rsid w:val="48876507"/>
    <w:rsid w:val="48A14890"/>
    <w:rsid w:val="4A3B10E0"/>
    <w:rsid w:val="4A4C0CEF"/>
    <w:rsid w:val="4A67403B"/>
    <w:rsid w:val="4A734E79"/>
    <w:rsid w:val="4AD27698"/>
    <w:rsid w:val="4B1B114F"/>
    <w:rsid w:val="4B1F7046"/>
    <w:rsid w:val="4B250368"/>
    <w:rsid w:val="4B7A75FA"/>
    <w:rsid w:val="4B7B52E3"/>
    <w:rsid w:val="4B7B5E44"/>
    <w:rsid w:val="4B7F6C9B"/>
    <w:rsid w:val="4BB01238"/>
    <w:rsid w:val="4BF93ABC"/>
    <w:rsid w:val="4C2F1AF1"/>
    <w:rsid w:val="4C3F1A69"/>
    <w:rsid w:val="4C401A56"/>
    <w:rsid w:val="4C4C7D4D"/>
    <w:rsid w:val="4C692E82"/>
    <w:rsid w:val="4C974380"/>
    <w:rsid w:val="4CA7336B"/>
    <w:rsid w:val="4D001539"/>
    <w:rsid w:val="4D060FF1"/>
    <w:rsid w:val="4D5B5816"/>
    <w:rsid w:val="4D6138EC"/>
    <w:rsid w:val="4D714797"/>
    <w:rsid w:val="4D7809BA"/>
    <w:rsid w:val="4D820C8A"/>
    <w:rsid w:val="4D8663E0"/>
    <w:rsid w:val="4D9F0EEA"/>
    <w:rsid w:val="4F095D32"/>
    <w:rsid w:val="4F1A4882"/>
    <w:rsid w:val="4F3C4DEC"/>
    <w:rsid w:val="4F49480A"/>
    <w:rsid w:val="4F6D0EC1"/>
    <w:rsid w:val="503D5D72"/>
    <w:rsid w:val="504900D3"/>
    <w:rsid w:val="50F7354C"/>
    <w:rsid w:val="52892F5B"/>
    <w:rsid w:val="52F61709"/>
    <w:rsid w:val="53EC7929"/>
    <w:rsid w:val="54073585"/>
    <w:rsid w:val="54995B0C"/>
    <w:rsid w:val="54DB7C79"/>
    <w:rsid w:val="54E74E26"/>
    <w:rsid w:val="55580A4D"/>
    <w:rsid w:val="55661F38"/>
    <w:rsid w:val="55A16125"/>
    <w:rsid w:val="55B45B96"/>
    <w:rsid w:val="55C3622E"/>
    <w:rsid w:val="55DC1770"/>
    <w:rsid w:val="55EB22AC"/>
    <w:rsid w:val="561133F2"/>
    <w:rsid w:val="56571FFA"/>
    <w:rsid w:val="56A92CC7"/>
    <w:rsid w:val="56EB3E63"/>
    <w:rsid w:val="58BD10F2"/>
    <w:rsid w:val="58CD33C2"/>
    <w:rsid w:val="592B2C64"/>
    <w:rsid w:val="596469D4"/>
    <w:rsid w:val="5967369D"/>
    <w:rsid w:val="59DA62AE"/>
    <w:rsid w:val="5A435D8A"/>
    <w:rsid w:val="5A835D8B"/>
    <w:rsid w:val="5B0CF2D3"/>
    <w:rsid w:val="5B467208"/>
    <w:rsid w:val="5B7B30F8"/>
    <w:rsid w:val="5BBC1D09"/>
    <w:rsid w:val="5C0A6562"/>
    <w:rsid w:val="5C34380B"/>
    <w:rsid w:val="5CFC6999"/>
    <w:rsid w:val="5E765BD7"/>
    <w:rsid w:val="5F912AC4"/>
    <w:rsid w:val="5FD14724"/>
    <w:rsid w:val="60387705"/>
    <w:rsid w:val="603D57A1"/>
    <w:rsid w:val="60700F30"/>
    <w:rsid w:val="607B7DDA"/>
    <w:rsid w:val="61A76748"/>
    <w:rsid w:val="62B731FE"/>
    <w:rsid w:val="63023C80"/>
    <w:rsid w:val="636D3AA1"/>
    <w:rsid w:val="639C1711"/>
    <w:rsid w:val="64831F08"/>
    <w:rsid w:val="64F22548"/>
    <w:rsid w:val="651E1972"/>
    <w:rsid w:val="65216376"/>
    <w:rsid w:val="656062CA"/>
    <w:rsid w:val="6566146E"/>
    <w:rsid w:val="659106E2"/>
    <w:rsid w:val="65AB236D"/>
    <w:rsid w:val="65B8080F"/>
    <w:rsid w:val="65D5198E"/>
    <w:rsid w:val="66483EC5"/>
    <w:rsid w:val="66704DB4"/>
    <w:rsid w:val="667E70D0"/>
    <w:rsid w:val="66AA5097"/>
    <w:rsid w:val="66FF3B3B"/>
    <w:rsid w:val="67102453"/>
    <w:rsid w:val="67790CF9"/>
    <w:rsid w:val="67D22629"/>
    <w:rsid w:val="68A67F29"/>
    <w:rsid w:val="68C1002B"/>
    <w:rsid w:val="68C15CCA"/>
    <w:rsid w:val="692D45F0"/>
    <w:rsid w:val="697D619C"/>
    <w:rsid w:val="698C4A5A"/>
    <w:rsid w:val="69992F6F"/>
    <w:rsid w:val="69EE3D79"/>
    <w:rsid w:val="6A0E091D"/>
    <w:rsid w:val="6ABA50AD"/>
    <w:rsid w:val="6AF86808"/>
    <w:rsid w:val="6B205C37"/>
    <w:rsid w:val="6B58725B"/>
    <w:rsid w:val="6BA94127"/>
    <w:rsid w:val="6BFE46EA"/>
    <w:rsid w:val="6C7F53F2"/>
    <w:rsid w:val="6C8B20CC"/>
    <w:rsid w:val="6C95A85E"/>
    <w:rsid w:val="6E2302DC"/>
    <w:rsid w:val="6E6733A0"/>
    <w:rsid w:val="6F053873"/>
    <w:rsid w:val="6F1ECFF8"/>
    <w:rsid w:val="704217E5"/>
    <w:rsid w:val="70E866BF"/>
    <w:rsid w:val="71106C43"/>
    <w:rsid w:val="71152000"/>
    <w:rsid w:val="721756F7"/>
    <w:rsid w:val="7231680E"/>
    <w:rsid w:val="72896870"/>
    <w:rsid w:val="73B550AD"/>
    <w:rsid w:val="7446729B"/>
    <w:rsid w:val="750872E0"/>
    <w:rsid w:val="75493BC8"/>
    <w:rsid w:val="75F13C8F"/>
    <w:rsid w:val="7656661E"/>
    <w:rsid w:val="76ED37EF"/>
    <w:rsid w:val="770F21D1"/>
    <w:rsid w:val="77482900"/>
    <w:rsid w:val="775B6508"/>
    <w:rsid w:val="77EF4493"/>
    <w:rsid w:val="787E5EB6"/>
    <w:rsid w:val="78A7019A"/>
    <w:rsid w:val="78C06712"/>
    <w:rsid w:val="796B51A8"/>
    <w:rsid w:val="797D526C"/>
    <w:rsid w:val="79BA3B0E"/>
    <w:rsid w:val="7ABB6962"/>
    <w:rsid w:val="7AF4539C"/>
    <w:rsid w:val="7C013D85"/>
    <w:rsid w:val="7C18217D"/>
    <w:rsid w:val="7C2F8C70"/>
    <w:rsid w:val="7C63164A"/>
    <w:rsid w:val="7C662C4B"/>
    <w:rsid w:val="7CF35D84"/>
    <w:rsid w:val="7D035DC9"/>
    <w:rsid w:val="7DB40A20"/>
    <w:rsid w:val="7DDF36B2"/>
    <w:rsid w:val="7E136A50"/>
    <w:rsid w:val="7E49765A"/>
    <w:rsid w:val="7E4C0FEB"/>
    <w:rsid w:val="7EBB50F1"/>
    <w:rsid w:val="7EBE0C5A"/>
    <w:rsid w:val="7EE56270"/>
    <w:rsid w:val="7EFB3C47"/>
    <w:rsid w:val="7F0F5967"/>
    <w:rsid w:val="7F7F569C"/>
    <w:rsid w:val="7F7F68A4"/>
    <w:rsid w:val="7F850ECB"/>
    <w:rsid w:val="7F9F1736"/>
    <w:rsid w:val="7FD31A01"/>
    <w:rsid w:val="7FFB101A"/>
    <w:rsid w:val="9BF96BAC"/>
    <w:rsid w:val="AD2DA3B9"/>
    <w:rsid w:val="AF6FE06F"/>
    <w:rsid w:val="D78F6FBA"/>
    <w:rsid w:val="DBDF55C4"/>
    <w:rsid w:val="DF3D59C8"/>
    <w:rsid w:val="EBFFC059"/>
    <w:rsid w:val="EEF1341C"/>
    <w:rsid w:val="F7B9D6FD"/>
    <w:rsid w:val="F7CC7425"/>
    <w:rsid w:val="FAEC74ED"/>
    <w:rsid w:val="FE93A17C"/>
    <w:rsid w:val="FEFF2685"/>
    <w:rsid w:val="FFD23C0D"/>
    <w:rsid w:val="FFEFE6BF"/>
    <w:rsid w:val="FFF59F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9"/>
    <w:autoRedefine/>
    <w:qFormat/>
    <w:uiPriority w:val="0"/>
    <w:pPr>
      <w:keepNext/>
      <w:outlineLvl w:val="0"/>
    </w:pPr>
    <w:rPr>
      <w:sz w:val="28"/>
      <w:szCs w:val="24"/>
    </w:rPr>
  </w:style>
  <w:style w:type="paragraph" w:styleId="4">
    <w:name w:val="heading 2"/>
    <w:basedOn w:val="1"/>
    <w:next w:val="1"/>
    <w:link w:val="9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link w:val="51"/>
    <w:qFormat/>
    <w:uiPriority w:val="0"/>
    <w:pPr>
      <w:keepNext/>
      <w:keepLines/>
      <w:spacing w:before="260" w:after="260" w:line="416" w:lineRule="auto"/>
      <w:outlineLvl w:val="2"/>
    </w:pPr>
    <w:rPr>
      <w:b/>
      <w:bCs/>
      <w:sz w:val="32"/>
      <w:szCs w:val="32"/>
      <w:lang w:val="zh-CN"/>
    </w:rPr>
  </w:style>
  <w:style w:type="paragraph" w:styleId="6">
    <w:name w:val="heading 4"/>
    <w:basedOn w:val="1"/>
    <w:next w:val="1"/>
    <w:link w:val="52"/>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65"/>
    <w:qFormat/>
    <w:uiPriority w:val="0"/>
    <w:pPr>
      <w:spacing w:after="120"/>
    </w:pPr>
    <w:rPr>
      <w:szCs w:val="24"/>
    </w:rPr>
  </w:style>
  <w:style w:type="paragraph" w:styleId="7">
    <w:name w:val="toc 7"/>
    <w:basedOn w:val="1"/>
    <w:next w:val="1"/>
    <w:qFormat/>
    <w:uiPriority w:val="0"/>
    <w:pPr>
      <w:ind w:left="2520" w:leftChars="1200"/>
    </w:pPr>
  </w:style>
  <w:style w:type="paragraph" w:styleId="8">
    <w:name w:val="Document Map"/>
    <w:basedOn w:val="1"/>
    <w:link w:val="76"/>
    <w:qFormat/>
    <w:uiPriority w:val="0"/>
    <w:pPr>
      <w:shd w:val="clear" w:color="auto" w:fill="000080"/>
    </w:pPr>
  </w:style>
  <w:style w:type="paragraph" w:styleId="9">
    <w:name w:val="annotation text"/>
    <w:basedOn w:val="1"/>
    <w:link w:val="70"/>
    <w:autoRedefine/>
    <w:semiHidden/>
    <w:qFormat/>
    <w:uiPriority w:val="99"/>
    <w:pPr>
      <w:jc w:val="left"/>
    </w:pPr>
  </w:style>
  <w:style w:type="paragraph" w:styleId="10">
    <w:name w:val="Body Text 3"/>
    <w:basedOn w:val="1"/>
    <w:link w:val="91"/>
    <w:unhideWhenUsed/>
    <w:qFormat/>
    <w:uiPriority w:val="99"/>
    <w:pPr>
      <w:spacing w:after="120"/>
    </w:pPr>
    <w:rPr>
      <w:rFonts w:ascii="Calibri" w:hAnsi="Calibri"/>
      <w:sz w:val="16"/>
      <w:szCs w:val="16"/>
      <w:lang w:val="zh-CN"/>
    </w:rPr>
  </w:style>
  <w:style w:type="paragraph" w:styleId="11">
    <w:name w:val="Body Text Indent"/>
    <w:basedOn w:val="1"/>
    <w:next w:val="12"/>
    <w:link w:val="54"/>
    <w:autoRedefine/>
    <w:qFormat/>
    <w:uiPriority w:val="0"/>
    <w:pPr>
      <w:ind w:firstLine="540"/>
    </w:pPr>
    <w:rPr>
      <w:rFonts w:eastAsia="仿宋_GB2312"/>
      <w:sz w:val="28"/>
    </w:rPr>
  </w:style>
  <w:style w:type="paragraph" w:styleId="12">
    <w:name w:val="envelope return"/>
    <w:basedOn w:val="1"/>
    <w:qFormat/>
    <w:uiPriority w:val="0"/>
    <w:pPr>
      <w:snapToGrid w:val="0"/>
    </w:pPr>
    <w:rPr>
      <w:rFonts w:ascii="Arial" w:hAnsi="Arial"/>
    </w:rPr>
  </w:style>
  <w:style w:type="paragraph" w:styleId="13">
    <w:name w:val="toc 5"/>
    <w:basedOn w:val="1"/>
    <w:next w:val="1"/>
    <w:qFormat/>
    <w:uiPriority w:val="0"/>
    <w:pPr>
      <w:ind w:left="1680" w:leftChars="800"/>
    </w:pPr>
  </w:style>
  <w:style w:type="paragraph" w:styleId="14">
    <w:name w:val="toc 3"/>
    <w:basedOn w:val="1"/>
    <w:next w:val="1"/>
    <w:autoRedefine/>
    <w:qFormat/>
    <w:uiPriority w:val="39"/>
    <w:pPr>
      <w:ind w:left="840" w:leftChars="400"/>
    </w:pPr>
  </w:style>
  <w:style w:type="paragraph" w:styleId="15">
    <w:name w:val="Plain Text"/>
    <w:basedOn w:val="1"/>
    <w:link w:val="73"/>
    <w:autoRedefine/>
    <w:qFormat/>
    <w:uiPriority w:val="0"/>
    <w:rPr>
      <w:rFonts w:ascii="宋体" w:hAnsi="Courier New" w:cstheme="minorBidi"/>
      <w:szCs w:val="22"/>
    </w:rPr>
  </w:style>
  <w:style w:type="paragraph" w:styleId="16">
    <w:name w:val="toc 8"/>
    <w:basedOn w:val="1"/>
    <w:next w:val="1"/>
    <w:autoRedefine/>
    <w:qFormat/>
    <w:uiPriority w:val="0"/>
    <w:pPr>
      <w:ind w:left="2940" w:leftChars="1400"/>
    </w:pPr>
  </w:style>
  <w:style w:type="paragraph" w:styleId="17">
    <w:name w:val="Date"/>
    <w:basedOn w:val="1"/>
    <w:next w:val="1"/>
    <w:link w:val="53"/>
    <w:autoRedefine/>
    <w:qFormat/>
    <w:uiPriority w:val="0"/>
    <w:rPr>
      <w:rFonts w:ascii="Arial" w:hAnsi="Arial" w:eastAsia="楷体_GB2312"/>
      <w:sz w:val="28"/>
    </w:rPr>
  </w:style>
  <w:style w:type="paragraph" w:styleId="18">
    <w:name w:val="Body Text Indent 2"/>
    <w:basedOn w:val="1"/>
    <w:link w:val="56"/>
    <w:autoRedefine/>
    <w:qFormat/>
    <w:uiPriority w:val="0"/>
    <w:pPr>
      <w:tabs>
        <w:tab w:val="left" w:pos="720"/>
      </w:tabs>
      <w:ind w:right="-506" w:rightChars="-241" w:firstLine="538" w:firstLineChars="192"/>
    </w:pPr>
    <w:rPr>
      <w:rFonts w:eastAsia="仿宋_GB2312"/>
      <w:sz w:val="28"/>
    </w:rPr>
  </w:style>
  <w:style w:type="paragraph" w:styleId="19">
    <w:name w:val="Balloon Text"/>
    <w:basedOn w:val="1"/>
    <w:link w:val="67"/>
    <w:autoRedefine/>
    <w:qFormat/>
    <w:uiPriority w:val="0"/>
    <w:rPr>
      <w:sz w:val="18"/>
      <w:szCs w:val="18"/>
    </w:rPr>
  </w:style>
  <w:style w:type="paragraph" w:styleId="20">
    <w:name w:val="footer"/>
    <w:basedOn w:val="1"/>
    <w:link w:val="48"/>
    <w:autoRedefine/>
    <w:unhideWhenUsed/>
    <w:qFormat/>
    <w:uiPriority w:val="99"/>
    <w:pPr>
      <w:tabs>
        <w:tab w:val="center" w:pos="4153"/>
        <w:tab w:val="right" w:pos="8306"/>
      </w:tabs>
      <w:snapToGrid w:val="0"/>
      <w:jc w:val="left"/>
    </w:pPr>
    <w:rPr>
      <w:sz w:val="18"/>
      <w:szCs w:val="18"/>
    </w:rPr>
  </w:style>
  <w:style w:type="paragraph" w:styleId="21">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style>
  <w:style w:type="paragraph" w:styleId="23">
    <w:name w:val="toc 4"/>
    <w:basedOn w:val="1"/>
    <w:next w:val="1"/>
    <w:qFormat/>
    <w:uiPriority w:val="0"/>
    <w:pPr>
      <w:ind w:left="1260" w:leftChars="600"/>
    </w:pPr>
  </w:style>
  <w:style w:type="paragraph" w:styleId="24">
    <w:name w:val="toc 6"/>
    <w:basedOn w:val="1"/>
    <w:next w:val="1"/>
    <w:autoRedefine/>
    <w:qFormat/>
    <w:uiPriority w:val="0"/>
    <w:pPr>
      <w:ind w:left="2100" w:leftChars="1000"/>
    </w:pPr>
  </w:style>
  <w:style w:type="paragraph" w:styleId="25">
    <w:name w:val="Body Text Indent 3"/>
    <w:basedOn w:val="1"/>
    <w:link w:val="62"/>
    <w:autoRedefine/>
    <w:qFormat/>
    <w:uiPriority w:val="0"/>
    <w:pPr>
      <w:ind w:left="178" w:leftChars="85" w:firstLine="560" w:firstLineChars="200"/>
    </w:pPr>
    <w:rPr>
      <w:rFonts w:ascii="仿宋_GB2312" w:hAnsi="Arial" w:eastAsia="仿宋_GB2312"/>
      <w:sz w:val="28"/>
      <w:szCs w:val="24"/>
    </w:rPr>
  </w:style>
  <w:style w:type="paragraph" w:styleId="26">
    <w:name w:val="toc 2"/>
    <w:basedOn w:val="1"/>
    <w:next w:val="1"/>
    <w:autoRedefine/>
    <w:qFormat/>
    <w:uiPriority w:val="39"/>
    <w:pPr>
      <w:ind w:left="420" w:leftChars="200"/>
    </w:pPr>
  </w:style>
  <w:style w:type="paragraph" w:styleId="27">
    <w:name w:val="toc 9"/>
    <w:basedOn w:val="1"/>
    <w:next w:val="1"/>
    <w:qFormat/>
    <w:uiPriority w:val="0"/>
    <w:pPr>
      <w:ind w:left="3360" w:leftChars="1600"/>
    </w:pPr>
  </w:style>
  <w:style w:type="paragraph" w:styleId="28">
    <w:name w:val="Body Text 2"/>
    <w:basedOn w:val="1"/>
    <w:next w:val="1"/>
    <w:qFormat/>
    <w:uiPriority w:val="0"/>
    <w:pPr>
      <w:spacing w:after="120" w:afterLines="0" w:afterAutospacing="0" w:line="480" w:lineRule="auto"/>
    </w:pPr>
    <w:rPr>
      <w:sz w:val="21"/>
    </w:rPr>
  </w:style>
  <w:style w:type="paragraph" w:styleId="2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0">
    <w:name w:val="Normal (Web)"/>
    <w:basedOn w:val="1"/>
    <w:unhideWhenUsed/>
    <w:qFormat/>
    <w:uiPriority w:val="99"/>
    <w:pPr>
      <w:jc w:val="left"/>
    </w:pPr>
    <w:rPr>
      <w:kern w:val="0"/>
      <w:sz w:val="24"/>
    </w:rPr>
  </w:style>
  <w:style w:type="paragraph" w:styleId="31">
    <w:name w:val="index 1"/>
    <w:basedOn w:val="1"/>
    <w:next w:val="1"/>
    <w:autoRedefine/>
    <w:semiHidden/>
    <w:qFormat/>
    <w:uiPriority w:val="0"/>
    <w:pPr>
      <w:jc w:val="center"/>
    </w:pPr>
    <w:rPr>
      <w:rFonts w:ascii="仿宋_GB2312" w:eastAsia="仿宋_GB2312"/>
      <w:b/>
      <w:bCs/>
      <w:sz w:val="28"/>
    </w:rPr>
  </w:style>
  <w:style w:type="paragraph" w:styleId="32">
    <w:name w:val="annotation subject"/>
    <w:basedOn w:val="9"/>
    <w:next w:val="9"/>
    <w:link w:val="71"/>
    <w:autoRedefine/>
    <w:semiHidden/>
    <w:qFormat/>
    <w:uiPriority w:val="99"/>
    <w:rPr>
      <w:b/>
      <w:bCs/>
    </w:rPr>
  </w:style>
  <w:style w:type="paragraph" w:styleId="33">
    <w:name w:val="Body Text First Indent"/>
    <w:basedOn w:val="2"/>
    <w:unhideWhenUsed/>
    <w:qFormat/>
    <w:uiPriority w:val="99"/>
    <w:pPr>
      <w:spacing w:line="400" w:lineRule="atLeast"/>
      <w:ind w:firstLine="426"/>
    </w:pPr>
    <w:rPr>
      <w:sz w:val="24"/>
      <w:szCs w:val="20"/>
    </w:rPr>
  </w:style>
  <w:style w:type="paragraph" w:styleId="34">
    <w:name w:val="Body Text First Indent 2"/>
    <w:basedOn w:val="11"/>
    <w:next w:val="1"/>
    <w:unhideWhenUsed/>
    <w:qFormat/>
    <w:uiPriority w:val="99"/>
    <w:pPr>
      <w:tabs>
        <w:tab w:val="left" w:pos="-180"/>
      </w:tabs>
      <w:ind w:firstLine="420" w:firstLineChars="200"/>
    </w:p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rPr>
  </w:style>
  <w:style w:type="character" w:styleId="39">
    <w:name w:val="page number"/>
    <w:basedOn w:val="37"/>
    <w:autoRedefine/>
    <w:qFormat/>
    <w:uiPriority w:val="0"/>
  </w:style>
  <w:style w:type="character" w:styleId="40">
    <w:name w:val="FollowedHyperlink"/>
    <w:basedOn w:val="37"/>
    <w:autoRedefine/>
    <w:unhideWhenUsed/>
    <w:qFormat/>
    <w:uiPriority w:val="99"/>
    <w:rPr>
      <w:color w:val="954F72" w:themeColor="followedHyperlink"/>
      <w:u w:val="single"/>
      <w14:textFill>
        <w14:solidFill>
          <w14:schemeClr w14:val="folHlink"/>
        </w14:solidFill>
      </w14:textFill>
    </w:rPr>
  </w:style>
  <w:style w:type="character" w:styleId="41">
    <w:name w:val="Hyperlink"/>
    <w:basedOn w:val="37"/>
    <w:autoRedefine/>
    <w:qFormat/>
    <w:uiPriority w:val="99"/>
    <w:rPr>
      <w:color w:val="333333"/>
      <w:u w:val="none"/>
    </w:rPr>
  </w:style>
  <w:style w:type="character" w:styleId="42">
    <w:name w:val="annotation reference"/>
    <w:autoRedefine/>
    <w:semiHidden/>
    <w:qFormat/>
    <w:uiPriority w:val="99"/>
    <w:rPr>
      <w:sz w:val="21"/>
      <w:szCs w:val="21"/>
    </w:rPr>
  </w:style>
  <w:style w:type="paragraph" w:customStyle="1" w:styleId="43">
    <w:name w:val="style4"/>
    <w:basedOn w:val="1"/>
    <w:next w:val="44"/>
    <w:qFormat/>
    <w:uiPriority w:val="0"/>
    <w:pPr>
      <w:widowControl/>
      <w:spacing w:before="280" w:after="280"/>
    </w:pPr>
    <w:rPr>
      <w:rFonts w:ascii="宋体" w:hAnsi="Times New Roman" w:eastAsia="宋体" w:cs="Times New Roman"/>
      <w:sz w:val="18"/>
    </w:rPr>
  </w:style>
  <w:style w:type="paragraph" w:customStyle="1" w:styleId="44">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45">
    <w:name w:val="目录 71"/>
    <w:basedOn w:val="1"/>
    <w:next w:val="1"/>
    <w:autoRedefine/>
    <w:qFormat/>
    <w:uiPriority w:val="0"/>
    <w:pPr>
      <w:ind w:left="2520"/>
    </w:pPr>
    <w:rPr>
      <w:rFonts w:ascii="Calibri"/>
    </w:rPr>
  </w:style>
  <w:style w:type="paragraph" w:customStyle="1" w:styleId="46">
    <w:name w:val="Default"/>
    <w:autoRedefine/>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character" w:customStyle="1" w:styleId="47">
    <w:name w:val="页眉 Char"/>
    <w:basedOn w:val="37"/>
    <w:link w:val="21"/>
    <w:autoRedefine/>
    <w:qFormat/>
    <w:uiPriority w:val="0"/>
    <w:rPr>
      <w:sz w:val="18"/>
      <w:szCs w:val="18"/>
    </w:rPr>
  </w:style>
  <w:style w:type="character" w:customStyle="1" w:styleId="48">
    <w:name w:val="页脚 Char"/>
    <w:basedOn w:val="37"/>
    <w:link w:val="20"/>
    <w:autoRedefine/>
    <w:qFormat/>
    <w:uiPriority w:val="99"/>
    <w:rPr>
      <w:sz w:val="18"/>
      <w:szCs w:val="18"/>
    </w:rPr>
  </w:style>
  <w:style w:type="character" w:customStyle="1" w:styleId="49">
    <w:name w:val="标题 1 Char"/>
    <w:basedOn w:val="37"/>
    <w:link w:val="3"/>
    <w:autoRedefine/>
    <w:qFormat/>
    <w:uiPriority w:val="0"/>
    <w:rPr>
      <w:rFonts w:ascii="Times New Roman" w:hAnsi="Times New Roman" w:eastAsia="宋体" w:cs="Times New Roman"/>
      <w:sz w:val="28"/>
      <w:szCs w:val="24"/>
    </w:rPr>
  </w:style>
  <w:style w:type="character" w:customStyle="1" w:styleId="50">
    <w:name w:val="标题 2 Char"/>
    <w:basedOn w:val="37"/>
    <w:autoRedefine/>
    <w:qFormat/>
    <w:uiPriority w:val="0"/>
    <w:rPr>
      <w:rFonts w:ascii="Arial" w:hAnsi="Arial" w:eastAsia="黑体" w:cs="Times New Roman"/>
      <w:b/>
      <w:kern w:val="0"/>
      <w:sz w:val="32"/>
      <w:szCs w:val="20"/>
    </w:rPr>
  </w:style>
  <w:style w:type="character" w:customStyle="1" w:styleId="51">
    <w:name w:val="标题 3 Char"/>
    <w:basedOn w:val="37"/>
    <w:link w:val="5"/>
    <w:autoRedefine/>
    <w:qFormat/>
    <w:uiPriority w:val="0"/>
    <w:rPr>
      <w:rFonts w:ascii="Times New Roman" w:hAnsi="Times New Roman" w:eastAsia="宋体" w:cs="Times New Roman"/>
      <w:b/>
      <w:bCs/>
      <w:sz w:val="32"/>
      <w:szCs w:val="32"/>
      <w:lang w:val="zh-CN" w:eastAsia="zh-CN"/>
    </w:rPr>
  </w:style>
  <w:style w:type="character" w:customStyle="1" w:styleId="52">
    <w:name w:val="标题 4 Char"/>
    <w:basedOn w:val="37"/>
    <w:link w:val="6"/>
    <w:autoRedefine/>
    <w:qFormat/>
    <w:uiPriority w:val="0"/>
    <w:rPr>
      <w:rFonts w:ascii="Arial" w:hAnsi="Arial" w:eastAsia="黑体" w:cs="Times New Roman"/>
      <w:b/>
      <w:kern w:val="0"/>
      <w:sz w:val="28"/>
      <w:szCs w:val="20"/>
    </w:rPr>
  </w:style>
  <w:style w:type="character" w:customStyle="1" w:styleId="53">
    <w:name w:val="日期 Char"/>
    <w:basedOn w:val="37"/>
    <w:link w:val="17"/>
    <w:autoRedefine/>
    <w:qFormat/>
    <w:uiPriority w:val="0"/>
    <w:rPr>
      <w:rFonts w:ascii="Arial" w:hAnsi="Arial" w:eastAsia="楷体_GB2312" w:cs="Times New Roman"/>
      <w:sz w:val="28"/>
      <w:szCs w:val="20"/>
    </w:rPr>
  </w:style>
  <w:style w:type="character" w:customStyle="1" w:styleId="54">
    <w:name w:val="正文文本缩进 Char"/>
    <w:basedOn w:val="37"/>
    <w:link w:val="11"/>
    <w:autoRedefine/>
    <w:qFormat/>
    <w:uiPriority w:val="0"/>
    <w:rPr>
      <w:rFonts w:ascii="Times New Roman" w:hAnsi="Times New Roman" w:eastAsia="仿宋_GB2312" w:cs="Times New Roman"/>
      <w:sz w:val="28"/>
      <w:szCs w:val="20"/>
    </w:rPr>
  </w:style>
  <w:style w:type="paragraph" w:customStyle="1" w:styleId="55">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6">
    <w:name w:val="正文文本缩进 2 Char"/>
    <w:basedOn w:val="37"/>
    <w:link w:val="18"/>
    <w:autoRedefine/>
    <w:qFormat/>
    <w:uiPriority w:val="0"/>
    <w:rPr>
      <w:rFonts w:ascii="Times New Roman" w:hAnsi="Times New Roman" w:eastAsia="仿宋_GB2312" w:cs="Times New Roman"/>
      <w:sz w:val="28"/>
      <w:szCs w:val="20"/>
    </w:rPr>
  </w:style>
  <w:style w:type="paragraph" w:customStyle="1" w:styleId="57">
    <w:name w:val="样式1"/>
    <w:basedOn w:val="1"/>
    <w:qFormat/>
    <w:uiPriority w:val="0"/>
    <w:pPr>
      <w:numPr>
        <w:ilvl w:val="0"/>
        <w:numId w:val="1"/>
      </w:numPr>
      <w:adjustRightInd w:val="0"/>
      <w:textAlignment w:val="baseline"/>
    </w:pPr>
    <w:rPr>
      <w:rFonts w:ascii="宋体" w:hAnsi="宋体"/>
      <w:kern w:val="0"/>
    </w:rPr>
  </w:style>
  <w:style w:type="paragraph" w:customStyle="1" w:styleId="58">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9">
    <w:name w:val="样式 标题 2 + 宋体 五号 行距: 单倍行距"/>
    <w:basedOn w:val="4"/>
    <w:autoRedefine/>
    <w:qFormat/>
    <w:uiPriority w:val="0"/>
    <w:pPr>
      <w:spacing w:line="240" w:lineRule="auto"/>
    </w:pPr>
    <w:rPr>
      <w:rFonts w:ascii="宋体" w:hAnsi="宋体" w:eastAsia="宋体"/>
      <w:sz w:val="21"/>
    </w:rPr>
  </w:style>
  <w:style w:type="paragraph" w:customStyle="1" w:styleId="60">
    <w:name w:val="Char Char Char Char Char"/>
    <w:basedOn w:val="1"/>
    <w:autoRedefine/>
    <w:qFormat/>
    <w:uiPriority w:val="0"/>
    <w:rPr>
      <w:rFonts w:ascii="Tahoma" w:hAnsi="Tahoma"/>
      <w:sz w:val="24"/>
    </w:rPr>
  </w:style>
  <w:style w:type="paragraph" w:customStyle="1" w:styleId="61">
    <w:name w:val="Char"/>
    <w:basedOn w:val="1"/>
    <w:qFormat/>
    <w:uiPriority w:val="0"/>
    <w:rPr>
      <w:rFonts w:ascii="Tahoma" w:hAnsi="Tahoma"/>
      <w:sz w:val="24"/>
    </w:rPr>
  </w:style>
  <w:style w:type="character" w:customStyle="1" w:styleId="62">
    <w:name w:val="正文文本缩进 3 Char"/>
    <w:basedOn w:val="37"/>
    <w:link w:val="25"/>
    <w:qFormat/>
    <w:uiPriority w:val="0"/>
    <w:rPr>
      <w:rFonts w:ascii="仿宋_GB2312" w:hAnsi="Arial" w:eastAsia="仿宋_GB2312" w:cs="Times New Roman"/>
      <w:sz w:val="28"/>
      <w:szCs w:val="24"/>
    </w:rPr>
  </w:style>
  <w:style w:type="paragraph" w:customStyle="1" w:styleId="63">
    <w:name w:val="Char1"/>
    <w:basedOn w:val="1"/>
    <w:qFormat/>
    <w:uiPriority w:val="0"/>
    <w:rPr>
      <w:rFonts w:ascii="Tahoma" w:hAnsi="Tahoma" w:eastAsia="仿宋_GB2312"/>
      <w:sz w:val="24"/>
    </w:rPr>
  </w:style>
  <w:style w:type="paragraph" w:customStyle="1" w:styleId="64">
    <w:name w:val="Char Char Char Char Char Char Char1 Char"/>
    <w:basedOn w:val="1"/>
    <w:autoRedefine/>
    <w:qFormat/>
    <w:uiPriority w:val="0"/>
    <w:rPr>
      <w:rFonts w:ascii="Tahoma" w:hAnsi="Tahoma"/>
      <w:sz w:val="24"/>
    </w:rPr>
  </w:style>
  <w:style w:type="character" w:customStyle="1" w:styleId="65">
    <w:name w:val="正文文本 Char"/>
    <w:basedOn w:val="37"/>
    <w:link w:val="2"/>
    <w:autoRedefine/>
    <w:qFormat/>
    <w:uiPriority w:val="0"/>
    <w:rPr>
      <w:rFonts w:ascii="Times New Roman" w:hAnsi="Times New Roman" w:eastAsia="宋体" w:cs="Times New Roman"/>
      <w:szCs w:val="24"/>
    </w:rPr>
  </w:style>
  <w:style w:type="paragraph" w:customStyle="1" w:styleId="66">
    <w:name w:val="Char Char Char Char"/>
    <w:basedOn w:val="1"/>
    <w:next w:val="1"/>
    <w:autoRedefine/>
    <w:qFormat/>
    <w:uiPriority w:val="0"/>
    <w:pPr>
      <w:widowControl/>
      <w:spacing w:line="360" w:lineRule="auto"/>
      <w:jc w:val="left"/>
    </w:pPr>
  </w:style>
  <w:style w:type="character" w:customStyle="1" w:styleId="67">
    <w:name w:val="批注框文本 Char"/>
    <w:basedOn w:val="37"/>
    <w:link w:val="19"/>
    <w:qFormat/>
    <w:uiPriority w:val="0"/>
    <w:rPr>
      <w:rFonts w:ascii="Times New Roman" w:hAnsi="Times New Roman" w:eastAsia="宋体" w:cs="Times New Roman"/>
      <w:sz w:val="18"/>
      <w:szCs w:val="18"/>
    </w:rPr>
  </w:style>
  <w:style w:type="paragraph" w:customStyle="1" w:styleId="68">
    <w:name w:val="Char Char Char"/>
    <w:basedOn w:val="1"/>
    <w:qFormat/>
    <w:uiPriority w:val="0"/>
    <w:rPr>
      <w:rFonts w:ascii="Tahoma" w:hAnsi="Tahoma"/>
      <w:sz w:val="24"/>
    </w:rPr>
  </w:style>
  <w:style w:type="paragraph" w:customStyle="1" w:styleId="69">
    <w:name w:val="Char Char Char Char Char Char Char Char Char Char"/>
    <w:basedOn w:val="1"/>
    <w:qFormat/>
    <w:uiPriority w:val="0"/>
    <w:rPr>
      <w:rFonts w:ascii="Tahoma" w:hAnsi="Tahoma" w:cs="仿宋_GB2312"/>
      <w:sz w:val="24"/>
    </w:rPr>
  </w:style>
  <w:style w:type="character" w:customStyle="1" w:styleId="70">
    <w:name w:val="批注文字 Char"/>
    <w:basedOn w:val="37"/>
    <w:link w:val="9"/>
    <w:autoRedefine/>
    <w:semiHidden/>
    <w:qFormat/>
    <w:uiPriority w:val="99"/>
    <w:rPr>
      <w:rFonts w:ascii="Times New Roman" w:hAnsi="Times New Roman" w:eastAsia="宋体" w:cs="Times New Roman"/>
      <w:szCs w:val="20"/>
    </w:rPr>
  </w:style>
  <w:style w:type="character" w:customStyle="1" w:styleId="71">
    <w:name w:val="批注主题 Char"/>
    <w:basedOn w:val="70"/>
    <w:link w:val="32"/>
    <w:autoRedefine/>
    <w:semiHidden/>
    <w:qFormat/>
    <w:uiPriority w:val="99"/>
    <w:rPr>
      <w:rFonts w:ascii="Times New Roman" w:hAnsi="Times New Roman" w:eastAsia="宋体" w:cs="Times New Roman"/>
      <w:b/>
      <w:bCs/>
      <w:szCs w:val="20"/>
    </w:rPr>
  </w:style>
  <w:style w:type="paragraph" w:customStyle="1" w:styleId="72">
    <w:name w:val="Char Char Char Char Char Char"/>
    <w:basedOn w:val="1"/>
    <w:autoRedefine/>
    <w:qFormat/>
    <w:uiPriority w:val="0"/>
  </w:style>
  <w:style w:type="character" w:customStyle="1" w:styleId="73">
    <w:name w:val="纯文本 Char"/>
    <w:link w:val="15"/>
    <w:autoRedefine/>
    <w:qFormat/>
    <w:uiPriority w:val="0"/>
    <w:rPr>
      <w:rFonts w:ascii="宋体" w:hAnsi="Courier New" w:eastAsia="宋体"/>
    </w:rPr>
  </w:style>
  <w:style w:type="character" w:customStyle="1" w:styleId="74">
    <w:name w:val="纯文本 Char1"/>
    <w:basedOn w:val="37"/>
    <w:semiHidden/>
    <w:qFormat/>
    <w:uiPriority w:val="99"/>
    <w:rPr>
      <w:rFonts w:ascii="宋体" w:hAnsi="Courier New" w:eastAsia="宋体" w:cs="Courier New"/>
      <w:szCs w:val="21"/>
    </w:rPr>
  </w:style>
  <w:style w:type="paragraph" w:customStyle="1" w:styleId="75">
    <w:name w:val="Char12 Char Char Char"/>
    <w:basedOn w:val="1"/>
    <w:qFormat/>
    <w:uiPriority w:val="0"/>
  </w:style>
  <w:style w:type="character" w:customStyle="1" w:styleId="76">
    <w:name w:val="文档结构图 Char"/>
    <w:basedOn w:val="37"/>
    <w:link w:val="8"/>
    <w:qFormat/>
    <w:uiPriority w:val="0"/>
    <w:rPr>
      <w:rFonts w:ascii="Times New Roman" w:hAnsi="Times New Roman" w:eastAsia="宋体" w:cs="Times New Roman"/>
      <w:szCs w:val="20"/>
      <w:shd w:val="clear" w:color="auto" w:fill="000080"/>
    </w:rPr>
  </w:style>
  <w:style w:type="character" w:customStyle="1" w:styleId="77">
    <w:name w:val="style29"/>
    <w:autoRedefine/>
    <w:qFormat/>
    <w:uiPriority w:val="0"/>
  </w:style>
  <w:style w:type="character" w:customStyle="1" w:styleId="78">
    <w:name w:val="正文1"/>
    <w:autoRedefine/>
    <w:qFormat/>
    <w:uiPriority w:val="0"/>
  </w:style>
  <w:style w:type="character" w:customStyle="1" w:styleId="79">
    <w:name w:val="font11"/>
    <w:autoRedefine/>
    <w:qFormat/>
    <w:uiPriority w:val="0"/>
    <w:rPr>
      <w:rFonts w:hint="default" w:ascii="Times New Roman" w:hAnsi="Times New Roman" w:cs="Times New Roman"/>
      <w:color w:val="3366FF"/>
      <w:sz w:val="24"/>
      <w:szCs w:val="24"/>
      <w:u w:val="none"/>
    </w:rPr>
  </w:style>
  <w:style w:type="character" w:customStyle="1" w:styleId="80">
    <w:name w:val="font21"/>
    <w:qFormat/>
    <w:uiPriority w:val="0"/>
    <w:rPr>
      <w:rFonts w:hint="eastAsia" w:ascii="宋体" w:hAnsi="宋体" w:eastAsia="宋体"/>
      <w:color w:val="3366FF"/>
      <w:sz w:val="24"/>
      <w:szCs w:val="24"/>
      <w:u w:val="none"/>
    </w:rPr>
  </w:style>
  <w:style w:type="paragraph" w:customStyle="1" w:styleId="81">
    <w:name w:val="Char Char15"/>
    <w:basedOn w:val="1"/>
    <w:qFormat/>
    <w:uiPriority w:val="0"/>
    <w:rPr>
      <w:rFonts w:ascii="Tahoma" w:hAnsi="Tahoma" w:eastAsia="仿宋_GB2312"/>
      <w:sz w:val="24"/>
    </w:rPr>
  </w:style>
  <w:style w:type="paragraph" w:customStyle="1" w:styleId="82">
    <w:name w:val="列出段落1"/>
    <w:basedOn w:val="1"/>
    <w:autoRedefine/>
    <w:qFormat/>
    <w:uiPriority w:val="0"/>
    <w:pPr>
      <w:ind w:firstLine="420" w:firstLineChars="200"/>
    </w:pPr>
    <w:rPr>
      <w:rFonts w:ascii="Calibri" w:hAnsi="Calibri"/>
      <w:szCs w:val="22"/>
    </w:rPr>
  </w:style>
  <w:style w:type="paragraph" w:customStyle="1" w:styleId="83">
    <w:name w:val="Char2"/>
    <w:basedOn w:val="1"/>
    <w:autoRedefine/>
    <w:qFormat/>
    <w:uiPriority w:val="0"/>
    <w:pPr>
      <w:tabs>
        <w:tab w:val="left" w:pos="360"/>
      </w:tabs>
    </w:pPr>
    <w:rPr>
      <w:sz w:val="24"/>
      <w:szCs w:val="24"/>
    </w:rPr>
  </w:style>
  <w:style w:type="paragraph" w:customStyle="1" w:styleId="84">
    <w:name w:val="Char16"/>
    <w:basedOn w:val="1"/>
    <w:qFormat/>
    <w:uiPriority w:val="0"/>
    <w:rPr>
      <w:rFonts w:ascii="Tahoma" w:hAnsi="Tahoma" w:eastAsia="仿宋_GB2312"/>
      <w:sz w:val="24"/>
    </w:rPr>
  </w:style>
  <w:style w:type="paragraph" w:customStyle="1" w:styleId="85">
    <w:name w:val="Char Char1"/>
    <w:basedOn w:val="1"/>
    <w:qFormat/>
    <w:uiPriority w:val="0"/>
    <w:rPr>
      <w:rFonts w:ascii="Tahoma" w:hAnsi="Tahoma"/>
      <w:sz w:val="24"/>
    </w:rPr>
  </w:style>
  <w:style w:type="paragraph" w:customStyle="1" w:styleId="86">
    <w:name w:val="Char Char Char Char Char Char Char"/>
    <w:basedOn w:val="1"/>
    <w:autoRedefine/>
    <w:qFormat/>
    <w:uiPriority w:val="0"/>
    <w:rPr>
      <w:szCs w:val="24"/>
    </w:rPr>
  </w:style>
  <w:style w:type="paragraph" w:customStyle="1" w:styleId="87">
    <w:name w:val="Char Char"/>
    <w:basedOn w:val="1"/>
    <w:qFormat/>
    <w:uiPriority w:val="0"/>
    <w:rPr>
      <w:rFonts w:ascii="Tahoma" w:hAnsi="Tahoma" w:cs="仿宋_GB2312"/>
      <w:sz w:val="24"/>
    </w:rPr>
  </w:style>
  <w:style w:type="paragraph" w:customStyle="1" w:styleId="88">
    <w:name w:val="Char Char2"/>
    <w:basedOn w:val="1"/>
    <w:autoRedefine/>
    <w:qFormat/>
    <w:uiPriority w:val="0"/>
    <w:rPr>
      <w:rFonts w:ascii="Tahoma" w:hAnsi="Tahoma" w:cs="仿宋_GB2312"/>
      <w:sz w:val="24"/>
    </w:rPr>
  </w:style>
  <w:style w:type="paragraph" w:customStyle="1" w:styleId="89">
    <w:name w:val="Char Char Char1"/>
    <w:basedOn w:val="1"/>
    <w:qFormat/>
    <w:uiPriority w:val="0"/>
    <w:rPr>
      <w:rFonts w:ascii="Tahoma" w:hAnsi="Tahoma"/>
      <w:sz w:val="24"/>
    </w:rPr>
  </w:style>
  <w:style w:type="paragraph" w:customStyle="1" w:styleId="90">
    <w:name w:val="D&amp;L"/>
    <w:basedOn w:val="21"/>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1">
    <w:name w:val="正文文本 3 Char"/>
    <w:basedOn w:val="37"/>
    <w:link w:val="10"/>
    <w:qFormat/>
    <w:uiPriority w:val="99"/>
    <w:rPr>
      <w:rFonts w:ascii="Calibri" w:hAnsi="Calibri" w:eastAsia="宋体" w:cs="Times New Roman"/>
      <w:sz w:val="16"/>
      <w:szCs w:val="16"/>
      <w:lang w:val="zh-CN" w:eastAsia="zh-CN"/>
    </w:rPr>
  </w:style>
  <w:style w:type="paragraph" w:customStyle="1" w:styleId="92">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3">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4">
    <w:name w:val="style23"/>
    <w:autoRedefine/>
    <w:qFormat/>
    <w:uiPriority w:val="0"/>
    <w:rPr>
      <w:rFonts w:ascii="Times New Roman" w:hAnsi="Times New Roman" w:eastAsia="宋体"/>
    </w:rPr>
  </w:style>
  <w:style w:type="paragraph" w:customStyle="1" w:styleId="95">
    <w:name w:val="p0"/>
    <w:basedOn w:val="1"/>
    <w:qFormat/>
    <w:uiPriority w:val="0"/>
    <w:pPr>
      <w:widowControl/>
      <w:jc w:val="left"/>
    </w:pPr>
    <w:rPr>
      <w:rFonts w:ascii="等线" w:hAnsi="等线" w:eastAsia="等线" w:cs="等线"/>
      <w:kern w:val="0"/>
      <w:sz w:val="20"/>
      <w:szCs w:val="22"/>
    </w:rPr>
  </w:style>
  <w:style w:type="paragraph" w:customStyle="1" w:styleId="96">
    <w:name w:val="列表段落1"/>
    <w:basedOn w:val="1"/>
    <w:autoRedefine/>
    <w:qFormat/>
    <w:uiPriority w:val="34"/>
    <w:pPr>
      <w:ind w:firstLine="420" w:firstLineChars="200"/>
    </w:pPr>
    <w:rPr>
      <w:szCs w:val="24"/>
    </w:rPr>
  </w:style>
  <w:style w:type="paragraph" w:customStyle="1" w:styleId="97">
    <w:name w:val="y-正文"/>
    <w:basedOn w:val="1"/>
    <w:autoRedefine/>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customStyle="1" w:styleId="98">
    <w:name w:val="Table Paragraph"/>
    <w:basedOn w:val="1"/>
    <w:qFormat/>
    <w:uiPriority w:val="1"/>
  </w:style>
  <w:style w:type="character" w:customStyle="1" w:styleId="99">
    <w:name w:val="标题 2 Char1"/>
    <w:link w:val="4"/>
    <w:autoRedefine/>
    <w:qFormat/>
    <w:uiPriority w:val="0"/>
    <w:rPr>
      <w:rFonts w:ascii="Arial" w:hAnsi="Arial" w:eastAsia="黑体"/>
      <w:b/>
      <w:bCs/>
      <w:sz w:val="32"/>
      <w:szCs w:val="32"/>
    </w:rPr>
  </w:style>
  <w:style w:type="paragraph" w:styleId="100">
    <w:name w:val="List Paragraph"/>
    <w:basedOn w:val="1"/>
    <w:qFormat/>
    <w:uiPriority w:val="99"/>
    <w:pPr>
      <w:ind w:firstLine="420" w:firstLineChars="200"/>
    </w:pPr>
  </w:style>
  <w:style w:type="table" w:customStyle="1" w:styleId="101">
    <w:name w:val="Table Normal"/>
    <w:autoRedefine/>
    <w:semiHidden/>
    <w:unhideWhenUsed/>
    <w:qFormat/>
    <w:uiPriority w:val="0"/>
    <w:rPr>
      <w:rFonts w:ascii="Arial" w:hAnsi="Arial" w:cs="Arial"/>
    </w:rPr>
    <w:tblPr>
      <w:tblCellMar>
        <w:top w:w="0" w:type="dxa"/>
        <w:left w:w="0" w:type="dxa"/>
        <w:bottom w:w="0" w:type="dxa"/>
        <w:right w:w="0" w:type="dxa"/>
      </w:tblCellMar>
    </w:tblPr>
  </w:style>
  <w:style w:type="paragraph" w:customStyle="1" w:styleId="102">
    <w:name w:val="Table Text"/>
    <w:basedOn w:val="1"/>
    <w:autoRedefine/>
    <w:semiHidden/>
    <w:qFormat/>
    <w:uiPriority w:val="0"/>
    <w:rPr>
      <w:rFonts w:ascii="仿宋" w:hAnsi="仿宋" w:eastAsia="仿宋" w:cs="仿宋"/>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b1796295-3772-49ea-bd90-86c2dd687aa3</errorID>
      <errorWord>1、</errorWord>
      <group>L1_Format</group>
      <groupName>格式问题</groupName>
      <ability>L2_Ordinal</ability>
      <abilityName>序号格式</abilityName>
      <candidateList>
        <item>1.</item>
      </candidateList>
      <explain>当前序号格式不规范，建议修改为规范格式[1.]。</explain>
      <paraID>3F840EB5</paraID>
      <start>0</start>
      <end>2</end>
      <status>unmodified</status>
      <modifiedWord/>
      <trackRevisions>false</trackRevisions>
    </reviewItem>
    <reviewItem>
      <errorID>ddaa52e9-140d-4a46-9356-c4daa0278dba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3E1C1475</paraID>
      <start>0</start>
      <end>2</end>
      <status>unmodified</status>
      <modifiedWord/>
      <trackRevisions>false</trackRevisions>
    </reviewItem>
    <reviewItem>
      <errorID>962adf69-cf28-473d-b826-7a67501fe9e9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5EC258EC</paraID>
      <start>0</start>
      <end>2</end>
      <status>unmodified</status>
      <modifiedWord/>
      <trackRevisions>false</trackRevisions>
    </reviewItem>
    <reviewItem>
      <errorID>aa03fa46-d677-46dc-8957-45ca8c52d9eb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7F583876</paraID>
      <start>0</start>
      <end>2</end>
      <status>unmodified</status>
      <modifiedWord/>
      <trackRevisions>false</trackRevisions>
    </reviewItem>
    <reviewItem>
      <errorID>5d7878c3-61d8-4e78-a11c-70b493cf45b9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147FD52C</paraID>
      <start>0</start>
      <end>2</end>
      <status>unmodified</status>
      <modifiedWord/>
      <trackRevisions>false</trackRevisions>
    </reviewItem>
    <reviewItem>
      <errorID>e4ddfbac-a332-4aeb-a09d-a7aff859c276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2E8BAC7B</paraID>
      <start>0</start>
      <end>2</end>
      <status>unmodified</status>
      <modifiedWord/>
      <trackRevisions>false</trackRevisions>
    </reviewItem>
    <reviewItem>
      <errorID>8b2e7424-7c98-4c34-a875-60886c7d4ae8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70A95FF3</paraID>
      <start>0</start>
      <end>2</end>
      <status>unmodified</status>
      <modifiedWord/>
      <trackRevisions>false</trackRevisions>
    </reviewItem>
    <reviewItem>
      <errorID>ecc4f34f-6c14-47a0-8563-2f775361ee58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6CF9F2AF</paraID>
      <start>0</start>
      <end>2</end>
      <status>unmodified</status>
      <modifiedWord/>
      <trackRevisions>false</trackRevisions>
    </reviewItem>
    <reviewItem>
      <errorID>0476eceb-b217-4096-a558-4d468f2cb620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7CEB6FCD</paraID>
      <start>0</start>
      <end>2</end>
      <status>unmodified</status>
      <modifiedWord/>
      <trackRevisions>false</trackRevisions>
    </reviewItem>
    <reviewItem>
      <errorID>f02f3360-7449-4e7e-9d5c-3260c4d93a91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3586D5C6</paraID>
      <start>0</start>
      <end>2</end>
      <status>unmodified</status>
      <modifiedWord/>
      <trackRevisions>false</trackRevisions>
    </reviewItem>
    <reviewItem>
      <errorID>3c9cc52d-00d8-4ef0-a211-20564e17958c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D4AD939</paraID>
      <start>0</start>
      <end>2</end>
      <status>unmodified</status>
      <modifiedWord/>
      <trackRevisions>false</trackRevisions>
    </reviewItem>
    <reviewItem>
      <errorID>2bbf0481-627b-4a3b-9035-10b2f9502344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4AACD6E7</paraID>
      <start>0</start>
      <end>2</end>
      <status>unmodified</status>
      <modifiedWord/>
      <trackRevisions>false</trackRevisions>
    </reviewItem>
    <reviewItem>
      <errorID>332ae4da-4a7a-4cda-b046-bac80411d0e6</errorID>
      <errorWord>建</errorWord>
      <group>L1_Word</group>
      <groupName>字词问题</groupName>
      <ability>L2_Typo</ability>
      <abilityName>字词错误</abilityName>
      <candidateList>
        <item>建筑</item>
      </candidateList>
      <explain/>
      <paraID>1C0BC2F2</paraID>
      <start>27</start>
      <end>28</end>
      <status>unmodified</status>
      <modifiedWord/>
      <trackRevisions>false</trackRevisions>
    </reviewItem>
    <reviewItem>
      <errorID>bed1f223-022d-4f2f-8a67-ac4a251335cc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4F5B7FE6</paraID>
      <start>0</start>
      <end>2</end>
      <status>unmodified</status>
      <modifiedWord/>
      <trackRevisions>false</trackRevisions>
    </reviewItem>
    <reviewItem>
      <errorID>7cf0f0f4-e7b9-4c09-a863-51533dd7b375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327AEB4D</paraID>
      <start>0</start>
      <end>2</end>
      <status>unmodified</status>
      <modifiedWord/>
      <trackRevisions>false</trackRevisions>
    </reviewItem>
    <reviewItem>
      <errorID>de2ea26a-4c74-4f5d-a834-c9809a9900cf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485AE538</paraID>
      <start>0</start>
      <end>2</end>
      <status>unmodified</status>
      <modifiedWord/>
      <trackRevisions>false</trackRevisions>
    </reviewItem>
    <reviewItem>
      <errorID>021d3c4a-ae1a-4f9f-b1ca-4cd905b95af1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2F3B6A60</paraID>
      <start>0</start>
      <end>2</end>
      <status>unmodified</status>
      <modifiedWord/>
      <trackRevisions>false</trackRevisions>
    </reviewItem>
    <reviewItem>
      <errorID>17c9ad73-b2ec-4ca8-a549-20a2ae760ace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654905F7</paraID>
      <start>0</start>
      <end>2</end>
      <status>unmodified</status>
      <modifiedWord/>
      <trackRevisions>false</trackRevisions>
    </reviewItem>
    <reviewItem>
      <errorID>2550e572-bf92-41e9-b357-a1b22d60d886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56D77743</paraID>
      <start>0</start>
      <end>2</end>
      <status>unmodified</status>
      <modifiedWord/>
      <trackRevisions>false</trackRevisions>
    </reviewItem>
    <reviewItem>
      <errorID>360dd039-4b24-4dfb-951d-60601093c41d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39332A47</paraID>
      <start>0</start>
      <end>2</end>
      <status>unmodified</status>
      <modifiedWord/>
      <trackRevisions>false</trackRevisions>
    </reviewItem>
    <reviewItem>
      <errorID>d8aab90b-a4de-47e8-88a5-83db4b39d380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391918D8</paraID>
      <start>0</start>
      <end>2</end>
      <status>unmodified</status>
      <modifiedWord/>
      <trackRevisions>false</trackRevisions>
    </reviewItem>
    <reviewItem>
      <errorID>ffc20158-4ed5-4040-8111-f966fbcd928b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5E6FF1CD</paraID>
      <start>0</start>
      <end>2</end>
      <status>unmodified</status>
      <modifiedWord/>
      <trackRevisions>false</trackRevisions>
    </reviewItem>
    <reviewItem>
      <errorID>0b0644c5-9d39-45be-86e4-1e87e160e311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22CEB393</paraID>
      <start>0</start>
      <end>2</end>
      <status>unmodified</status>
      <modifiedWord/>
      <trackRevisions>false</trackRevisions>
    </reviewItem>
    <reviewItem>
      <errorID>490408d5-f19b-43bf-bf5d-4f701f8e62bf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6D24D1E5</paraID>
      <start>0</start>
      <end>2</end>
      <status>unmodified</status>
      <modifiedWord/>
      <trackRevisions>false</trackRevisions>
    </reviewItem>
    <reviewItem>
      <errorID>0c7c8f2f-1611-445f-9748-9b48554b4486</errorID>
      <errorWord>，</errorWord>
      <group>L1_Word</group>
      <groupName>字词问题</groupName>
      <ability>L2_Typo</ability>
      <abilityName>字词错误</abilityName>
      <candidateList>
        <item>，支</item>
      </candidateList>
      <explain/>
      <paraID>3B6BB68E</paraID>
      <start>18</start>
      <end>19</end>
      <status>unmodified</status>
      <modifiedWord/>
      <trackRevisions>false</trackRevisions>
    </reviewItem>
    <reviewItem>
      <errorID>d0effcad-9521-4990-8bd7-441955ded042</errorID>
      <errorWord>[2002]1980号</errorWord>
      <group>L1_Knowledge</group>
      <groupName>知识性问题</groupName>
      <ability>L2_Knowledge</ability>
      <abilityName>其他知识</abilityName>
      <candidateList>
        <item>〔2002〕1980号</item>
      </candidateList>
      <explain>发文字号格式错误。</explain>
      <paraID>55C8A675</paraID>
      <start>9</start>
      <end>20</end>
      <status>modified</status>
      <modifiedWord>〔2002〕1980号</modifiedWord>
      <trackRevisions>false</trackRevisions>
    </reviewItem>
    <reviewItem>
      <errorID>3283dde1-26a3-4788-b23b-6d9a84c6659a</errorID>
      <errorWord>[2011]534号</errorWord>
      <group>L1_Knowledge</group>
      <groupName>知识性问题</groupName>
      <ability>L2_Knowledge</ability>
      <abilityName>其他知识</abilityName>
      <candidateList>
        <item>〔2011〕534号</item>
      </candidateList>
      <explain>发文字号格式错误。</explain>
      <paraID>55C8A675</paraID>
      <start>23</start>
      <end>33</end>
      <status>modified</status>
      <modifiedWord>〔2011〕534号</modifiedWord>
      <trackRevisions>false</trackRevisions>
    </reviewItem>
    <reviewItem>
      <errorID>384178a9-c97e-4858-a682-f958b188671e</errorID>
      <errorWord>[2007]86号</errorWord>
      <group>L1_Knowledge</group>
      <groupName>知识性问题</groupName>
      <ability>L2_Knowledge</ability>
      <abilityName>其他知识</abilityName>
      <candidateList>
        <item>〔2007〕86号</item>
      </candidateList>
      <explain>发文字号格式错误。</explain>
      <paraID>55C8A675</paraID>
      <start>79</start>
      <end>88</end>
      <status>modified</status>
      <modifiedWord>〔2007〕86号</modifiedWord>
      <trackRevisions>false</trackRevisions>
    </reviewItem>
    <reviewItem>
      <errorID>946d42e7-2951-41c2-b366-ac5b8685c649</errorID>
      <errorWord>考虑到</errorWord>
      <group>L1_Word</group>
      <groupName>字词问题</groupName>
      <ability>L2_Typo</ability>
      <abilityName>字词错误</abilityName>
      <candidateList>
        <item>考虑</item>
      </candidateList>
      <explain/>
      <paraID>55C8A675</paraID>
      <start>154</start>
      <end>157</end>
      <status>unmodified</status>
      <modifiedWord/>
      <trackRevisions>false</trackRevisions>
    </reviewItem>
    <reviewItem>
      <errorID>a5a88a71-25fe-432f-b99e-b448cc68cf6a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7E87491</paraID>
      <start>0</start>
      <end>2</end>
      <status>unmodified</status>
      <modifiedWord/>
      <trackRevisions>false</trackRevisions>
    </reviewItem>
    <reviewItem>
      <errorID>11ef5f9b-b179-483e-affe-5b5aeb4178d4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5B1EC9C7</paraID>
      <start>0</start>
      <end>2</end>
      <status>unmodified</status>
      <modifiedWord/>
      <trackRevisions>false</trackRevisions>
    </reviewItem>
    <reviewItem>
      <errorID>f56635b2-0929-4d92-812d-d513d70502cd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263E21E4</paraID>
      <start>0</start>
      <end>2</end>
      <status>unmodified</status>
      <modifiedWord/>
      <trackRevisions>false</trackRevisions>
    </reviewItem>
    <reviewItem>
      <errorID>6a8c9fa0-b606-4d0a-9dc1-8df012dbbbe5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7C75BF82</paraID>
      <start>0</start>
      <end>2</end>
      <status>unmodified</status>
      <modifiedWord/>
      <trackRevisions>false</trackRevisions>
    </reviewItem>
    <reviewItem>
      <errorID>fbbf1e48-5c12-4b48-bf45-61ae57739483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3DDDB9B5</paraID>
      <start>0</start>
      <end>2</end>
      <status>unmodified</status>
      <modifiedWord/>
      <trackRevisions>false</trackRevisions>
    </reviewItem>
    <reviewItem>
      <errorID>6ad6b3bb-8cce-4c86-a3d8-17ce204927ec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57578F44</paraID>
      <start>0</start>
      <end>2</end>
      <status>unmodified</status>
      <modifiedWord/>
      <trackRevisions>false</trackRevisions>
    </reviewItem>
    <reviewItem>
      <errorID>d86d2c0a-dc4e-4195-aba8-8b6680424c57</errorID>
      <errorWord>壹</errorWord>
      <group>L1_Word</group>
      <groupName>字词问题</groupName>
      <ability>L2_Typo</ability>
      <abilityName>字词错误</abilityName>
      <candidateList>
        <item>一</item>
      </candidateList>
      <explain>存在发音相同字词的误用。</explain>
      <paraID>57578F44</paraID>
      <start>6</start>
      <end>7</end>
      <status>unmodified</status>
      <modifiedWord/>
      <trackRevisions>false</trackRevisions>
    </reviewItem>
    <reviewItem>
      <errorID>c8e993b0-3f9e-43eb-af7b-b0185a5ac1aa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338921E7</paraID>
      <start>0</start>
      <end>2</end>
      <status>unmodified</status>
      <modifiedWord/>
      <trackRevisions>false</trackRevisions>
    </reviewItem>
    <reviewItem>
      <errorID>cebc3e34-4085-4707-a932-fa6f4e78d9d5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4B044F35</paraID>
      <start>0</start>
      <end>2</end>
      <status>unmodified</status>
      <modifiedWord/>
      <trackRevisions>false</trackRevisions>
    </reviewItem>
    <reviewItem>
      <errorID>fcea79fb-c47c-4afb-b826-77fc395593c0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57D452AA</paraID>
      <start>0</start>
      <end>2</end>
      <status>unmodified</status>
      <modifiedWord/>
      <trackRevisions>false</trackRevisions>
    </reviewItem>
    <reviewItem>
      <errorID>6770dd4c-2c8d-4ca8-b0dc-f53d89c3e75a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18227F8E</paraID>
      <start>0</start>
      <end>2</end>
      <status>unmodified</status>
      <modifiedWord/>
      <trackRevisions>false</trackRevisions>
    </reviewItem>
    <reviewItem>
      <errorID>b938e114-b23b-4991-9bcb-d7504bc7634a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66B3FBA9</paraID>
      <start>0</start>
      <end>2</end>
      <status>unmodified</status>
      <modifiedWord/>
      <trackRevisions>false</trackRevisions>
    </reviewItem>
    <reviewItem>
      <errorID>ea43a0b6-aae3-4dfe-b510-a39cb390378d</errorID>
      <errorWord>,</errorWord>
      <group>L1_Format</group>
      <groupName>格式问题</groupName>
      <ability>L2_HalfPunc</ability>
      <abilityName>全半角检查</abilityName>
      <candidateList>
        <item>，</item>
      </candidateList>
      <explain>文本全半角错误。</explain>
      <paraID>2DD33E0C</paraID>
      <start>98</start>
      <end>99</end>
      <status>unmodified</status>
      <modifiedWord/>
      <trackRevisions>false</trackRevisions>
    </reviewItem>
    <reviewItem>
      <errorID>9df715f0-51ab-4f78-a8af-be4fd56da4e9</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2DD33E0C</paraID>
      <start>108</start>
      <end>115</end>
      <status>unmodified</status>
      <modifiedWord/>
      <trackRevisions>false</trackRevisions>
    </reviewItem>
    <reviewItem>
      <errorID>88feccbc-3083-41de-ae49-b4358c31d971</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2DD33E0C</paraID>
      <start>155</start>
      <end>160</end>
      <status>unmodified</status>
      <modifiedWord/>
      <trackRevisions>false</trackRevisions>
    </reviewItem>
    <reviewItem>
      <errorID>fae8e43e-bc87-46c6-8247-00fddb52cb87</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5391EDDE</paraID>
      <start>112</start>
      <end>117</end>
      <status>unmodified</status>
      <modifiedWord/>
      <trackRevisions>false</trackRevisions>
    </reviewItem>
    <reviewItem>
      <errorID>097a8e07-bdeb-4d69-9d4a-9b4d0efc34c8</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5391EDDE</paraID>
      <start>157</start>
      <end>162</end>
      <status>unmodified</status>
      <modifiedWord/>
      <trackRevisions>false</trackRevisions>
    </reviewItem>
    <reviewItem>
      <errorID>53390a8b-cb88-4241-a539-2f76285b30cd</errorID>
      <errorWord>(</errorWord>
      <group>L1_Format</group>
      <groupName>格式问题</groupName>
      <ability>L2_HalfPunc</ability>
      <abilityName>全半角检查</abilityName>
      <candidateList>
        <item>（</item>
      </candidateList>
      <explain>文本全半角错误。</explain>
      <paraID>452F01F7</paraID>
      <start>32</start>
      <end>33</end>
      <status>unmodified</status>
      <modifiedWord/>
      <trackRevisions>false</trackRevisions>
    </reviewItem>
    <reviewItem>
      <errorID>bf83ff79-84fb-4704-b06f-e7a8a1dfc5c0</errorID>
      <errorWord>)</errorWord>
      <group>L1_Format</group>
      <groupName>格式问题</groupName>
      <ability>L2_HalfPunc</ability>
      <abilityName>全半角检查</abilityName>
      <candidateList>
        <item>）</item>
      </candidateList>
      <explain>文本全半角错误。</explain>
      <paraID>452F01F7</paraID>
      <start>44</start>
      <end>45</end>
      <status>unmodified</status>
      <modifiedWord/>
      <trackRevisions>false</trackRevisions>
    </reviewItem>
    <reviewItem>
      <errorID>1f039e12-d742-4720-8dc8-99e079a8d48d</errorID>
      <errorWord>(</errorWord>
      <group>L1_Format</group>
      <groupName>格式问题</groupName>
      <ability>L2_HalfPunc</ability>
      <abilityName>全半角检查</abilityName>
      <candidateList>
        <item>（</item>
      </candidateList>
      <explain>文本全半角错误。</explain>
      <paraID>452F01F7</paraID>
      <start>147</start>
      <end>148</end>
      <status>unmodified</status>
      <modifiedWord/>
      <trackRevisions>false</trackRevisions>
    </reviewItem>
    <reviewItem>
      <errorID>053a8e85-3130-47b2-bfcb-3b8efaa52b20</errorID>
      <errorWord>)</errorWord>
      <group>L1_Format</group>
      <groupName>格式问题</groupName>
      <ability>L2_HalfPunc</ability>
      <abilityName>全半角检查</abilityName>
      <candidateList>
        <item>）</item>
      </candidateList>
      <explain>文本全半角错误。</explain>
      <paraID>452F01F7</paraID>
      <start>152</start>
      <end>153</end>
      <status>unmodified</status>
      <modifiedWord/>
      <trackRevisions>false</trackRevisions>
    </reviewItem>
    <reviewItem>
      <errorID>0211a18c-f557-41e4-85e1-51415163b6bd</errorID>
      <errorWord>(</errorWord>
      <group>L1_Format</group>
      <groupName>格式问题</groupName>
      <ability>L2_HalfPunc</ability>
      <abilityName>全半角检查</abilityName>
      <candidateList>
        <item>（</item>
      </candidateList>
      <explain>文本全半角错误。</explain>
      <paraID>452F01F7</paraID>
      <start>227</start>
      <end>228</end>
      <status>unmodified</status>
      <modifiedWord/>
      <trackRevisions>false</trackRevisions>
    </reviewItem>
    <reviewItem>
      <errorID>2cd17e48-312d-4dcc-aa5a-291f75afbddd</errorID>
      <errorWord>)</errorWord>
      <group>L1_Format</group>
      <groupName>格式问题</groupName>
      <ability>L2_HalfPunc</ability>
      <abilityName>全半角检查</abilityName>
      <candidateList>
        <item>）</item>
      </candidateList>
      <explain>文本全半角错误。</explain>
      <paraID>452F01F7</paraID>
      <start>237</start>
      <end>238</end>
      <status>unmodified</status>
      <modifiedWord/>
      <trackRevisions>false</trackRevisions>
    </reviewItem>
    <reviewItem>
      <errorID>76501d33-367e-4eca-96bd-df7d6b8d6b4a</errorID>
      <errorWord>(</errorWord>
      <group>L1_Format</group>
      <groupName>格式问题</groupName>
      <ability>L2_HalfPunc</ability>
      <abilityName>全半角检查</abilityName>
      <candidateList>
        <item>（</item>
      </candidateList>
      <explain>文本全半角错误。</explain>
      <paraID>49764F48</paraID>
      <start>37</start>
      <end>38</end>
      <status>unmodified</status>
      <modifiedWord/>
      <trackRevisions>false</trackRevisions>
    </reviewItem>
    <reviewItem>
      <errorID>a8874e2e-14e8-4a72-aa96-8ef93a270d23</errorID>
      <errorWord>)</errorWord>
      <group>L1_Format</group>
      <groupName>格式问题</groupName>
      <ability>L2_HalfPunc</ability>
      <abilityName>全半角检查</abilityName>
      <candidateList>
        <item>）</item>
      </candidateList>
      <explain>文本全半角错误。</explain>
      <paraID>49764F48</paraID>
      <start>50</start>
      <end>51</end>
      <status>unmodified</status>
      <modifiedWord/>
      <trackRevisions>false</trackRevisions>
    </reviewItem>
    <reviewItem>
      <errorID>097d5539-3285-461c-b0d7-3eda34fd635e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5FBB5F8D</paraID>
      <start>0</start>
      <end>2</end>
      <status>unmodified</status>
      <modifiedWord/>
      <trackRevisions>false</trackRevisions>
    </reviewItem>
    <reviewItem>
      <errorID>ae4bf3ed-7a9d-4f4e-ac50-03379596be09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7F7F87DF</paraID>
      <start>0</start>
      <end>2</end>
      <status>unmodified</status>
      <modifiedWord/>
      <trackRevisions>false</trackRevisions>
    </reviewItem>
    <reviewItem>
      <errorID>aba6035c-28e1-44d0-9725-584c6f058b9f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79EB5BFD</paraID>
      <start>0</start>
      <end>2</end>
      <status>unmodified</status>
      <modifiedWord/>
      <trackRevisions>false</trackRevisions>
    </reviewItem>
    <reviewItem>
      <errorID>6e476043-ebed-476f-a4b9-9cf0d789b86c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5D4B352E</paraID>
      <start>0</start>
      <end>2</end>
      <status>unmodified</status>
      <modifiedWord/>
      <trackRevisions>false</trackRevisions>
    </reviewItem>
    <reviewItem>
      <errorID>646dc37c-e9d6-47a6-a451-7c725964a008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7168B80B</paraID>
      <start>0</start>
      <end>2</end>
      <status>unmodified</status>
      <modifiedWord/>
      <trackRevisions>false</trackRevisions>
    </reviewItem>
    <reviewItem>
      <errorID>cf4b7efc-ba74-4531-89d9-3188f5f47e7f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38360883</paraID>
      <start>0</start>
      <end>2</end>
      <status>unmodified</status>
      <modifiedWord/>
      <trackRevisions>false</trackRevisions>
    </reviewItem>
    <reviewItem>
      <errorID>7f419236-454e-4a8a-898f-51b87cedf590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6391EBD8</paraID>
      <start>0</start>
      <end>2</end>
      <status>unmodified</status>
      <modifiedWord/>
      <trackRevisions>false</trackRevisions>
    </reviewItem>
    <reviewItem>
      <errorID>dbadaf2b-fcea-4375-9829-49b7663fb1f2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1F1E3769</paraID>
      <start>0</start>
      <end>2</end>
      <status>unmodified</status>
      <modifiedWord/>
      <trackRevisions>false</trackRevisions>
    </reviewItem>
    <reviewItem>
      <errorID>8daec6f8-f156-4eba-a2b1-2ecc296b5c67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119A6351</paraID>
      <start>0</start>
      <end>2</end>
      <status>unmodified</status>
      <modifiedWord/>
      <trackRevisions>false</trackRevisions>
    </reviewItem>
    <reviewItem>
      <errorID>ac8a8fa3-460c-4be3-b57b-e1d30dc67474</errorID>
      <errorWord>其它</errorWord>
      <group>L1_Word</group>
      <groupName>字词问题</groupName>
      <ability>L2_Alias</ability>
      <abilityName>也作/曾用词</abilityName>
      <candidateList>
        <item>其他</item>
      </candidateList>
      <explain>词汇[其它]为不规范表述或旧称，其规范书面表述为[其他]。</explain>
      <paraID>119A6351</paraID>
      <start>19</start>
      <end>21</end>
      <status>unmodified</status>
      <modifiedWord/>
      <trackRevisions>false</trackRevisions>
    </reviewItem>
    <reviewItem>
      <errorID>7c9e4639-5f41-4e47-bb91-ce34ffe13a27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67BA60F7</paraID>
      <start>0</start>
      <end>2</end>
      <status>unmodified</status>
      <modifiedWord/>
      <trackRevisions>false</trackRevisions>
    </reviewItem>
    <reviewItem>
      <errorID>a457c8f3-7ab3-44d2-ad8a-b9ede427ab90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39B646FE</paraID>
      <start>0</start>
      <end>2</end>
      <status>unmodified</status>
      <modifiedWord/>
      <trackRevisions>false</trackRevisions>
    </reviewItem>
    <reviewItem>
      <errorID>a32c0c0d-4077-42bf-b742-01786a964dd2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708BC4BD</paraID>
      <start>0</start>
      <end>2</end>
      <status>unmodified</status>
      <modifiedWord/>
      <trackRevisions>false</trackRevisions>
    </reviewItem>
    <reviewItem>
      <errorID>5b018d11-88fa-4eeb-9130-a4e34a46ba38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556E6267</paraID>
      <start>0</start>
      <end>2</end>
      <status>unmodified</status>
      <modifiedWord/>
      <trackRevisions>false</trackRevisions>
    </reviewItem>
    <reviewItem>
      <errorID>10adae70-64cc-403a-aa24-7cb458304487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741FFEB1</paraID>
      <start>0</start>
      <end>2</end>
      <status>unmodified</status>
      <modifiedWord/>
      <trackRevisions>false</trackRevisions>
    </reviewItem>
    <reviewItem>
      <errorID>d8053c26-3ccd-44da-acfe-5f223ccee406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66BDA90B</paraID>
      <start>0</start>
      <end>2</end>
      <status>unmodified</status>
      <modifiedWord/>
      <trackRevisions>false</trackRevisions>
    </reviewItem>
    <reviewItem>
      <errorID>ec7f534d-a343-425c-8086-588d01504165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7F508638</paraID>
      <start>0</start>
      <end>2</end>
      <status>unmodified</status>
      <modifiedWord/>
      <trackRevisions>false</trackRevisions>
    </reviewItem>
    <reviewItem>
      <errorID>c343fc85-b603-42d4-9455-8cdf98bedc9f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4A132112</paraID>
      <start>0</start>
      <end>2</end>
      <status>unmodified</status>
      <modifiedWord/>
      <trackRevisions>false</trackRevisions>
    </reviewItem>
    <reviewItem>
      <errorID>ad27c491-f26e-43eb-b204-e6909f63479a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65CE00CE</paraID>
      <start>0</start>
      <end>2</end>
      <status>unmodified</status>
      <modifiedWord/>
      <trackRevisions>false</trackRevisions>
    </reviewItem>
    <reviewItem>
      <errorID>c0c11ced-c889-42f9-8c37-d99aac6d2e69</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CB1CEE9</paraID>
      <start>32</start>
      <end>34</end>
      <status>unmodified</status>
      <modifiedWord/>
      <trackRevisions>false</trackRevisions>
    </reviewItem>
    <reviewItem>
      <errorID>eab72e7b-4c01-4dc8-8869-e67fb784df7d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1FBAACD</paraID>
      <start>0</start>
      <end>2</end>
      <status>unmodified</status>
      <modifiedWord/>
      <trackRevisions>false</trackRevisions>
    </reviewItem>
    <reviewItem>
      <errorID>f0b23700-f977-4dfb-8dc4-daa1cfdb7036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3F0DE4EE</paraID>
      <start>0</start>
      <end>2</end>
      <status>unmodified</status>
      <modifiedWord/>
      <trackRevisions>false</trackRevisions>
    </reviewItem>
    <reviewItem>
      <errorID>9e5e954e-d2b5-427c-ba18-ab013be6fb98</errorID>
      <errorWord>的</errorWord>
      <group>L1_Word</group>
      <groupName>字词问题</groupName>
      <ability>L2_Typo</ability>
      <abilityName>字词错误</abilityName>
      <candidateList>
        <item>的影</item>
      </candidateList>
      <explain/>
      <paraID>21C13DCD</paraID>
      <start>32</start>
      <end>33</end>
      <status>unmodified</status>
      <modifiedWord/>
      <trackRevisions>false</trackRevisions>
    </reviewItem>
    <reviewItem>
      <errorID>0475f9a5-7570-422c-8bd0-e674b3fc0197</errorID>
      <errorWord>应报价</errorWord>
      <group>L1_Word</group>
      <groupName>字词问题</groupName>
      <ability>L2_Typo</ability>
      <abilityName>字词错误</abilityName>
      <candidateList>
        <item>报价</item>
      </candidateList>
      <explain/>
      <paraID>21C13DCD</paraID>
      <start>34</start>
      <end>37</end>
      <status>unmodified</status>
      <modifiedWord/>
      <trackRevisions>false</trackRevisions>
    </reviewItem>
    <reviewItem>
      <errorID>5ee95d5a-1ad9-4b37-a71f-9df01cf8e03e</errorID>
      <errorWord>的</errorWord>
      <group>L1_Word</group>
      <groupName>字词问题</groupName>
      <ability>L2_Typo</ability>
      <abilityName>字词错误</abilityName>
      <candidateList>
        <item>的影</item>
      </candidateList>
      <explain/>
      <paraID>21C13DCD</paraID>
      <start>67</start>
      <end>68</end>
      <status>unmodified</status>
      <modifiedWord/>
      <trackRevisions>false</trackRevisions>
    </reviewItem>
    <reviewItem>
      <errorID>1834e024-18a5-4bf3-81dd-dcf3d6fa28e4</errorID>
      <errorWord>应是</errorWord>
      <group>L1_Word</group>
      <groupName>字词问题</groupName>
      <ability>L2_Typo</ability>
      <abilityName>字词错误</abilityName>
      <candidateList>
        <item>应</item>
      </candidateList>
      <explain/>
      <paraID>21C13DCD</paraID>
      <start>73</start>
      <end>75</end>
      <status>unmodified</status>
      <modifiedWord/>
      <trackRevisions>false</trackRevisions>
    </reviewItem>
    <reviewItem>
      <errorID>936995ff-c4db-4abd-856d-787ac159837e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394D3955</paraID>
      <start>0</start>
      <end>2</end>
      <status>unmodified</status>
      <modifiedWord/>
      <trackRevisions>false</trackRevisions>
    </reviewItem>
    <reviewItem>
      <errorID>537e9d31-f837-4a1c-9e59-9eeff2e4685d</errorID>
      <errorWord>的的</errorWord>
      <group>L1_Word</group>
      <groupName>字词问题</groupName>
      <ability>L2_Typo</ability>
      <abilityName>字词错误</abilityName>
      <candidateList>
        <item>的</item>
      </candidateList>
      <explain>置于形容词、名词后，用于修饰事物的形态。</explain>
      <paraID>5BD7822C</paraID>
      <start>25</start>
      <end>27</end>
      <status>unmodified</status>
      <modifiedWord/>
      <trackRevisions>false</trackRevisions>
    </reviewItem>
    <reviewItem>
      <errorID>11e219ed-a49d-4512-80f0-a0cea87c3035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2C4B4837</paraID>
      <start>0</start>
      <end>2</end>
      <status>unmodified</status>
      <modifiedWord/>
      <trackRevisions>false</trackRevisions>
    </reviewItem>
    <reviewItem>
      <errorID>ab8d1ec7-febe-40df-858f-319cc44d5ccc</errorID>
      <errorWord>{</errorWord>
      <group>L1_Format</group>
      <groupName>格式问题</groupName>
      <ability>L2_HalfPunc</ability>
      <abilityName>全半角检查</abilityName>
      <candidateList>
        <item>｛</item>
      </candidateList>
      <explain>文本全半角错误。</explain>
      <paraID>69DEBC4C</paraID>
      <start>11</start>
      <end>12</end>
      <status>unmodified</status>
      <modifiedWord/>
      <trackRevisions>false</trackRevisions>
    </reviewItem>
    <reviewItem>
      <errorID>daa33789-3e5f-4a6f-85c7-e983365cd6b4</errorID>
      <errorWord>}</errorWord>
      <group>L1_Format</group>
      <groupName>格式问题</groupName>
      <ability>L2_HalfPunc</ability>
      <abilityName>全半角检查</abilityName>
      <candidateList>
        <item>｝</item>
      </candidateList>
      <explain>文本全半角错误。</explain>
      <paraID>69DEBC4C</paraID>
      <start>39</start>
      <end>40</end>
      <status>unmodified</status>
      <modifiedWord/>
      <trackRevisions>false</trackRevisions>
    </reviewItem>
    <reviewItem>
      <errorID>9685b99c-27e0-4a53-801f-7030d6e047e1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1158DF75</paraID>
      <start>0</start>
      <end>3</end>
      <status>unmodified</status>
      <modifiedWord/>
      <trackRevisions>false</trackRevisions>
    </reviewItem>
    <reviewItem>
      <errorID>02e900ba-61ad-440c-8714-f98c4b53452c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5CB14DAA</paraID>
      <start>0</start>
      <end>3</end>
      <status>unmodified</status>
      <modifiedWord/>
      <trackRevisions>false</trackRevisions>
    </reviewItem>
    <reviewItem>
      <errorID>ef622654-e06d-441a-975f-6cd3746a2300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5EFADDC5</paraID>
      <start>0</start>
      <end>3</end>
      <status>unmodified</status>
      <modifiedWord/>
      <trackRevisions>false</trackRevisions>
    </reviewItem>
    <reviewItem>
      <errorID>60b7a6ea-d69b-4e7e-8f47-21d01ef63cd9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30674960</paraID>
      <start>0</start>
      <end>2</end>
      <status>unmodified</status>
      <modifiedWord/>
      <trackRevisions>false</trackRevisions>
    </reviewItem>
    <reviewItem>
      <errorID>7d1c5f26-6712-425b-868b-4adc7fbee79e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FF4F2A</paraID>
      <start>0</start>
      <end>2</end>
      <status>unmodified</status>
      <modifiedWord/>
      <trackRevisions>false</trackRevisions>
    </reviewItem>
    <reviewItem>
      <errorID>5c9000af-cc31-471d-83db-5c8956f4b5c8</errorID>
      <errorWord>合价</errorWord>
      <group>L1_Word</group>
      <groupName>字词问题</groupName>
      <ability>L2_Typo</ability>
      <abilityName>字词错误</abilityName>
      <candidateList>
        <item>合计</item>
      </candidateList>
      <explain>存在发音相近字词的误用。</explain>
      <paraID>  FF4F2A</paraID>
      <start>312</start>
      <end>314</end>
      <status>unmodified</status>
      <modifiedWord/>
      <trackRevisions>false</trackRevisions>
    </reviewItem>
    <reviewItem>
      <errorID>8acbc6b3-0f66-4540-a0d4-5deed279f202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6C74DEBA</paraID>
      <start>0</start>
      <end>2</end>
      <status>unmodified</status>
      <modifiedWord/>
      <trackRevisions>false</trackRevisions>
    </reviewItem>
    <reviewItem>
      <errorID>564b32ba-b79b-4713-8064-4d795f2e37b0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7F4A9DCD</paraID>
      <start>0</start>
      <end>2</end>
      <status>unmodified</status>
      <modifiedWord/>
      <trackRevisions>false</trackRevisions>
    </reviewItem>
    <reviewItem>
      <errorID>93fe68bf-c319-4071-bbb2-e65f6ed09a88</errorID>
      <errorWord>其它</errorWord>
      <group>L1_Word</group>
      <groupName>字词问题</groupName>
      <ability>L2_Alias</ability>
      <abilityName>也作/曾用词</abilityName>
      <candidateList>
        <item>其他</item>
      </candidateList>
      <explain>词汇[其它]为不规范表述或旧称，其规范书面表述为[其他]。</explain>
      <paraID>7F4A9DCD</paraID>
      <start>60</start>
      <end>62</end>
      <status>unmodified</status>
      <modifiedWord/>
      <trackRevisions>false</trackRevisions>
    </reviewItem>
    <reviewItem>
      <errorID>83ccc17a-1759-48ac-bae9-15a363981fa5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11DBB982</paraID>
      <start>0</start>
      <end>2</end>
      <status>unmodified</status>
      <modifiedWord/>
      <trackRevisions>false</trackRevisions>
    </reviewItem>
    <reviewItem>
      <errorID>ca24da20-7d2c-4a28-9748-350b21f9a5db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6569BFB2</paraID>
      <start>0</start>
      <end>2</end>
      <status>unmodified</status>
      <modifiedWord/>
      <trackRevisions>false</trackRevisions>
    </reviewItem>
    <reviewItem>
      <errorID>915b26ee-1af7-4bed-bb32-e2e5f23bcd89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2CEEA6C2</paraID>
      <start>0</start>
      <end>3</end>
      <status>unmodified</status>
      <modifiedWord/>
      <trackRevisions>false</trackRevisions>
    </reviewItem>
    <reviewItem>
      <errorID>ab98af0e-7d26-4c52-a9ea-26410ac5159c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1AE00FF2</paraID>
      <start>0</start>
      <end>3</end>
      <status>unmodified</status>
      <modifiedWord/>
      <trackRevisions>false</trackRevisions>
    </reviewItem>
    <reviewItem>
      <errorID>616ea853-3911-46f1-a5ae-f76cce9d6373</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1AE00FF2</paraID>
      <start>24</start>
      <end>29</end>
      <status>unmodified</status>
      <modifiedWord/>
      <trackRevisions>false</trackRevisions>
    </reviewItem>
    <reviewItem>
      <errorID>4c608320-9366-4f7b-bf97-f434ecc937aa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6196F2C7</paraID>
      <start>0</start>
      <end>3</end>
      <status>unmodified</status>
      <modifiedWord/>
      <trackRevisions>false</trackRevisions>
    </reviewItem>
    <reviewItem>
      <errorID>839956c1-ec03-4c26-b4c1-652a54689879</errorID>
      <errorWord>格</errorWord>
      <group>L1_Word</group>
      <groupName>字词问题</groupName>
      <ability>L2_Typo</ability>
      <abilityName>字词错误</abilityName>
      <candidateList>
        <item>格产</item>
      </candidateList>
      <explain/>
      <paraID>6196F2C7</paraID>
      <start>102</start>
      <end>103</end>
      <status>unmodified</status>
      <modifiedWord/>
      <trackRevisions>false</trackRevisions>
    </reviewItem>
    <reviewItem>
      <errorID>8a90992d-4be5-4ac7-be8f-f5dff0093e05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4A3D912</paraID>
      <start>0</start>
      <end>3</end>
      <status>unmodified</status>
      <modifiedWord/>
      <trackRevisions>false</trackRevisions>
    </reviewItem>
    <reviewItem>
      <errorID>066f7ecf-a463-4eb6-bc11-26fa3881c94d</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 4A3D912</paraID>
      <start>47</start>
      <end>51</end>
      <status>unmodified</status>
      <modifiedWord/>
      <trackRevisions>false</trackRevisions>
    </reviewItem>
    <reviewItem>
      <errorID>01ac2595-f4fc-43f0-a0c1-e5078f24f425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F282CEF</paraID>
      <start>0</start>
      <end>3</end>
      <status>unmodified</status>
      <modifiedWord/>
      <trackRevisions>false</trackRevisions>
    </reviewItem>
    <reviewItem>
      <errorID>707b1578-b8ee-4745-b2c8-9b0f3a6d5756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3D2D1665</paraID>
      <start>0</start>
      <end>3</end>
      <status>unmodified</status>
      <modifiedWord/>
      <trackRevisions>false</trackRevisions>
    </reviewItem>
    <reviewItem>
      <errorID>5a7a3fd3-1098-4207-8a3f-86a2dd8ae473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435F6D9C</paraID>
      <start>0</start>
      <end>2</end>
      <status>unmodified</status>
      <modifiedWord/>
      <trackRevisions>false</trackRevisions>
    </reviewItem>
    <reviewItem>
      <errorID>1c9d977c-dd0f-4c3a-a432-f8902397f76f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7D10DDFA</paraID>
      <start>0</start>
      <end>2</end>
      <status>unmodified</status>
      <modifiedWord/>
      <trackRevisions>false</trackRevisions>
    </reviewItem>
    <reviewItem>
      <errorID>7c217ee4-5c54-4762-a95b-6aa509ad7abf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53946C8D</paraID>
      <start>0</start>
      <end>2</end>
      <status>unmodified</status>
      <modifiedWord/>
      <trackRevisions>false</trackRevisions>
    </reviewItem>
    <reviewItem>
      <errorID>d2949d3d-b897-4d87-b787-2ac203eb745a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28119DBA</paraID>
      <start>0</start>
      <end>2</end>
      <status>unmodified</status>
      <modifiedWord/>
      <trackRevisions>false</trackRevisions>
    </reviewItem>
    <reviewItem>
      <errorID>97dfe31b-3df8-43ec-9335-5c1e133874cc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25D9964A</paraID>
      <start>0</start>
      <end>2</end>
      <status>unmodified</status>
      <modifiedWord/>
      <trackRevisions>false</trackRevisions>
    </reviewItem>
    <reviewItem>
      <errorID>e16dae4c-d551-449a-9e24-e6872d335429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4CDFFE20</paraID>
      <start>0</start>
      <end>2</end>
      <status>unmodified</status>
      <modifiedWord/>
      <trackRevisions>false</trackRevisions>
    </reviewItem>
    <reviewItem>
      <errorID>ee4b126d-3486-4f26-9b35-a37d57e7056c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5E8715B2</paraID>
      <start>0</start>
      <end>2</end>
      <status>unmodified</status>
      <modifiedWord/>
      <trackRevisions>false</trackRevisions>
    </reviewItem>
    <reviewItem>
      <errorID>55719141-fa60-449a-9025-41c112c73136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3DFB9A66</paraID>
      <start>0</start>
      <end>2</end>
      <status>unmodified</status>
      <modifiedWord/>
      <trackRevisions>false</trackRevisions>
    </reviewItem>
    <reviewItem>
      <errorID>50875081-7ecd-45ba-8d5b-92987f7ecc59</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3DFB9A66</paraID>
      <start>17</start>
      <end>18</end>
      <status>unmodified</status>
      <modifiedWord/>
      <trackRevisions>false</trackRevisions>
    </reviewItem>
    <reviewItem>
      <errorID>a3ccf2ea-7cd8-402f-b2fd-5fb9c8ee3266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6DF16560</paraID>
      <start>0</start>
      <end>2</end>
      <status>unmodified</status>
      <modifiedWord/>
      <trackRevisions>false</trackRevisions>
    </reviewItem>
    <reviewItem>
      <errorID>d807615e-aee6-42b4-af0d-1e9f036811f1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26D226D1</paraID>
      <start>0</start>
      <end>2</end>
      <status>unmodified</status>
      <modifiedWord/>
      <trackRevisions>false</trackRevisions>
    </reviewItem>
    <reviewItem>
      <errorID>ee56b8c6-61af-470e-8960-77edb1b1e4c3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61530A00</paraID>
      <start>0</start>
      <end>2</end>
      <status>unmodified</status>
      <modifiedWord/>
      <trackRevisions>false</trackRevisions>
    </reviewItem>
    <reviewItem>
      <errorID>2b6f7e25-a2be-4f42-be7d-78c1c4276ab7</errorID>
      <errorWord>人</errorWord>
      <group>L1_Word</group>
      <groupName>字词问题</groupName>
      <ability>L2_Typo</ability>
      <abilityName>字词错误</abilityName>
      <candidateList>
        <item>人员</item>
      </candidateList>
      <explain>〈名〉担任某种职务的人：机关工作～｜值班～｜～配备。</explain>
      <paraID>61530A00</paraID>
      <start>27</start>
      <end>28</end>
      <status>unmodified</status>
      <modifiedWord/>
      <trackRevisions>false</trackRevisions>
    </reviewItem>
    <reviewItem>
      <errorID>05f35fad-3a2f-4ed0-a4b8-4010186f522a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466C921B</paraID>
      <start>0</start>
      <end>2</end>
      <status>unmodified</status>
      <modifiedWord/>
      <trackRevisions>false</trackRevisions>
    </reviewItem>
    <reviewItem>
      <errorID>999876e3-b3be-42fb-ac91-f72eac56f4c8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78AB6BA7</paraID>
      <start>0</start>
      <end>2</end>
      <status>unmodified</status>
      <modifiedWord/>
      <trackRevisions>false</trackRevisions>
    </reviewItem>
    <reviewItem>
      <errorID>cccfef11-9b5a-4d0c-9138-542bc7328384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16876BED</paraID>
      <start>0</start>
      <end>2</end>
      <status>unmodified</status>
      <modifiedWord/>
      <trackRevisions>false</trackRevisions>
    </reviewItem>
    <reviewItem>
      <errorID>6b309d1a-fbb5-4949-a6e5-7ca849ee7b38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573A7CC0</paraID>
      <start>0</start>
      <end>2</end>
      <status>unmodified</status>
      <modifiedWord/>
      <trackRevisions>false</trackRevisions>
    </reviewItem>
    <reviewItem>
      <errorID>a065cd7c-a5a7-4f4f-8303-60dfa331b1d8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D72565B</paraID>
      <start>0</start>
      <end>2</end>
      <status>unmodified</status>
      <modifiedWord/>
      <trackRevisions>false</trackRevisions>
    </reviewItem>
    <reviewItem>
      <errorID>1354efd9-7302-45f4-8ad2-0e33e66f0dab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58F48985</paraID>
      <start>0</start>
      <end>2</end>
      <status>unmodified</status>
      <modifiedWord/>
      <trackRevisions>false</trackRevisions>
    </reviewItem>
    <reviewItem>
      <errorID>99e500d0-03c2-4288-b59f-bb9f7db5d848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4E1BF2D2</paraID>
      <start>0</start>
      <end>2</end>
      <status>unmodified</status>
      <modifiedWord/>
      <trackRevisions>false</trackRevisions>
    </reviewItem>
    <reviewItem>
      <errorID>c8b240ee-907f-4b58-a90d-e1263388755f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7E7480B6</paraID>
      <start>0</start>
      <end>2</end>
      <status>unmodified</status>
      <modifiedWord/>
      <trackRevisions>false</trackRevisions>
    </reviewItem>
    <reviewItem>
      <errorID>fb49c5b3-8663-40c0-9266-6e18fdc60ee6</errorID>
      <errorWord>提出质疑</errorWord>
      <group>L1_Word</group>
      <groupName>字词问题</groupName>
      <ability>L2_Typo</ability>
      <abilityName>字词错误</abilityName>
      <candidateList>
        <item>质疑</item>
      </candidateList>
      <explain>〈动〉提出疑问：～问难。</explain>
      <paraID>7E7480B6</paraID>
      <start>57</start>
      <end>61</end>
      <status>unmodified</status>
      <modifiedWord/>
      <trackRevisions>false</trackRevisions>
    </reviewItem>
    <reviewItem>
      <errorID>9870a204-10c3-4635-a99b-0b9b7b8c90f9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6E0CA454</paraID>
      <start>0</start>
      <end>2</end>
      <status>unmodified</status>
      <modifiedWord/>
      <trackRevisions>false</trackRevisions>
    </reviewItem>
    <reviewItem>
      <errorID>884641d4-2aa5-4484-a68d-a940986620a9</errorID>
      <errorWord>(</errorWord>
      <group>L1_Format</group>
      <groupName>格式问题</groupName>
      <ability>L2_HalfPunc</ability>
      <abilityName>全半角检查</abilityName>
      <candidateList>
        <item>（</item>
      </candidateList>
      <explain>文本全半角错误。</explain>
      <paraID>419855D0</paraID>
      <start>2</start>
      <end>3</end>
      <status>unmodified</status>
      <modifiedWord/>
      <trackRevisions>false</trackRevisions>
    </reviewItem>
    <reviewItem>
      <errorID>77d1ec20-ecec-420f-b1fa-bd2cb00cf8d2</errorID>
      <errorWord>)</errorWord>
      <group>L1_Format</group>
      <groupName>格式问题</groupName>
      <ability>L2_HalfPunc</ability>
      <abilityName>全半角检查</abilityName>
      <candidateList>
        <item>）</item>
      </candidateList>
      <explain>文本全半角错误。</explain>
      <paraID>419855D0</paraID>
      <start>6</start>
      <end>7</end>
      <status>unmodified</status>
      <modifiedWord/>
      <trackRevisions>false</trackRevisions>
    </reviewItem>
    <reviewItem>
      <errorID>7dd98d4e-1079-4c5e-b74a-f947f4fab243</errorID>
      <errorWord>(</errorWord>
      <group>L1_Format</group>
      <groupName>格式问题</groupName>
      <ability>L2_HalfPunc</ability>
      <abilityName>全半角检查</abilityName>
      <candidateList>
        <item>（</item>
      </candidateList>
      <explain>文本全半角错误。</explain>
      <paraID> 7A7DC35</paraID>
      <start>2</start>
      <end>3</end>
      <status>unmodified</status>
      <modifiedWord/>
      <trackRevisions>false</trackRevisions>
    </reviewItem>
    <reviewItem>
      <errorID>e9c28c60-5bed-42fb-b01c-32f18f96faf5</errorID>
      <errorWord>)</errorWord>
      <group>L1_Format</group>
      <groupName>格式问题</groupName>
      <ability>L2_HalfPunc</ability>
      <abilityName>全半角检查</abilityName>
      <candidateList>
        <item>）</item>
      </candidateList>
      <explain>文本全半角错误。</explain>
      <paraID> 7A7DC35</paraID>
      <start>8</start>
      <end>9</end>
      <status>unmodified</status>
      <modifiedWord/>
      <trackRevisions>false</trackRevisions>
    </reviewItem>
    <reviewItem>
      <errorID>3353211e-08db-4ed8-9822-597f37837a3e</errorID>
      <errorWord>(</errorWord>
      <group>L1_Format</group>
      <groupName>格式问题</groupName>
      <ability>L2_HalfPunc</ability>
      <abilityName>全半角检查</abilityName>
      <candidateList>
        <item>（</item>
      </candidateList>
      <explain>文本全半角错误。</explain>
      <paraID>5781FB18</paraID>
      <start>6</start>
      <end>7</end>
      <status>unmodified</status>
      <modifiedWord/>
      <trackRevisions>false</trackRevisions>
    </reviewItem>
    <reviewItem>
      <errorID>b3a889bc-bc2a-46bb-8dc3-481cff3f6ae7</errorID>
      <errorWord>)</errorWord>
      <group>L1_Format</group>
      <groupName>格式问题</groupName>
      <ability>L2_HalfPunc</ability>
      <abilityName>全半角检查</abilityName>
      <candidateList>
        <item>）</item>
      </candidateList>
      <explain>文本全半角错误。</explain>
      <paraID>5781FB18</paraID>
      <start>14</start>
      <end>15</end>
      <status>unmodified</status>
      <modifiedWord/>
      <trackRevisions>false</trackRevisions>
    </reviewItem>
    <reviewItem>
      <errorID>b9eb3467-eaa8-49c0-9ac0-e99060bda6c0</errorID>
      <errorWord>(</errorWord>
      <group>L1_Format</group>
      <groupName>格式问题</groupName>
      <ability>L2_HalfPunc</ability>
      <abilityName>全半角检查</abilityName>
      <candidateList>
        <item>（</item>
      </candidateList>
      <explain>文本全半角错误。</explain>
      <paraID>5781FB18</paraID>
      <start>53</start>
      <end>54</end>
      <status>unmodified</status>
      <modifiedWord/>
      <trackRevisions>false</trackRevisions>
    </reviewItem>
    <reviewItem>
      <errorID>a6329a46-93bf-48e1-9d7d-99529fccce36</errorID>
      <errorWord>)</errorWord>
      <group>L1_Format</group>
      <groupName>格式问题</groupName>
      <ability>L2_HalfPunc</ability>
      <abilityName>全半角检查</abilityName>
      <candidateList>
        <item>）</item>
      </candidateList>
      <explain>文本全半角错误。</explain>
      <paraID>5781FB18</paraID>
      <start>61</start>
      <end>62</end>
      <status>unmodified</status>
      <modifiedWord/>
      <trackRevisions>false</trackRevisions>
    </reviewItem>
    <reviewItem>
      <errorID>f3b3eb04-0542-4501-a9c5-606206356fcd</errorID>
      <errorWord>(</errorWord>
      <group>L1_Format</group>
      <groupName>格式问题</groupName>
      <ability>L2_HalfPunc</ability>
      <abilityName>全半角检查</abilityName>
      <candidateList>
        <item>（</item>
      </candidateList>
      <explain>文本全半角错误。</explain>
      <paraID>5781FB18</paraID>
      <start>63</start>
      <end>64</end>
      <status>unmodified</status>
      <modifiedWord/>
      <trackRevisions>false</trackRevisions>
    </reviewItem>
    <reviewItem>
      <errorID>7afb1330-0b7e-48b5-b052-a4ed31b3d252</errorID>
      <errorWord>)</errorWord>
      <group>L1_Format</group>
      <groupName>格式问题</groupName>
      <ability>L2_HalfPunc</ability>
      <abilityName>全半角检查</abilityName>
      <candidateList>
        <item>）</item>
      </candidateList>
      <explain>文本全半角错误。</explain>
      <paraID>5781FB18</paraID>
      <start>71</start>
      <end>72</end>
      <status>unmodified</status>
      <modifiedWord/>
      <trackRevisions>false</trackRevisions>
    </reviewItem>
    <reviewItem>
      <errorID>4c54c5c7-0a7e-48b0-a637-c862266ea220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1D2FF8EF</paraID>
      <start>13</start>
      <end>16</end>
      <status>unmodified</status>
      <modifiedWord/>
      <trackRevisions>false</trackRevisions>
    </reviewItem>
    <reviewItem>
      <errorID>dae52d8c-e206-4c16-8a54-39ba2e6dac99</errorID>
      <errorWord>个文件</errorWord>
      <group>L1_Knowledge</group>
      <groupName>知识性问题</groupName>
      <ability>L2_Knowledge</ability>
      <abilityName>其他知识</abilityName>
      <candidateList>
        <item>份文件</item>
      </candidateList>
      <explain/>
      <paraID>4F8C8B39</paraID>
      <start>77</start>
      <end>80</end>
      <status>unmodified</status>
      <modifiedWord/>
      <trackRevisions>false</trackRevisions>
    </reviewItem>
    <reviewItem>
      <errorID>ba5e45b6-52ac-4ff8-aa91-93c546abf96c</errorID>
      <errorWord>适用</errorWord>
      <group>L1_Word</group>
      <groupName>字词问题</groupName>
      <ability>L2_Typo</ability>
      <abilityName>字词错误</abilityName>
      <candidateList>
        <item>使用</item>
      </candidateList>
      <explain>〈动〉使人员、器物、资金等为某种目的服务：～干部｜合理～资金。</explain>
      <paraID>4F8C8B39</paraID>
      <start>83</start>
      <end>85</end>
      <status>unmodified</status>
      <modifiedWord/>
      <trackRevisions>false</trackRevisions>
    </reviewItem>
    <reviewItem>
      <errorID>ab26ab9e-7f7b-4072-8282-c73040ec9e3b</errorID>
      <errorWord>(</errorWord>
      <group>L1_Format</group>
      <groupName>格式问题</groupName>
      <ability>L2_HalfPunc</ability>
      <abilityName>全半角检查</abilityName>
      <candidateList>
        <item>（</item>
      </candidateList>
      <explain>文本全半角错误。</explain>
      <paraID>785901BD</paraID>
      <start>10</start>
      <end>11</end>
      <status>unmodified</status>
      <modifiedWord/>
      <trackRevisions>false</trackRevisions>
    </reviewItem>
    <reviewItem>
      <errorID>41da6de8-c69e-4ac4-8d27-895d59c45eec</errorID>
      <errorWord>)</errorWord>
      <group>L1_Format</group>
      <groupName>格式问题</groupName>
      <ability>L2_HalfPunc</ability>
      <abilityName>全半角检查</abilityName>
      <candidateList>
        <item>）</item>
      </candidateList>
      <explain>文本全半角错误。</explain>
      <paraID>785901BD</paraID>
      <start>20</start>
      <end>21</end>
      <status>unmodified</status>
      <modifiedWord/>
      <trackRevisions>false</trackRevisions>
    </reviewItem>
    <reviewItem>
      <errorID>7caf659a-8a2d-4306-850e-fa05ad8925c4</errorID>
      <errorWord>(</errorWord>
      <group>L1_Format</group>
      <groupName>格式问题</groupName>
      <ability>L2_HalfPunc</ability>
      <abilityName>全半角检查</abilityName>
      <candidateList>
        <item>（</item>
      </candidateList>
      <explain>文本全半角错误。</explain>
      <paraID>2BED10C7</paraID>
      <start>10</start>
      <end>11</end>
      <status>unmodified</status>
      <modifiedWord/>
      <trackRevisions>false</trackRevisions>
    </reviewItem>
    <reviewItem>
      <errorID>72e27c08-7370-4366-9960-1cee51805899</errorID>
      <errorWord>)</errorWord>
      <group>L1_Format</group>
      <groupName>格式问题</groupName>
      <ability>L2_HalfPunc</ability>
      <abilityName>全半角检查</abilityName>
      <candidateList>
        <item>）</item>
      </candidateList>
      <explain>文本全半角错误。</explain>
      <paraID>2BED10C7</paraID>
      <start>20</start>
      <end>21</end>
      <status>unmodified</status>
      <modifiedWord/>
      <trackRevisions>false</trackRevisions>
    </reviewItem>
    <reviewItem>
      <errorID>b40b6164-5fbf-4583-a37d-fb3d41dbc69b</errorID>
      <errorWord>(</errorWord>
      <group>L1_Format</group>
      <groupName>格式问题</groupName>
      <ability>L2_HalfPunc</ability>
      <abilityName>全半角检查</abilityName>
      <candidateList>
        <item>（</item>
      </candidateList>
      <explain>文本全半角错误。</explain>
      <paraID>2AEA7A79</paraID>
      <start>23</start>
      <end>24</end>
      <status>unmodified</status>
      <modifiedWord/>
      <trackRevisions>false</trackRevisions>
    </reviewItem>
    <reviewItem>
      <errorID>dd618262-e317-4718-891e-ee94febf43e9</errorID>
      <errorWord>)</errorWord>
      <group>L1_Format</group>
      <groupName>格式问题</groupName>
      <ability>L2_HalfPunc</ability>
      <abilityName>全半角检查</abilityName>
      <candidateList>
        <item>）</item>
      </candidateList>
      <explain>文本全半角错误。</explain>
      <paraID>2AEA7A79</paraID>
      <start>39</start>
      <end>40</end>
      <status>unmodified</status>
      <modifiedWord/>
      <trackRevisions>false</trackRevisions>
    </reviewItem>
    <reviewItem>
      <errorID>acc45252-76b7-4c7b-9a7b-69eed7e5ddb9</errorID>
      <errorWord>，</errorWord>
      <group>L1_Word</group>
      <groupName>字词问题</groupName>
      <ability>L2_Typo</ability>
      <abilityName>字词错误</abilityName>
      <candidateList>
        <item>，支</item>
      </candidateList>
      <explain/>
      <paraID>6AFA4DAF</paraID>
      <start>29</start>
      <end>30</end>
      <status>unmodified</status>
      <modifiedWord/>
      <trackRevisions>false</trackRevisions>
    </reviewItem>
    <reviewItem>
      <errorID>853a34a2-0416-49f0-9c35-2ac9609c7148</errorID>
      <errorWord>(</errorWord>
      <group>L1_Format</group>
      <groupName>格式问题</groupName>
      <ability>L2_HalfPunc</ability>
      <abilityName>全半角检查</abilityName>
      <candidateList>
        <item>（</item>
      </candidateList>
      <explain>文本全半角错误。</explain>
      <paraID>36B394EC</paraID>
      <start>86</start>
      <end>87</end>
      <status>unmodified</status>
      <modifiedWord/>
      <trackRevisions>false</trackRevisions>
    </reviewItem>
    <reviewItem>
      <errorID>20c24fbd-50af-4c89-95d2-2f2ee0992399</errorID>
      <errorWord>)</errorWord>
      <group>L1_Format</group>
      <groupName>格式问题</groupName>
      <ability>L2_HalfPunc</ability>
      <abilityName>全半角检查</abilityName>
      <candidateList>
        <item>）</item>
      </candidateList>
      <explain>文本全半角错误。</explain>
      <paraID>36B394EC</paraID>
      <start>141</start>
      <end>142</end>
      <status>unmodified</status>
      <modifiedWord/>
      <trackRevisions>false</trackRevisions>
    </reviewItem>
    <reviewItem>
      <errorID>4037ce4c-c3df-4133-ac8c-fbee9eab4c91</errorID>
      <errorWord>(</errorWord>
      <group>L1_Format</group>
      <groupName>格式问题</groupName>
      <ability>L2_HalfPunc</ability>
      <abilityName>全半角检查</abilityName>
      <candidateList>
        <item>（</item>
      </candidateList>
      <explain>文本全半角错误。</explain>
      <paraID>36B394EC</paraID>
      <start>148</start>
      <end>149</end>
      <status>unmodified</status>
      <modifiedWord/>
      <trackRevisions>false</trackRevisions>
    </reviewItem>
    <reviewItem>
      <errorID>53adbb48-1ca3-43cc-995e-d9b437a2740b</errorID>
      <errorWord>)</errorWord>
      <group>L1_Format</group>
      <groupName>格式问题</groupName>
      <ability>L2_HalfPunc</ability>
      <abilityName>全半角检查</abilityName>
      <candidateList>
        <item>）</item>
      </candidateList>
      <explain>文本全半角错误。</explain>
      <paraID>36B394EC</paraID>
      <start>187</start>
      <end>188</end>
      <status>unmodified</status>
      <modifiedWord/>
      <trackRevisions>false</trackRevisions>
    </reviewItem>
    <reviewItem>
      <errorID>15cb8af0-20b5-457b-a3c1-71fa337d78af</errorID>
      <errorWord>(</errorWord>
      <group>L1_Format</group>
      <groupName>格式问题</groupName>
      <ability>L2_HalfPunc</ability>
      <abilityName>全半角检查</abilityName>
      <candidateList>
        <item>（</item>
      </candidateList>
      <explain>文本全半角错误。</explain>
      <paraID>49536CD0</paraID>
      <start>0</start>
      <end>1</end>
      <status>unmodified</status>
      <modifiedWord/>
      <trackRevisions>false</trackRevisions>
    </reviewItem>
    <reviewItem>
      <errorID>fe9f8534-f3ff-4806-a4c9-0ff6dc29f3b1</errorID>
      <errorWord>)</errorWord>
      <group>L1_Format</group>
      <groupName>格式问题</groupName>
      <ability>L2_HalfPunc</ability>
      <abilityName>全半角检查</abilityName>
      <candidateList>
        <item>）</item>
      </candidateList>
      <explain>文本全半角错误。</explain>
      <paraID>49536CD0</paraID>
      <start>6</start>
      <end>7</end>
      <status>unmodified</status>
      <modifiedWord/>
      <trackRevisions>false</trackRevisions>
    </reviewItem>
    <reviewItem>
      <errorID>70e8680a-9622-4b05-abbe-f418987de7aa</errorID>
      <errorWord>(</errorWord>
      <group>L1_Format</group>
      <groupName>格式问题</groupName>
      <ability>L2_HalfPunc</ability>
      <abilityName>全半角检查</abilityName>
      <candidateList>
        <item>（</item>
      </candidateList>
      <explain>文本全半角错误。</explain>
      <paraID>49536CD0</paraID>
      <start>16</start>
      <end>17</end>
      <status>unmodified</status>
      <modifiedWord/>
      <trackRevisions>false</trackRevisions>
    </reviewItem>
    <reviewItem>
      <errorID>e7c22dbb-8c74-4ee2-b5d6-e48decd8a583</errorID>
      <errorWord>)</errorWord>
      <group>L1_Format</group>
      <groupName>格式问题</groupName>
      <ability>L2_HalfPunc</ability>
      <abilityName>全半角检查</abilityName>
      <candidateList>
        <item>）</item>
      </candidateList>
      <explain>文本全半角错误。</explain>
      <paraID>49536CD0</paraID>
      <start>26</start>
      <end>27</end>
      <status>unmodified</status>
      <modifiedWord/>
      <trackRevisions>false</trackRevisions>
    </reviewItem>
    <reviewItem>
      <errorID>0a45e2e2-bb5f-40fb-99f3-29dec397e830</errorID>
      <errorWord>中</errorWord>
      <group>L1_Word</group>
      <groupName>字词问题</groupName>
      <ability>L2_Typo</ability>
      <abilityName>字词错误</abilityName>
      <candidateList>
        <item>如</item>
      </candidateList>
      <explain>存在字形相近字词的误用。</explain>
      <paraID>478A0B68</paraID>
      <start>0</start>
      <end>1</end>
      <status>unmodified</status>
      <modifiedWord/>
      <trackRevisions>false</trackRevisions>
    </reviewItem>
    <reviewItem>
      <errorID>d81d9cc5-4bdc-4663-b053-40d97e3a795b</errorID>
      <errorWord>,</errorWord>
      <group>L1_Format</group>
      <groupName>格式问题</groupName>
      <ability>L2_HalfPunc</ability>
      <abilityName>全半角检查</abilityName>
      <candidateList>
        <item>，</item>
      </candidateList>
      <explain>文本全半角错误。</explain>
      <paraID>5ED954C3</paraID>
      <start>68</start>
      <end>69</end>
      <status>unmodified</status>
      <modifiedWord/>
      <trackRevisions>false</trackRevisions>
    </reviewItem>
    <reviewItem>
      <errorID>cd36905a-5c50-4aa1-bf19-1fedb0166401</errorID>
      <errorWord>(</errorWord>
      <group>L1_Format</group>
      <groupName>格式问题</groupName>
      <ability>L2_HalfPunc</ability>
      <abilityName>全半角检查</abilityName>
      <candidateList>
        <item>（</item>
      </candidateList>
      <explain>文本全半角错误。</explain>
      <paraID>4F912EC3</paraID>
      <start>25</start>
      <end>26</end>
      <status>unmodified</status>
      <modifiedWord/>
      <trackRevisions>false</trackRevisions>
    </reviewItem>
    <reviewItem>
      <errorID>bb34a57c-568c-4e55-b71c-29c0f7fe5f84</errorID>
      <errorWord>)</errorWord>
      <group>L1_Format</group>
      <groupName>格式问题</groupName>
      <ability>L2_HalfPunc</ability>
      <abilityName>全半角检查</abilityName>
      <candidateList>
        <item>）</item>
      </candidateList>
      <explain>文本全半角错误。</explain>
      <paraID>4F912EC3</paraID>
      <start>45</start>
      <end>46</end>
      <status>unmodified</status>
      <modifiedWord/>
      <trackRevisions>false</trackRevisions>
    </reviewItem>
    <reviewItem>
      <errorID>9fb8fa2b-b787-40bc-a944-e5c08be92745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29305E3E</paraID>
      <start>0</start>
      <end>2</end>
      <status>unmodified</status>
      <modifiedWord/>
      <trackRevisions>false</trackRevisions>
    </reviewItem>
    <reviewItem>
      <errorID>e853eb47-dc25-4a01-8df7-3de459feea6c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3F9C2A25</paraID>
      <start>0</start>
      <end>2</end>
      <status>unmodified</status>
      <modifiedWord/>
      <trackRevisions>false</trackRevisions>
    </reviewItem>
    <reviewItem>
      <errorID>0d8a8856-39b2-4131-bf5a-b8dd68ffde39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65099B11</paraID>
      <start>0</start>
      <end>2</end>
      <status>unmodified</status>
      <modifiedWord/>
      <trackRevisions>false</trackRevisions>
    </reviewItem>
    <reviewItem>
      <errorID>2a1d6b1a-239b-4455-a121-2a8050696560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3C8EBBE9</paraID>
      <start>0</start>
      <end>2</end>
      <status>unmodified</status>
      <modifiedWord/>
      <trackRevisions>false</trackRevisions>
    </reviewItem>
    <reviewItem>
      <errorID>6378140f-60a3-4825-95ae-82536bc1b022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4ACBA03A</paraID>
      <start>0</start>
      <end>2</end>
      <status>unmodified</status>
      <modifiedWord/>
      <trackRevisions>false</trackRevisions>
    </reviewItem>
    <reviewItem>
      <errorID>14976758-7035-4532-b60f-80489031867c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CEAEF6</paraID>
      <start>0</start>
      <end>2</end>
      <status>unmodified</status>
      <modifiedWord/>
      <trackRevisions>false</trackRevisions>
    </reviewItem>
    <reviewItem>
      <errorID>db564e1e-34bb-4aa4-8409-a66eabdacab2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141AB756</paraID>
      <start>0</start>
      <end>2</end>
      <status>unmodified</status>
      <modifiedWord/>
      <trackRevisions>false</trackRevisions>
    </reviewItem>
    <reviewItem>
      <errorID>3a438a10-daee-4d1b-8dae-00d2c586854d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1BA9DC8E</paraID>
      <start>0</start>
      <end>2</end>
      <status>unmodified</status>
      <modifiedWord/>
      <trackRevisions>false</trackRevisions>
    </reviewItem>
    <reviewItem>
      <errorID>a922be4f-bee0-447d-90c1-53999b7e7ca0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7BBA4F9C</paraID>
      <start>0</start>
      <end>2</end>
      <status>unmodified</status>
      <modifiedWord/>
      <trackRevisions>false</trackRevisions>
    </reviewItem>
    <reviewItem>
      <errorID>c6d7df59-1e82-4750-8e77-5dc101231a69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358CFCF2</paraID>
      <start>0</start>
      <end>2</end>
      <status>unmodified</status>
      <modifiedWord/>
      <trackRevisions>false</trackRevisions>
    </reviewItem>
    <reviewItem>
      <errorID>dd048f56-002c-41dd-a176-a095c03727f7</errorID>
      <errorWord>，</errorWord>
      <group>L1_Word</group>
      <groupName>字词问题</groupName>
      <ability>L2_Typo</ability>
      <abilityName>字词错误</abilityName>
      <candidateList>
        <item>，由</item>
      </candidateList>
      <explain/>
      <paraID>358CFCF2</paraID>
      <start>92</start>
      <end>93</end>
      <status>unmodified</status>
      <modifiedWord/>
      <trackRevisions>false</trackRevisions>
    </reviewItem>
    <reviewItem>
      <errorID>1b29c6e4-19ca-468b-b37e-f9b676997c5a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7CD0B1B1</paraID>
      <start>0</start>
      <end>2</end>
      <status>unmodified</status>
      <modifiedWord/>
      <trackRevisions>false</trackRevisions>
    </reviewItem>
    <reviewItem>
      <errorID>babe0d6e-22fa-4385-9437-ba838bf4adcd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4021D53F</paraID>
      <start>0</start>
      <end>2</end>
      <status>unmodified</status>
      <modifiedWord/>
      <trackRevisions>false</trackRevisions>
    </reviewItem>
    <reviewItem>
      <errorID>69841b73-8873-46db-b572-1ff4d105d52f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5F18B9CE</paraID>
      <start>0</start>
      <end>2</end>
      <status>unmodified</status>
      <modifiedWord/>
      <trackRevisions>false</trackRevisions>
    </reviewItem>
    <reviewItem>
      <errorID>ac87eca6-0580-4ace-97bd-180761244c19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665AD512</paraID>
      <start>0</start>
      <end>2</end>
      <status>unmodified</status>
      <modifiedWord/>
      <trackRevisions>false</trackRevisions>
    </reviewItem>
    <reviewItem>
      <errorID>423c0028-236d-47a1-9b4d-235ecccc5922</errorID>
      <errorWord>有</errorWord>
      <group>L1_Word</group>
      <groupName>字词问题</groupName>
      <ability>L2_Typo</ability>
      <abilityName>字词错误</abilityName>
      <candidateList>
        <item/>
      </candidateList>
      <explain/>
      <paraID>46E253CB</paraID>
      <start>35</start>
      <end>36</end>
      <status>unmodified</status>
      <modifiedWord/>
      <trackRevisions>false</trackRevisions>
    </reviewItem>
    <reviewItem>
      <errorID>c91ce21b-7321-419f-8a01-c7339b4165e8</errorID>
      <errorWord>工序有</errorWord>
      <group>L1_Word</group>
      <groupName>字词问题</groupName>
      <ability>L2_Typo</ability>
      <abilityName>字词错误</abilityName>
      <candidateList>
        <item>工序</item>
      </candidateList>
      <explain/>
      <paraID>2F058528</paraID>
      <start>33</start>
      <end>36</end>
      <status>unmodified</status>
      <modifiedWord/>
      <trackRevisions>false</trackRevisions>
    </reviewItem>
    <reviewItem>
      <errorID>08814309-9811-401d-b887-5088f925e877</errorID>
      <errorWord>钢质</errorWord>
      <group>L1_Word</group>
      <groupName>字词问题</groupName>
      <ability>L2_Typo</ability>
      <abilityName>字词错误</abilityName>
      <candidateList>
        <item>钢制</item>
      </candidateList>
      <explain/>
      <paraID>13EF13B4</paraID>
      <start>35</start>
      <end>37</end>
      <status>unmodified</status>
      <modifiedWord/>
      <trackRevisions>false</trackRevisions>
    </reviewItem>
    <reviewItem>
      <errorID>dad41adf-ffbc-46e6-9891-701a272e9274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225A8393</paraID>
      <start>0</start>
      <end>3</end>
      <status>unmodified</status>
      <modifiedWord/>
      <trackRevisions>false</trackRevisions>
    </reviewItem>
    <reviewItem>
      <errorID>315a0b8a-dd25-405f-8af6-80103fbbf35b</errorID>
      <errorWord>(</errorWord>
      <group>L1_Format</group>
      <groupName>格式问题</groupName>
      <ability>L2_HalfPunc</ability>
      <abilityName>全半角检查</abilityName>
      <candidateList>
        <item>（</item>
      </candidateList>
      <explain>文本全半角错误。</explain>
      <paraID>225A8393</paraID>
      <start>19</start>
      <end>20</end>
      <status>unmodified</status>
      <modifiedWord/>
      <trackRevisions>false</trackRevisions>
    </reviewItem>
    <reviewItem>
      <errorID>e72b91ea-6c85-4124-a384-0a6b58082f1a</errorID>
      <errorWord>)</errorWord>
      <group>L1_Format</group>
      <groupName>格式问题</groupName>
      <ability>L2_HalfPunc</ability>
      <abilityName>全半角检查</abilityName>
      <candidateList>
        <item>）</item>
      </candidateList>
      <explain>文本全半角错误。</explain>
      <paraID>2531D08D</paraID>
      <start>26</start>
      <end>27</end>
      <status>unmodified</status>
      <modifiedWord/>
      <trackRevisions>false</trackRevisions>
    </reviewItem>
    <reviewItem>
      <errorID>16583272-edd4-4b6c-b156-97df064a7ff4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35683569</paraID>
      <start>0</start>
      <end>3</end>
      <status>unmodified</status>
      <modifiedWord/>
      <trackRevisions>false</trackRevisions>
    </reviewItem>
    <reviewItem>
      <errorID>9cc35f3c-9097-4688-a817-bcff22c04701</errorID>
      <errorWord>(</errorWord>
      <group>L1_Format</group>
      <groupName>格式问题</groupName>
      <ability>L2_HalfPunc</ability>
      <abilityName>全半角检查</abilityName>
      <candidateList>
        <item>（</item>
      </candidateList>
      <explain>文本全半角错误。</explain>
      <paraID>35683569</paraID>
      <start>23</start>
      <end>24</end>
      <status>unmodified</status>
      <modifiedWord/>
      <trackRevisions>false</trackRevisions>
    </reviewItem>
    <reviewItem>
      <errorID>d2595fe7-7159-4b0e-a4af-8d36d1adf5b0</errorID>
      <errorWord>)</errorWord>
      <group>L1_Format</group>
      <groupName>格式问题</groupName>
      <ability>L2_HalfPunc</ability>
      <abilityName>全半角检查</abilityName>
      <candidateList>
        <item>）</item>
      </candidateList>
      <explain>文本全半角错误。</explain>
      <paraID>35683569</paraID>
      <start>52</start>
      <end>53</end>
      <status>unmodified</status>
      <modifiedWord/>
      <trackRevisions>false</trackRevisions>
    </reviewItem>
    <reviewItem>
      <errorID>f3068af6-29da-45d1-a79d-39d55add2733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76417041</paraID>
      <start>0</start>
      <end>3</end>
      <status>unmodified</status>
      <modifiedWord/>
      <trackRevisions>false</trackRevisions>
    </reviewItem>
    <reviewItem>
      <errorID>1b19ec2c-ab9e-4a81-9e42-30b3399684cc</errorID>
      <errorWord>(</errorWord>
      <group>L1_Format</group>
      <groupName>格式问题</groupName>
      <ability>L2_HalfPunc</ability>
      <abilityName>全半角检查</abilityName>
      <candidateList>
        <item>（</item>
      </candidateList>
      <explain>文本全半角错误。</explain>
      <paraID>76417041</paraID>
      <start>28</start>
      <end>29</end>
      <status>unmodified</status>
      <modifiedWord/>
      <trackRevisions>false</trackRevisions>
    </reviewItem>
    <reviewItem>
      <errorID>327537dc-f0bc-4277-a300-cdb7aa11cb0d</errorID>
      <errorWord>)</errorWord>
      <group>L1_Format</group>
      <groupName>格式问题</groupName>
      <ability>L2_HalfPunc</ability>
      <abilityName>全半角检查</abilityName>
      <candidateList>
        <item>）</item>
      </candidateList>
      <explain>文本全半角错误。</explain>
      <paraID>76417041</paraID>
      <start>50</start>
      <end>51</end>
      <status>unmodified</status>
      <modifiedWord/>
      <trackRevisions>false</trackRevisions>
    </reviewItem>
    <reviewItem>
      <errorID>6d1a91ef-a611-4dd6-bfac-1573823f568b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1C115D6C</paraID>
      <start>0</start>
      <end>3</end>
      <status>unmodified</status>
      <modifiedWord/>
      <trackRevisions>false</trackRevisions>
    </reviewItem>
    <reviewItem>
      <errorID>9921394c-47cc-4db2-a8ed-e15161ca9fc3</errorID>
      <errorWord>(</errorWord>
      <group>L1_Format</group>
      <groupName>格式问题</groupName>
      <ability>L2_HalfPunc</ability>
      <abilityName>全半角检查</abilityName>
      <candidateList>
        <item>（</item>
      </candidateList>
      <explain>文本全半角错误。</explain>
      <paraID>1C115D6C</paraID>
      <start>23</start>
      <end>24</end>
      <status>unmodified</status>
      <modifiedWord/>
      <trackRevisions>false</trackRevisions>
    </reviewItem>
    <reviewItem>
      <errorID>790c1716-2b1d-449a-8bdb-313eead34fb7</errorID>
      <errorWord>)</errorWord>
      <group>L1_Format</group>
      <groupName>格式问题</groupName>
      <ability>L2_HalfPunc</ability>
      <abilityName>全半角检查</abilityName>
      <candidateList>
        <item>）</item>
      </candidateList>
      <explain>文本全半角错误。</explain>
      <paraID>1C115D6C</paraID>
      <start>45</start>
      <end>46</end>
      <status>unmodified</status>
      <modifiedWord/>
      <trackRevisions>false</trackRevisions>
    </reviewItem>
    <reviewItem>
      <errorID>cb803897-6886-4b66-998d-18c66d0b792f</errorID>
      <errorWord>《</errorWord>
      <group>L1_Punc</group>
      <groupName>标点问题</groupName>
      <ability>L2_Punc</ability>
      <abilityName>标点符号检查</abilityName>
      <candidateList/>
      <explain>同一形式括号套用。</explain>
      <paraID>32F2BFC6</paraID>
      <start>18</start>
      <end>19</end>
      <status>unmodified</status>
      <modifiedWord/>
      <trackRevisions>false</trackRevisions>
    </reviewItem>
    <reviewItem>
      <errorID>77bd28bb-af28-4c63-9236-3d59b14213ec</errorID>
      <errorWord>》</errorWord>
      <group>L1_Punc</group>
      <groupName>标点问题</groupName>
      <ability>L2_Punc</ability>
      <abilityName>标点符号检查</abilityName>
      <candidateList/>
      <explain>同一形式括号套用。</explain>
      <paraID>32F2BFC6</paraID>
      <start>45</start>
      <end>46</end>
      <status>unmodified</status>
      <modifiedWord/>
      <trackRevisions>false</trackRevisions>
    </reviewItem>
    <reviewItem>
      <errorID>c6fa76ec-a009-4fd6-9d2a-6428ac4fd3bb</errorID>
      <errorWord>&lt;</errorWord>
      <group>L1_Format</group>
      <groupName>格式问题</groupName>
      <ability>L2_HalfPunc</ability>
      <abilityName>全半角检查</abilityName>
      <candidateList>
        <item>〈</item>
      </candidateList>
      <explain>文本全半角错误。</explain>
      <paraID>6B10D06A</paraID>
      <start>49</start>
      <end>50</end>
      <status>unmodified</status>
      <modifiedWord/>
      <trackRevisions>false</trackRevisions>
    </reviewItem>
    <reviewItem>
      <errorID>01855ea8-a026-41bd-b18e-855e7dfab360</errorID>
      <errorWord>&lt;</errorWord>
      <group>L1_Format</group>
      <groupName>格式问题</groupName>
      <ability>L2_HalfPunc</ability>
      <abilityName>全半角检查</abilityName>
      <candidateList>
        <item>〈</item>
      </candidateList>
      <explain>文本全半角错误。</explain>
      <paraID>  FF3031</paraID>
      <start>49</start>
      <end>50</end>
      <status>unmodified</status>
      <modifiedWord/>
      <trackRevisions>false</trackRevisions>
    </reviewItem>
    <reviewItem>
      <errorID>4509a058-8057-43a9-beba-3b1de2ddab59</errorID>
      <errorWord>&lt;</errorWord>
      <group>L1_Format</group>
      <groupName>格式问题</groupName>
      <ability>L2_HalfPunc</ability>
      <abilityName>全半角检查</abilityName>
      <candidateList>
        <item>〈</item>
      </candidateList>
      <explain>文本全半角错误。</explain>
      <paraID>6A98E08E</paraID>
      <start>34</start>
      <end>35</end>
      <status>unmodified</status>
      <modifiedWord/>
      <trackRevisions>false</trackRevisions>
    </reviewItem>
    <reviewItem>
      <errorID>8b2fea78-c5d8-494e-81cf-15304f3dfca8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7675D7C0</paraID>
      <start>0</start>
      <end>2</end>
      <status>unmodified</status>
      <modifiedWord/>
      <trackRevisions>false</trackRevisions>
    </reviewItem>
    <reviewItem>
      <errorID>7456f89e-e949-4808-ae41-ef3a5ab8d45b</errorID>
      <errorWord>价格分</errorWord>
      <group>L1_Word</group>
      <groupName>字词问题</groupName>
      <ability>L2_Typo</ability>
      <abilityName>字词错误</abilityName>
      <candidateList>
        <item>价格</item>
      </candidateList>
      <explain/>
      <paraID>7675D7C0</paraID>
      <start>77</start>
      <end>80</end>
      <status>unmodified</status>
      <modifiedWord/>
      <trackRevisions>false</trackRevisions>
    </reviewItem>
    <reviewItem>
      <errorID>496da394-46cf-485a-9e02-f6babbc513b6</errorID>
      <errorWord>(</errorWord>
      <group>L1_Format</group>
      <groupName>格式问题</groupName>
      <ability>L2_HalfPunc</ability>
      <abilityName>全半角检查</abilityName>
      <candidateList>
        <item>（</item>
      </candidateList>
      <explain>文本全半角错误。</explain>
      <paraID> E37AB72</paraID>
      <start>31</start>
      <end>32</end>
      <status>unmodified</status>
      <modifiedWord/>
      <trackRevisions>false</trackRevisions>
    </reviewItem>
    <reviewItem>
      <errorID>70e0ea88-ac89-46f5-80c6-b1c27022bbcb</errorID>
      <errorWord>)</errorWord>
      <group>L1_Format</group>
      <groupName>格式问题</groupName>
      <ability>L2_HalfPunc</ability>
      <abilityName>全半角检查</abilityName>
      <candidateList>
        <item>）</item>
      </candidateList>
      <explain>文本全半角错误。</explain>
      <paraID> E37AB72</paraID>
      <start>33</start>
      <end>34</end>
      <status>unmodified</status>
      <modifiedWord/>
      <trackRevisions>false</trackRevisions>
    </reviewItem>
    <reviewItem>
      <errorID>f128c98f-9dee-4374-980e-8b21a79a4c91</errorID>
      <errorWord>(</errorWord>
      <group>L1_Format</group>
      <groupName>格式问题</groupName>
      <ability>L2_HalfPunc</ability>
      <abilityName>全半角检查</abilityName>
      <candidateList>
        <item>（</item>
      </candidateList>
      <explain>文本全半角错误。</explain>
      <paraID> E37AB72</paraID>
      <start>45</start>
      <end>46</end>
      <status>unmodified</status>
      <modifiedWord/>
      <trackRevisions>false</trackRevisions>
    </reviewItem>
    <reviewItem>
      <errorID>68a1a08e-3e4a-49bf-b467-1261d54d62ad</errorID>
      <errorWord>)</errorWord>
      <group>L1_Format</group>
      <groupName>格式问题</groupName>
      <ability>L2_HalfPunc</ability>
      <abilityName>全半角检查</abilityName>
      <candidateList>
        <item>）</item>
      </candidateList>
      <explain>文本全半角错误。</explain>
      <paraID> E37AB72</paraID>
      <start>47</start>
      <end>48</end>
      <status>unmodified</status>
      <modifiedWord/>
      <trackRevisions>false</trackRevisions>
    </reviewItem>
    <reviewItem>
      <errorID>6908e306-60cc-4bbe-a2ce-b96f0aa68ac8</errorID>
      <errorWord>(</errorWord>
      <group>L1_Format</group>
      <groupName>格式问题</groupName>
      <ability>L2_HalfPunc</ability>
      <abilityName>全半角检查</abilityName>
      <candidateList>
        <item>（</item>
      </candidateList>
      <explain>文本全半角错误。</explain>
      <paraID> E37AB72</paraID>
      <start>60</start>
      <end>61</end>
      <status>unmodified</status>
      <modifiedWord/>
      <trackRevisions>false</trackRevisions>
    </reviewItem>
    <reviewItem>
      <errorID>4a6a37be-1499-463a-bfc3-2c0f09443fd3</errorID>
      <errorWord>)</errorWord>
      <group>L1_Format</group>
      <groupName>格式问题</groupName>
      <ability>L2_HalfPunc</ability>
      <abilityName>全半角检查</abilityName>
      <candidateList>
        <item>）</item>
      </candidateList>
      <explain>文本全半角错误。</explain>
      <paraID> E37AB72</paraID>
      <start>62</start>
      <end>63</end>
      <status>unmodified</status>
      <modifiedWord/>
      <trackRevisions>false</trackRevisions>
    </reviewItem>
    <reviewItem>
      <errorID>3cfb8e04-d994-4233-8724-c2cdeee5c4d5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296FCC16</paraID>
      <start>0</start>
      <end>3</end>
      <status>unmodified</status>
      <modifiedWord/>
      <trackRevisions>false</trackRevisions>
    </reviewItem>
    <reviewItem>
      <errorID>738272a0-ad45-4d48-ac72-ca349a74d463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5DFFA736</paraID>
      <start>0</start>
      <end>3</end>
      <status>unmodified</status>
      <modifiedWord/>
      <trackRevisions>false</trackRevisions>
    </reviewItem>
    <reviewItem>
      <errorID>33867b3c-60bd-4992-800d-4c8a7a3c8488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4EDBA4D7</paraID>
      <start>0</start>
      <end>3</end>
      <status>unmodified</status>
      <modifiedWord/>
      <trackRevisions>false</trackRevisions>
    </reviewItem>
    <reviewItem>
      <errorID>7cc9bd4f-cdaf-49cd-a3cc-c075f597915d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47A5FB43</paraID>
      <start>0</start>
      <end>3</end>
      <status>unmodified</status>
      <modifiedWord/>
      <trackRevisions>false</trackRevisions>
    </reviewItem>
    <reviewItem>
      <errorID>e2497b25-a02f-47cb-af14-3710c2704f2d</errorID>
      <errorWord>(</errorWord>
      <group>L1_Format</group>
      <groupName>格式问题</groupName>
      <ability>L2_HalfPunc</ability>
      <abilityName>全半角检查</abilityName>
      <candidateList>
        <item>（</item>
      </candidateList>
      <explain>文本全半角错误。</explain>
      <paraID>251BADCF</paraID>
      <start>28</start>
      <end>29</end>
      <status>unmodified</status>
      <modifiedWord/>
      <trackRevisions>false</trackRevisions>
    </reviewItem>
    <reviewItem>
      <errorID>b2d609c5-7ab4-4eef-b0b1-9199b786abc9</errorID>
      <errorWord>)</errorWord>
      <group>L1_Format</group>
      <groupName>格式问题</groupName>
      <ability>L2_HalfPunc</ability>
      <abilityName>全半角检查</abilityName>
      <candidateList>
        <item>）</item>
      </candidateList>
      <explain>文本全半角错误。</explain>
      <paraID>251BADCF</paraID>
      <start>30</start>
      <end>31</end>
      <status>unmodified</status>
      <modifiedWord/>
      <trackRevisions>false</trackRevisions>
    </reviewItem>
    <reviewItem>
      <errorID>645bb39b-502c-4b51-916d-a50a3a4e1708</errorID>
      <errorWord>(</errorWord>
      <group>L1_Format</group>
      <groupName>格式问题</groupName>
      <ability>L2_HalfPunc</ability>
      <abilityName>全半角检查</abilityName>
      <candidateList>
        <item>（</item>
      </candidateList>
      <explain>文本全半角错误。</explain>
      <paraID>251BADCF</paraID>
      <start>43</start>
      <end>44</end>
      <status>unmodified</status>
      <modifiedWord/>
      <trackRevisions>false</trackRevisions>
    </reviewItem>
    <reviewItem>
      <errorID>c0327c69-3b00-4c79-972b-c1e331ea7d01</errorID>
      <errorWord>)</errorWord>
      <group>L1_Format</group>
      <groupName>格式问题</groupName>
      <ability>L2_HalfPunc</ability>
      <abilityName>全半角检查</abilityName>
      <candidateList>
        <item>）</item>
      </candidateList>
      <explain>文本全半角错误。</explain>
      <paraID>251BADCF</paraID>
      <start>45</start>
      <end>46</end>
      <status>unmodified</status>
      <modifiedWord/>
      <trackRevisions>false</trackRevisions>
    </reviewItem>
    <reviewItem>
      <errorID>aac0ad28-7691-4aab-b581-779f65f1af80</errorID>
      <errorWord>(</errorWord>
      <group>L1_Format</group>
      <groupName>格式问题</groupName>
      <ability>L2_HalfPunc</ability>
      <abilityName>全半角检查</abilityName>
      <candidateList>
        <item>（</item>
      </candidateList>
      <explain>文本全半角错误。</explain>
      <paraID>251BADCF</paraID>
      <start>67</start>
      <end>68</end>
      <status>unmodified</status>
      <modifiedWord/>
      <trackRevisions>false</trackRevisions>
    </reviewItem>
    <reviewItem>
      <errorID>fc7a51e8-8298-49df-9127-b6e009214d3b</errorID>
      <errorWord>)</errorWord>
      <group>L1_Format</group>
      <groupName>格式问题</groupName>
      <ability>L2_HalfPunc</ability>
      <abilityName>全半角检查</abilityName>
      <candidateList>
        <item>）</item>
      </candidateList>
      <explain>文本全半角错误。</explain>
      <paraID>251BADCF</paraID>
      <start>69</start>
      <end>70</end>
      <status>unmodified</status>
      <modifiedWord/>
      <trackRevisions>false</trackRevisions>
    </reviewItem>
    <reviewItem>
      <errorID>a88d932c-766b-4344-9558-725f9712ea79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5444D03C</paraID>
      <start>0</start>
      <end>3</end>
      <status>unmodified</status>
      <modifiedWord/>
      <trackRevisions>false</trackRevisions>
    </reviewItem>
    <reviewItem>
      <errorID>a23163f7-9152-4fa5-91f6-fbb3f8656224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46599809</paraID>
      <start>0</start>
      <end>3</end>
      <status>unmodified</status>
      <modifiedWord/>
      <trackRevisions>false</trackRevisions>
    </reviewItem>
    <reviewItem>
      <errorID>6150b3d2-ae81-46b6-b5f9-07691c79748f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98329C0</paraID>
      <start>0</start>
      <end>3</end>
      <status>unmodified</status>
      <modifiedWord/>
      <trackRevisions>false</trackRevisions>
    </reviewItem>
    <reviewItem>
      <errorID>0f8edbe1-8804-4f48-bd65-fdd7373e8359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2ACE1282</paraID>
      <start>0</start>
      <end>3</end>
      <status>unmodified</status>
      <modifiedWord/>
      <trackRevisions>false</trackRevisions>
    </reviewItem>
    <reviewItem>
      <errorID>9beaee3a-cd83-4f43-bbe2-686e49441948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7FD7857D</paraID>
      <start>0</start>
      <end>3</end>
      <status>unmodified</status>
      <modifiedWord/>
      <trackRevisions>false</trackRevisions>
    </reviewItem>
    <reviewItem>
      <errorID>d19e2ba7-9525-4788-b9fa-737783538b6a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7A3683EB</paraID>
      <start>0</start>
      <end>3</end>
      <status>unmodified</status>
      <modifiedWord/>
      <trackRevisions>false</trackRevisions>
    </reviewItem>
    <reviewItem>
      <errorID>19287bb1-926b-4b73-bcf5-46240744d0a4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87C2D1C</paraID>
      <start>0</start>
      <end>3</end>
      <status>unmodified</status>
      <modifiedWord/>
      <trackRevisions>false</trackRevisions>
    </reviewItem>
    <reviewItem>
      <errorID>dd1a206b-9066-4b89-962a-75cf632b2237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5EBBC49D</paraID>
      <start>0</start>
      <end>3</end>
      <status>unmodified</status>
      <modifiedWord/>
      <trackRevisions>false</trackRevisions>
    </reviewItem>
    <reviewItem>
      <errorID>fe0280f8-2258-4ce0-91d8-452b8c8f0acf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1AF08DD8</paraID>
      <start>0</start>
      <end>3</end>
      <status>unmodified</status>
      <modifiedWord/>
      <trackRevisions>false</trackRevisions>
    </reviewItem>
    <reviewItem>
      <errorID>28d86a24-7f6f-42ac-aaa1-09fe9d84e316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338C0EFF</paraID>
      <start>0</start>
      <end>3</end>
      <status>unmodified</status>
      <modifiedWord/>
      <trackRevisions>false</trackRevisions>
    </reviewItem>
    <reviewItem>
      <errorID>74b120e4-92d8-4fca-ae4a-a4cc32b7f0a0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2A2A5768</paraID>
      <start>0</start>
      <end>3</end>
      <status>unmodified</status>
      <modifiedWord/>
      <trackRevisions>false</trackRevisions>
    </reviewItem>
    <reviewItem>
      <errorID>048db184-6a0e-40a6-8f23-aefd01359814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69FD58A3</paraID>
      <start>0</start>
      <end>3</end>
      <status>unmodified</status>
      <modifiedWord/>
      <trackRevisions>false</trackRevisions>
    </reviewItem>
    <reviewItem>
      <errorID>eb87a198-b843-4667-afad-ce2d74ff8325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3690DC8B</paraID>
      <start>0</start>
      <end>3</end>
      <status>unmodified</status>
      <modifiedWord/>
      <trackRevisions>false</trackRevisions>
    </reviewItem>
    <reviewItem>
      <errorID>8c74c70f-8de7-459e-a152-1a429fbafd0d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115B39D1</paraID>
      <start>0</start>
      <end>3</end>
      <status>unmodified</status>
      <modifiedWord/>
      <trackRevisions>false</trackRevisions>
    </reviewItem>
    <reviewItem>
      <errorID>f72cac7e-47ea-4369-8b35-4499b4b09cc2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32098D11</paraID>
      <start>0</start>
      <end>3</end>
      <status>unmodified</status>
      <modifiedWord/>
      <trackRevisions>false</trackRevisions>
    </reviewItem>
    <reviewItem>
      <errorID>fc6fefd2-a5c9-451a-aa6e-818344ca2ea9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2E45ECAE</paraID>
      <start>0</start>
      <end>3</end>
      <status>unmodified</status>
      <modifiedWord/>
      <trackRevisions>false</trackRevisions>
    </reviewItem>
    <reviewItem>
      <errorID>ccd798cd-a896-43ca-b666-fb18ceb8e34f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1DDF6E6C</paraID>
      <start>0</start>
      <end>3</end>
      <status>unmodified</status>
      <modifiedWord/>
      <trackRevisions>false</trackRevisions>
    </reviewItem>
    <reviewItem>
      <errorID>6c104bf0-46eb-4a8c-9387-785e9e47db71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3ED0711B</paraID>
      <start>0</start>
      <end>3</end>
      <status>unmodified</status>
      <modifiedWord/>
      <trackRevisions>false</trackRevisions>
    </reviewItem>
    <reviewItem>
      <errorID>5d0a1668-04d4-4b63-8d2b-643c420fea00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6CBF0AF2</paraID>
      <start>0</start>
      <end>3</end>
      <status>unmodified</status>
      <modifiedWord/>
      <trackRevisions>false</trackRevisions>
    </reviewItem>
    <reviewItem>
      <errorID>4df43e6e-ad92-4c6f-900f-05494030df8d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44571D84</paraID>
      <start>0</start>
      <end>3</end>
      <status>unmodified</status>
      <modifiedWord/>
      <trackRevisions>false</trackRevisions>
    </reviewItem>
    <reviewItem>
      <errorID>f8724d1f-ea7d-4e33-a4d0-35b8464d6ad7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5AEE394A</paraID>
      <start>0</start>
      <end>3</end>
      <status>unmodified</status>
      <modifiedWord/>
      <trackRevisions>false</trackRevisions>
    </reviewItem>
    <reviewItem>
      <errorID>91b48231-af80-491b-96ab-4e986c7ded1d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7BB55ADC</paraID>
      <start>0</start>
      <end>3</end>
      <status>unmodified</status>
      <modifiedWord/>
      <trackRevisions>false</trackRevisions>
    </reviewItem>
    <reviewItem>
      <errorID>b09b8f23-73e5-49c6-96db-e3dd29f6ae57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606462A2</paraID>
      <start>0</start>
      <end>3</end>
      <status>unmodified</status>
      <modifiedWord/>
      <trackRevisions>false</trackRevisions>
    </reviewItem>
    <reviewItem>
      <errorID>05227028-2d1c-4ce0-a41d-de0227f86f35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5EAEB690</paraID>
      <start>0</start>
      <end>3</end>
      <status>unmodified</status>
      <modifiedWord/>
      <trackRevisions>false</trackRevisions>
    </reviewItem>
    <reviewItem>
      <errorID>d84f8711-08f0-470e-8cc5-3f03e24cd0c9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56A0FEC</paraID>
      <start>0</start>
      <end>3</end>
      <status>unmodified</status>
      <modifiedWord/>
      <trackRevisions>false</trackRevisions>
    </reviewItem>
    <reviewItem>
      <errorID>8d191784-9f24-4eb2-be0f-1c88c976803b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55C2525C</paraID>
      <start>0</start>
      <end>3</end>
      <status>unmodified</status>
      <modifiedWord/>
      <trackRevisions>false</trackRevisions>
    </reviewItem>
    <reviewItem>
      <errorID>0aa7ab3b-3f1a-48d8-a03f-ba0c8cecd216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26B4441E</paraID>
      <start>0</start>
      <end>3</end>
      <status>unmodified</status>
      <modifiedWord/>
      <trackRevisions>false</trackRevisions>
    </reviewItem>
    <reviewItem>
      <errorID>f1e35817-013f-44c7-b62e-a768ac1156ba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7C7BC23E</paraID>
      <start>0</start>
      <end>3</end>
      <status>unmodified</status>
      <modifiedWord/>
      <trackRevisions>false</trackRevisions>
    </reviewItem>
    <reviewItem>
      <errorID>d62e9e82-d62f-4196-ae12-fe4a4b6730f2</errorID>
      <errorWord>商业</errorWord>
      <group>L1_Word</group>
      <groupName>字词问题</groupName>
      <ability>L2_Typo</ability>
      <abilityName>字词错误</abilityName>
      <candidateList>
        <item>商</item>
      </candidateList>
      <explain/>
      <paraID>352E82C8</paraID>
      <start>2</start>
      <end>4</end>
      <status>unmodified</status>
      <modifiedWord/>
      <trackRevisions>false</trackRevisions>
    </reviewItem>
    <reviewItem>
      <errorID>bb037622-304e-434e-89b5-9152b1ba991d</errorID>
      <errorWord>）</errorWord>
      <group>L1_Word</group>
      <groupName>字词问题</groupName>
      <ability>L2_Typo</ability>
      <abilityName>字词错误</abilityName>
      <candidateList>
        <item>）在</item>
      </candidateList>
      <explain/>
      <paraID>738A6444</paraID>
      <start>5</start>
      <end>6</end>
      <status>unmodified</status>
      <modifiedWord/>
      <trackRevisions>false</trackRevisions>
    </reviewItem>
    <reviewItem>
      <errorID>1bb30f1c-afff-4c98-adb0-1d64793cdf6f</errorID>
      <errorWord>个</errorWord>
      <group>L1_Knowledge</group>
      <groupName>知识性问题</groupName>
      <ability>L2_Knowledge</ability>
      <abilityName>其他知识</abilityName>
      <candidateList>
        <item>项</item>
      </candidateList>
      <explain>请检查“个”是否为量词使用错误，建议修改为“项”。</explain>
      <paraID>13A823C0</paraID>
      <start>16</start>
      <end>17</end>
      <status>unmodified</status>
      <modifiedWord/>
      <trackRevisions>false</trackRevisions>
    </reviewItem>
    <reviewItem>
      <errorID>3ce40fdd-a495-406b-a641-7418778fab3f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8F24E4A</paraID>
      <start>0</start>
      <end>2</end>
      <status>unmodified</status>
      <modifiedWord/>
      <trackRevisions>false</trackRevisions>
    </reviewItem>
    <reviewItem>
      <errorID>593a2221-3b91-4d0f-9d23-262b8b1e1a43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601E86FD</paraID>
      <start>0</start>
      <end>2</end>
      <status>unmodified</status>
      <modifiedWord/>
      <trackRevisions>false</trackRevisions>
    </reviewItem>
    <reviewItem>
      <errorID>cc1ccc44-f61a-43e8-8c21-2ac1b70268b6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1116812E</paraID>
      <start>0</start>
      <end>2</end>
      <status>unmodified</status>
      <modifiedWord/>
      <trackRevisions>false</trackRevisions>
    </reviewItem>
    <reviewItem>
      <errorID>9c6ceb10-a1ca-4c88-b070-74df5be04826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54650870</paraID>
      <start>0</start>
      <end>2</end>
      <status>unmodified</status>
      <modifiedWord/>
      <trackRevisions>false</trackRevisions>
    </reviewItem>
    <reviewItem>
      <errorID>4938fcc2-a26d-43a9-a738-53ad1ae67741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47513305</paraID>
      <start>0</start>
      <end>2</end>
      <status>unmodified</status>
      <modifiedWord/>
      <trackRevisions>false</trackRevisions>
    </reviewItem>
    <reviewItem>
      <errorID>f4393035-d6dd-4683-aa17-ffefc9821503</errorID>
      <errorWord>其它</errorWord>
      <group>L1_Word</group>
      <groupName>字词问题</groupName>
      <ability>L2_Alias</ability>
      <abilityName>也作/曾用词</abilityName>
      <candidateList>
        <item>其他</item>
      </candidateList>
      <explain>词汇[其它]为不规范表述或旧称，其规范书面表述为[其他]。</explain>
      <paraID>7FBD25A7</paraID>
      <start>17</start>
      <end>19</end>
      <status>unmodified</status>
      <modifiedWord/>
      <trackRevisions>false</trackRevisions>
    </reviewItem>
    <reviewItem>
      <errorID>290d08c9-fa70-43a1-bc5d-8c2c68637cb2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75F2C4CC</paraID>
      <start>0</start>
      <end>2</end>
      <status>unmodified</status>
      <modifiedWord/>
      <trackRevisions>false</trackRevisions>
    </reviewItem>
    <reviewItem>
      <errorID>6de345b4-ddcc-41cc-a6f8-0a7ecee1de26</errorID>
      <errorWord>(</errorWord>
      <group>L1_Format</group>
      <groupName>格式问题</groupName>
      <ability>L2_HalfPunc</ability>
      <abilityName>全半角检查</abilityName>
      <candidateList>
        <item>（</item>
      </candidateList>
      <explain>文本全半角错误。</explain>
      <paraID>75F2C4CC</paraID>
      <start>79</start>
      <end>80</end>
      <status>unmodified</status>
      <modifiedWord/>
      <trackRevisions>false</trackRevisions>
    </reviewItem>
    <reviewItem>
      <errorID>5f719a58-992b-41d4-ab5b-d73053c2bafc</errorID>
      <errorWord>)</errorWord>
      <group>L1_Format</group>
      <groupName>格式问题</groupName>
      <ability>L2_HalfPunc</ability>
      <abilityName>全半角检查</abilityName>
      <candidateList>
        <item>）</item>
      </candidateList>
      <explain>文本全半角错误。</explain>
      <paraID>75F2C4CC</paraID>
      <start>82</start>
      <end>83</end>
      <status>unmodified</status>
      <modifiedWord/>
      <trackRevisions>false</trackRevisions>
    </reviewItem>
    <reviewItem>
      <errorID>22b1627e-08ed-40df-a31a-447b3162dee0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2BBD58F1</paraID>
      <start>0</start>
      <end>2</end>
      <status>unmodified</status>
      <modifiedWord/>
      <trackRevisions>false</trackRevisions>
    </reviewItem>
    <reviewItem>
      <errorID>a106d2b2-d2d2-423e-961a-2a61d058a0bf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10F418D8</paraID>
      <start>0</start>
      <end>2</end>
      <status>unmodified</status>
      <modifiedWord/>
      <trackRevisions>false</trackRevisions>
    </reviewItem>
    <reviewItem>
      <errorID>00b263d9-d26b-4732-9945-97499b584aea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B891D90</paraID>
      <start>0</start>
      <end>2</end>
      <status>unmodified</status>
      <modifiedWord/>
      <trackRevisions>false</trackRevisions>
    </reviewItem>
    <reviewItem>
      <errorID>7984847f-c2b7-460d-bcd0-15f34132da7e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68FD8058</paraID>
      <start>0</start>
      <end>2</end>
      <status>unmodified</status>
      <modifiedWord/>
      <trackRevisions>false</trackRevisions>
    </reviewItem>
    <reviewItem>
      <errorID>05ca5146-9c2a-4d7c-bac3-7f1a9abb8cb4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18996690</paraID>
      <start>0</start>
      <end>2</end>
      <status>unmodified</status>
      <modifiedWord/>
      <trackRevisions>false</trackRevisions>
    </reviewItem>
    <reviewItem>
      <errorID>dd598e4e-37e4-427d-9025-896bd8a22a19</errorID>
      <errorWord>，</errorWord>
      <group>L1_Word</group>
      <groupName>字词问题</groupName>
      <ability>L2_Typo</ability>
      <abilityName>字词错误</abilityName>
      <candidateList>
        <item>，在</item>
      </candidateList>
      <explain/>
      <paraID>424C2A45</paraID>
      <start>46</start>
      <end>47</end>
      <status>unmodified</status>
      <modifiedWord/>
      <trackRevisions>false</trackRevisions>
    </reviewItem>
    <reviewItem>
      <errorID>c315d039-24fe-4ed8-8c60-171bc931504f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4D5E68B9</paraID>
      <start>0</start>
      <end>2</end>
      <status>unmodified</status>
      <modifiedWord/>
      <trackRevisions>false</trackRevisions>
    </reviewItem>
    <reviewItem>
      <errorID>7d833eb8-8f2f-43a4-80f9-01f6492253d6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424B32AB</paraID>
      <start>0</start>
      <end>2</end>
      <status>unmodified</status>
      <modifiedWord/>
      <trackRevisions>false</trackRevisions>
    </reviewItem>
    <reviewItem>
      <errorID>13babe46-5641-4f99-a89f-f58cf5c95657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6A080840</paraID>
      <start>0</start>
      <end>2</end>
      <status>unmodified</status>
      <modifiedWord/>
      <trackRevisions>false</trackRevisions>
    </reviewItem>
    <reviewItem>
      <errorID>1329eb97-e713-4392-a942-dd61645bb9fe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103B650B</paraID>
      <start>0</start>
      <end>2</end>
      <status>unmodified</status>
      <modifiedWord/>
      <trackRevisions>false</trackRevisions>
    </reviewItem>
    <reviewItem>
      <errorID>f25348e7-5a24-4f2a-bf86-371213b60527</errorID>
      <errorWord>......</errorWord>
      <group>L1_Punc</group>
      <groupName>标点问题</groupName>
      <ability>L2_Punc</ability>
      <abilityName>标点符号检查</abilityName>
      <candidateList>
        <item>……</item>
      </candidateList>
      <explain/>
      <paraID>6194ABE5</paraID>
      <start>0</start>
      <end>6</end>
      <status>unmodified</status>
      <modifiedWord/>
      <trackRevisions>false</trackRevisions>
    </reviewItem>
    <reviewItem>
      <errorID>67d3855e-8df1-40bb-8fab-2f50be87c122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3D77F8EB</paraID>
      <start>0</start>
      <end>2</end>
      <status>unmodified</status>
      <modifiedWord/>
      <trackRevisions>false</trackRevisions>
    </reviewItem>
    <reviewItem>
      <errorID>e02cc5a3-1ba6-442e-bbfa-cb812e852758</errorID>
      <errorWord>〔2017〕 141号</errorWord>
      <group>L1_Knowledge</group>
      <groupName>知识性问题</groupName>
      <ability>L2_Knowledge</ability>
      <abilityName>其他知识</abilityName>
      <candidateList>
        <item>〔2017〕141号</item>
      </candidateList>
      <explain>发文字号格式错误。</explain>
      <paraID>5FC54C6A</paraID>
      <start>49</start>
      <end>60</end>
      <status>unmodified</status>
      <modifiedWord/>
      <trackRevisions>false</trackRevisions>
    </reviewItem>
    <reviewItem>
      <errorID>5fb4727e-174b-4a88-9bca-4867707cd0bb</errorID>
      <errorWord>其它</errorWord>
      <group>L1_Word</group>
      <groupName>字词问题</groupName>
      <ability>L2_Alias</ability>
      <abilityName>也作/曾用词</abilityName>
      <candidateList>
        <item>其他</item>
      </candidateList>
      <explain>词汇[其它]为不规范表述或旧称，其规范书面表述为[其他]。</explain>
      <paraID>3AD630BB</paraID>
      <start>17</start>
      <end>19</end>
      <status>unmodified</status>
      <modifiedWord/>
      <trackRevisions>false</trackRevisions>
    </reviewItem>
    <reviewItem>
      <errorID>2edb65ee-cb32-40a4-8f54-f5be3db9cc07</errorID>
      <errorWord>(</errorWord>
      <group>L1_Format</group>
      <groupName>格式问题</groupName>
      <ability>L2_HalfPunc</ability>
      <abilityName>全半角检查</abilityName>
      <candidateList>
        <item>（</item>
      </candidateList>
      <explain>文本全半角错误。</explain>
      <paraID>1A49F0CF</paraID>
      <start>19</start>
      <end>20</end>
      <status>unmodified</status>
      <modifiedWord/>
      <trackRevisions>false</trackRevisions>
    </reviewItem>
    <reviewItem>
      <errorID>0e0ddc2f-2d25-4b81-88a9-4611459cf7a6</errorID>
      <errorWord>)</errorWord>
      <group>L1_Format</group>
      <groupName>格式问题</groupName>
      <ability>L2_HalfPunc</ability>
      <abilityName>全半角检查</abilityName>
      <candidateList>
        <item>）</item>
      </candidateList>
      <explain>文本全半角错误。</explain>
      <paraID>1A49F0CF</paraID>
      <start>23</start>
      <end>24</end>
      <status>unmodified</status>
      <modifiedWord/>
      <trackRevisions>false</trackRevisions>
    </reviewItem>
    <reviewItem>
      <errorID>bf926826-3d56-4588-9859-f3f3a8af31a1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20898DA2</paraID>
      <start>0</start>
      <end>2</end>
      <status>unmodified</status>
      <modifiedWord/>
      <trackRevisions>false</trackRevisions>
    </reviewItem>
    <reviewItem>
      <errorID>e03668d9-b535-404e-9808-ba12bafe215a</errorID>
      <errorWord>{</errorWord>
      <group>L1_Format</group>
      <groupName>格式问题</groupName>
      <ability>L2_HalfPunc</ability>
      <abilityName>全半角检查</abilityName>
      <candidateList>
        <item>｛</item>
      </candidateList>
      <explain>文本全半角错误。</explain>
      <paraID>20898DA2</paraID>
      <start>17</start>
      <end>18</end>
      <status>unmodified</status>
      <modifiedWord/>
      <trackRevisions>false</trackRevisions>
    </reviewItem>
    <reviewItem>
      <errorID>90d02908-6119-45c3-8119-7f8f1d04a4cb</errorID>
      <errorWord>}</errorWord>
      <group>L1_Format</group>
      <groupName>格式问题</groupName>
      <ability>L2_HalfPunc</ability>
      <abilityName>全半角检查</abilityName>
      <candidateList>
        <item>｝</item>
      </candidateList>
      <explain>文本全半角错误。</explain>
      <paraID>20898DA2</paraID>
      <start>22</start>
      <end>23</end>
      <status>unmodified</status>
      <modifiedWord/>
      <trackRevisions>false</trackRevisions>
    </reviewItem>
    <reviewItem>
      <errorID>10b2775d-e78a-44a3-becf-cb241df939fd</errorID>
      <errorWord>{</errorWord>
      <group>L1_Format</group>
      <groupName>格式问题</groupName>
      <ability>L2_HalfPunc</ability>
      <abilityName>全半角检查</abilityName>
      <candidateList>
        <item>｛</item>
      </candidateList>
      <explain>文本全半角错误。</explain>
      <paraID>20898DA2</paraID>
      <start>28</start>
      <end>29</end>
      <status>unmodified</status>
      <modifiedWord/>
      <trackRevisions>false</trackRevisions>
    </reviewItem>
    <reviewItem>
      <errorID>727a62d6-ae33-424b-9202-c7cdb6436eb1</errorID>
      <errorWord>}</errorWord>
      <group>L1_Format</group>
      <groupName>格式问题</groupName>
      <ability>L2_HalfPunc</ability>
      <abilityName>全半角检查</abilityName>
      <candidateList>
        <item>｝</item>
      </candidateList>
      <explain>文本全半角错误。</explain>
      <paraID>20898DA2</paraID>
      <start>37</start>
      <end>38</end>
      <status>unmodified</status>
      <modifiedWord/>
      <trackRevisions>false</trackRevisions>
    </reviewItem>
    <reviewItem>
      <errorID>4e3c2597-2042-473e-98ee-c8b73d7d1f6b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C67C5F6</paraID>
      <start>0</start>
      <end>2</end>
      <status>unmodified</status>
      <modifiedWord/>
      <trackRevisions>false</trackRevisions>
    </reviewItem>
    <reviewItem>
      <errorID>223e9652-c9e7-4a84-9fab-b848ef799f9e</errorID>
      <errorWord>（</errorWord>
      <group>L1_Punc</group>
      <groupName>标点问题</groupName>
      <ability>L2_Punc</ability>
      <abilityName>标点符号检查</abilityName>
      <candidateList/>
      <explain>同一形式括号套用。</explain>
      <paraID>76420CEA</paraID>
      <start>23</start>
      <end>24</end>
      <status>unmodified</status>
      <modifiedWord/>
      <trackRevisions>false</trackRevisions>
    </reviewItem>
    <reviewItem>
      <errorID>d33a2225-ff78-48d8-88f8-971ac58209ef</errorID>
      <errorWord>-</errorWord>
      <group>L1_Format</group>
      <groupName>格式问题</groupName>
      <ability>L2_HalfPunc</ability>
      <abilityName>全半角检查</abilityName>
      <candidateList>
        <item>－</item>
      </candidateList>
      <explain>文本全半角错误。</explain>
      <paraID>76420CEA</paraID>
      <start>29</start>
      <end>30</end>
      <status>unmodified</status>
      <modifiedWord/>
      <trackRevisions>false</trackRevisions>
    </reviewItem>
    <reviewItem>
      <errorID>d3526002-9772-4b6c-99d5-86dd648d3ab5</errorID>
      <errorWord>）</errorWord>
      <group>L1_Punc</group>
      <groupName>标点问题</groupName>
      <ability>L2_Punc</ability>
      <abilityName>标点符号检查</abilityName>
      <candidateList/>
      <explain>同一形式括号套用。</explain>
      <paraID>76420CEA</paraID>
      <start>34</start>
      <end>35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d448b3-ed5b-4742-a29f-361fda59f54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11182</Words>
  <Characters>11821</Characters>
  <Lines>177</Lines>
  <Paragraphs>49</Paragraphs>
  <TotalTime>10</TotalTime>
  <ScaleCrop>false</ScaleCrop>
  <LinksUpToDate>false</LinksUpToDate>
  <CharactersWithSpaces>12048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2017-04-19T23:21:00Z</dcterms:created>
  <dc:creator>朱少尉</dc:creator>
  <cp:lastModifiedBy>睡不着</cp:lastModifiedBy>
  <cp:lastPrinted>2025-06-05T01:46:00Z</cp:lastPrinted>
  <dcterms:modified xsi:type="dcterms:W3CDTF">2026-04-07T01:45:16Z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79AEBC04AA8F47819BA421BF53A96B8B_13</vt:lpwstr>
  </property>
  <property fmtid="{D5CDD505-2E9C-101B-9397-08002B2CF9AE}" pid="4" name="KSOTemplateDocerSaveRecord">
    <vt:lpwstr>eyJoZGlkIjoiNjM0YTQ2ZTVkMGNhZmM5MmRhODBjNTk3OGNhYjEyMjYiLCJ1c2VySWQiOiIyNTk4MjI1MDEifQ==</vt:lpwstr>
  </property>
</Properties>
</file>