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8E609">
      <w:pPr>
        <w:spacing w:line="320" w:lineRule="exact"/>
        <w:rPr>
          <w:rFonts w:hint="default" w:ascii="仿宋" w:hAnsi="仿宋" w:eastAsiaTheme="majorEastAsia"/>
          <w:sz w:val="32"/>
          <w:szCs w:val="32"/>
          <w:lang w:val="en-US" w:eastAsia="zh-CN"/>
        </w:rPr>
      </w:pPr>
      <w:r>
        <w:rPr>
          <w:rFonts w:hint="eastAsia" w:ascii="仿宋_GB2312" w:hAnsi="仿宋_GB2312" w:eastAsia="仿宋_GB2312" w:cs="仿宋_GB2312"/>
          <w:sz w:val="28"/>
          <w:szCs w:val="28"/>
          <w:lang w:val="en-US" w:eastAsia="zh-CN"/>
        </w:rPr>
        <w:t xml:space="preserve">   </w:t>
      </w:r>
      <w:r>
        <w:rPr>
          <w:rFonts w:hint="eastAsia" w:asciiTheme="majorEastAsia" w:hAnsiTheme="majorEastAsia" w:eastAsiaTheme="majorEastAsia"/>
          <w:b/>
          <w:sz w:val="32"/>
          <w:szCs w:val="32"/>
        </w:rPr>
        <w:t>附件</w:t>
      </w:r>
      <w:r>
        <w:rPr>
          <w:rFonts w:hint="eastAsia" w:asciiTheme="majorEastAsia" w:hAnsiTheme="majorEastAsia" w:eastAsiaTheme="majorEastAsia"/>
          <w:b/>
          <w:sz w:val="32"/>
          <w:szCs w:val="32"/>
          <w:lang w:val="en-US" w:eastAsia="zh-CN"/>
        </w:rPr>
        <w:t>1</w:t>
      </w:r>
      <w:r>
        <w:rPr>
          <w:rFonts w:hint="eastAsia" w:asciiTheme="majorEastAsia" w:hAnsiTheme="majorEastAsia" w:eastAsiaTheme="majorEastAsia"/>
          <w:b/>
          <w:sz w:val="32"/>
          <w:szCs w:val="32"/>
        </w:rPr>
        <w:t>：</w:t>
      </w:r>
      <w:r>
        <w:rPr>
          <w:rFonts w:hint="eastAsia" w:asciiTheme="majorEastAsia" w:hAnsiTheme="majorEastAsia" w:eastAsiaTheme="majorEastAsia"/>
          <w:b/>
          <w:sz w:val="32"/>
          <w:szCs w:val="32"/>
          <w:u w:val="single"/>
        </w:rPr>
        <w:t>六安市中医院液氧站改扩建项目</w:t>
      </w:r>
      <w:r>
        <w:rPr>
          <w:rFonts w:hint="eastAsia" w:asciiTheme="majorEastAsia" w:hAnsiTheme="majorEastAsia" w:eastAsiaTheme="majorEastAsia"/>
          <w:b/>
          <w:sz w:val="32"/>
          <w:szCs w:val="32"/>
        </w:rPr>
        <w:t>初步参数论证征集意见表</w:t>
      </w:r>
      <w:r>
        <w:rPr>
          <w:rFonts w:hint="eastAsia" w:asciiTheme="majorEastAsia" w:hAnsiTheme="majorEastAsia" w:eastAsiaTheme="majorEastAsia"/>
          <w:b/>
          <w:sz w:val="32"/>
          <w:szCs w:val="32"/>
          <w:lang w:val="en-US" w:eastAsia="zh-CN"/>
        </w:rPr>
        <w:t xml:space="preserve">  </w:t>
      </w:r>
    </w:p>
    <w:p w14:paraId="60F3B240">
      <w:pPr>
        <w:spacing w:line="320" w:lineRule="exact"/>
        <w:rPr>
          <w:rFonts w:ascii="仿宋" w:hAnsi="仿宋" w:eastAsia="仿宋"/>
          <w:sz w:val="24"/>
          <w:szCs w:val="24"/>
        </w:rPr>
      </w:pPr>
    </w:p>
    <w:p w14:paraId="586C07EE">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u w:val="single"/>
        </w:rPr>
      </w:pPr>
      <w:r>
        <w:rPr>
          <w:rFonts w:hint="eastAsia" w:ascii="仿宋" w:hAnsi="仿宋" w:eastAsia="仿宋"/>
          <w:sz w:val="24"/>
          <w:szCs w:val="24"/>
        </w:rPr>
        <w:t>供应商、联系人及电话（加盖公章）：</w:t>
      </w:r>
      <w:r>
        <w:rPr>
          <w:rFonts w:hint="eastAsia" w:ascii="仿宋" w:hAnsi="仿宋" w:eastAsia="仿宋"/>
          <w:sz w:val="24"/>
          <w:szCs w:val="24"/>
          <w:u w:val="single"/>
        </w:rPr>
        <w:t xml:space="preserve">                                                      </w:t>
      </w:r>
    </w:p>
    <w:p w14:paraId="34D0B5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u w:val="single"/>
        </w:rPr>
      </w:pPr>
      <w:r>
        <w:rPr>
          <w:rFonts w:hint="eastAsia" w:ascii="仿宋" w:hAnsi="仿宋" w:eastAsia="仿宋"/>
          <w:b/>
          <w:bCs/>
          <w:color w:val="FF0000"/>
          <w:sz w:val="24"/>
          <w:szCs w:val="24"/>
          <w:u w:val="single"/>
        </w:rPr>
        <w:t>报价</w:t>
      </w:r>
      <w:r>
        <w:rPr>
          <w:rFonts w:hint="eastAsia" w:ascii="仿宋" w:hAnsi="仿宋" w:eastAsia="仿宋"/>
          <w:b/>
          <w:bCs/>
          <w:sz w:val="24"/>
          <w:szCs w:val="24"/>
          <w:u w:val="single"/>
        </w:rPr>
        <w:t>：</w:t>
      </w:r>
      <w:r>
        <w:rPr>
          <w:rFonts w:hint="eastAsia" w:ascii="仿宋" w:hAnsi="仿宋" w:eastAsia="仿宋"/>
          <w:sz w:val="24"/>
          <w:szCs w:val="24"/>
          <w:u w:val="single"/>
        </w:rPr>
        <w:t xml:space="preserve">                                 </w:t>
      </w:r>
    </w:p>
    <w:p w14:paraId="2ED00DB5">
      <w:pPr>
        <w:keepNext w:val="0"/>
        <w:keepLines w:val="0"/>
        <w:pageBreakBefore w:val="0"/>
        <w:widowControl w:val="0"/>
        <w:kinsoku/>
        <w:wordWrap/>
        <w:overflowPunct/>
        <w:topLinePunct w:val="0"/>
        <w:autoSpaceDE/>
        <w:autoSpaceDN/>
        <w:bidi w:val="0"/>
        <w:adjustRightInd/>
        <w:snapToGrid/>
        <w:spacing w:line="300" w:lineRule="exact"/>
        <w:ind w:firstLine="482" w:firstLineChars="200"/>
        <w:textAlignment w:val="auto"/>
        <w:rPr>
          <w:rFonts w:hint="eastAsia" w:ascii="仿宋" w:hAnsi="仿宋" w:eastAsia="仿宋"/>
          <w:b w:val="0"/>
          <w:bCs/>
          <w:color w:val="FF0000"/>
          <w:sz w:val="24"/>
          <w:szCs w:val="24"/>
        </w:rPr>
      </w:pPr>
      <w:r>
        <w:rPr>
          <w:rFonts w:hint="eastAsia" w:ascii="仿宋" w:hAnsi="仿宋" w:eastAsia="仿宋"/>
          <w:b/>
          <w:sz w:val="24"/>
          <w:szCs w:val="24"/>
        </w:rPr>
        <w:t>备注：</w:t>
      </w:r>
    </w:p>
    <w:p w14:paraId="6BC04EC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仿宋" w:hAnsi="仿宋" w:eastAsia="仿宋"/>
          <w:sz w:val="24"/>
          <w:szCs w:val="24"/>
        </w:rPr>
      </w:pPr>
      <w:r>
        <w:rPr>
          <w:rFonts w:hint="eastAsia" w:ascii="仿宋" w:hAnsi="仿宋" w:eastAsia="仿宋"/>
          <w:b w:val="0"/>
          <w:bCs/>
          <w:color w:val="FF0000"/>
          <w:sz w:val="24"/>
          <w:szCs w:val="24"/>
        </w:rPr>
        <w:t>按要求格式填写并</w:t>
      </w:r>
      <w:r>
        <w:rPr>
          <w:rFonts w:hint="eastAsia" w:ascii="仿宋" w:hAnsi="仿宋" w:eastAsia="仿宋"/>
          <w:b/>
          <w:bCs w:val="0"/>
          <w:color w:val="FF0000"/>
          <w:sz w:val="24"/>
          <w:szCs w:val="24"/>
        </w:rPr>
        <w:t>每页加盖</w:t>
      </w:r>
      <w:r>
        <w:rPr>
          <w:rFonts w:hint="eastAsia" w:ascii="仿宋" w:hAnsi="仿宋" w:eastAsia="仿宋"/>
          <w:b w:val="0"/>
          <w:bCs/>
          <w:color w:val="FF0000"/>
          <w:sz w:val="24"/>
          <w:szCs w:val="24"/>
        </w:rPr>
        <w:t>报名供应商公章【电子章无效】，</w:t>
      </w:r>
      <w:r>
        <w:rPr>
          <w:rFonts w:hint="eastAsia" w:ascii="仿宋" w:hAnsi="仿宋" w:eastAsia="仿宋"/>
          <w:sz w:val="24"/>
          <w:szCs w:val="24"/>
        </w:rPr>
        <w:t>在规定时间内以</w:t>
      </w:r>
      <w:r>
        <w:rPr>
          <w:rFonts w:hint="eastAsia" w:ascii="仿宋" w:hAnsi="仿宋" w:eastAsia="仿宋"/>
          <w:b/>
          <w:sz w:val="24"/>
          <w:szCs w:val="24"/>
        </w:rPr>
        <w:t>原件扫描件和电子版形式</w:t>
      </w:r>
      <w:r>
        <w:rPr>
          <w:rFonts w:hint="eastAsia" w:ascii="仿宋" w:hAnsi="仿宋" w:eastAsia="仿宋"/>
          <w:sz w:val="24"/>
          <w:szCs w:val="24"/>
        </w:rPr>
        <w:t>发送至医院指定邮箱（</w:t>
      </w:r>
      <w:r>
        <w:rPr>
          <w:rFonts w:hint="eastAsia" w:ascii="仿宋" w:hAnsi="仿宋" w:eastAsia="仿宋"/>
          <w:sz w:val="24"/>
          <w:szCs w:val="24"/>
          <w:u w:val="single"/>
          <w:lang w:eastAsia="zh-CN"/>
        </w:rPr>
        <w:t>物流管理部</w:t>
      </w:r>
      <w:r>
        <w:rPr>
          <w:rFonts w:hint="eastAsia" w:ascii="仿宋" w:hAnsi="仿宋" w:eastAsia="仿宋"/>
          <w:sz w:val="24"/>
          <w:szCs w:val="24"/>
        </w:rPr>
        <w:t>：2523245199@qq.com</w:t>
      </w:r>
      <w:r>
        <w:rPr>
          <w:rFonts w:hint="eastAsia" w:ascii="仿宋" w:hAnsi="仿宋" w:eastAsia="仿宋"/>
          <w:sz w:val="24"/>
          <w:szCs w:val="24"/>
          <w:u w:val="single"/>
        </w:rPr>
        <w:t>和</w:t>
      </w:r>
      <w:r>
        <w:rPr>
          <w:rFonts w:hint="eastAsia" w:ascii="仿宋" w:hAnsi="仿宋" w:eastAsia="仿宋"/>
          <w:sz w:val="24"/>
          <w:szCs w:val="24"/>
        </w:rPr>
        <w:t>【设备科□、信息科□、</w:t>
      </w:r>
      <w:r>
        <w:rPr>
          <w:rFonts w:hint="eastAsia" w:ascii="仿宋" w:hAnsi="仿宋" w:eastAsia="仿宋"/>
          <w:sz w:val="24"/>
          <w:szCs w:val="24"/>
          <w:lang w:eastAsia="zh-CN"/>
        </w:rPr>
        <w:t>后勤保障部☑</w:t>
      </w:r>
      <w:r>
        <w:rPr>
          <w:rFonts w:hint="eastAsia" w:ascii="仿宋" w:hAnsi="仿宋" w:eastAsia="仿宋"/>
          <w:sz w:val="24"/>
          <w:szCs w:val="24"/>
        </w:rPr>
        <w:t>及其他□</w:t>
      </w:r>
      <w:r>
        <w:rPr>
          <w:rFonts w:hint="eastAsia" w:ascii="仿宋" w:hAnsi="仿宋" w:eastAsia="仿宋"/>
          <w:sz w:val="24"/>
          <w:szCs w:val="24"/>
          <w:u w:val="single"/>
        </w:rPr>
        <w:t xml:space="preserve">    </w:t>
      </w:r>
      <w:r>
        <w:rPr>
          <w:rFonts w:hint="eastAsia" w:ascii="仿宋" w:hAnsi="仿宋" w:eastAsia="仿宋"/>
          <w:b/>
          <w:bCs/>
          <w:color w:val="FF0000"/>
          <w:sz w:val="32"/>
          <w:szCs w:val="32"/>
          <w:u w:val="single"/>
        </w:rPr>
        <w:t xml:space="preserve">zyyzwk2020@126.com </w:t>
      </w:r>
      <w:r>
        <w:rPr>
          <w:rFonts w:hint="eastAsia" w:ascii="仿宋" w:hAnsi="仿宋" w:eastAsia="仿宋"/>
          <w:sz w:val="24"/>
          <w:szCs w:val="24"/>
          <w:u w:val="single"/>
        </w:rPr>
        <w:t xml:space="preserve">     </w:t>
      </w:r>
    </w:p>
    <w:p w14:paraId="65D7E4A6">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560" w:firstLineChars="200"/>
        <w:textAlignment w:val="auto"/>
        <w:rPr>
          <w:rFonts w:hint="default" w:ascii="仿宋" w:hAnsi="仿宋" w:eastAsia="仿宋"/>
          <w:b/>
          <w:bCs/>
          <w:sz w:val="28"/>
          <w:szCs w:val="28"/>
          <w:lang w:val="en-US" w:eastAsia="zh-CN"/>
        </w:rPr>
      </w:pPr>
      <w:r>
        <w:rPr>
          <w:rFonts w:hint="eastAsia" w:ascii="仿宋" w:hAnsi="仿宋" w:eastAsia="仿宋"/>
          <w:sz w:val="28"/>
          <w:szCs w:val="28"/>
        </w:rPr>
        <w:t>响应情况（是/否）若为否则</w:t>
      </w:r>
      <w:r>
        <w:rPr>
          <w:rFonts w:hint="eastAsia" w:ascii="仿宋" w:hAnsi="仿宋" w:eastAsia="仿宋"/>
          <w:sz w:val="28"/>
          <w:szCs w:val="28"/>
          <w:lang w:eastAsia="zh-CN"/>
        </w:rPr>
        <w:t>须标注</w:t>
      </w:r>
      <w:r>
        <w:rPr>
          <w:rFonts w:hint="eastAsia" w:ascii="仿宋" w:hAnsi="仿宋" w:eastAsia="仿宋"/>
          <w:sz w:val="28"/>
          <w:szCs w:val="28"/>
        </w:rPr>
        <w:t>具体建议修改</w:t>
      </w:r>
      <w:r>
        <w:rPr>
          <w:rFonts w:hint="eastAsia" w:ascii="仿宋" w:hAnsi="仿宋" w:eastAsia="仿宋"/>
          <w:sz w:val="28"/>
          <w:szCs w:val="28"/>
          <w:lang w:eastAsia="zh-CN"/>
        </w:rPr>
        <w:t>指标（</w:t>
      </w:r>
      <w:r>
        <w:rPr>
          <w:rFonts w:hint="eastAsia" w:ascii="仿宋" w:hAnsi="仿宋" w:eastAsia="仿宋"/>
          <w:b/>
          <w:bCs/>
          <w:sz w:val="28"/>
          <w:szCs w:val="28"/>
          <w:lang w:eastAsia="zh-CN"/>
        </w:rPr>
        <w:t>未标注则默认为响应初步参数</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b/>
          <w:bCs/>
          <w:sz w:val="28"/>
          <w:szCs w:val="28"/>
        </w:rPr>
        <w:t>建议修改</w:t>
      </w:r>
      <w:r>
        <w:rPr>
          <w:rFonts w:hint="eastAsia" w:ascii="仿宋" w:hAnsi="仿宋" w:eastAsia="仿宋"/>
          <w:b/>
          <w:bCs/>
          <w:sz w:val="28"/>
          <w:szCs w:val="28"/>
          <w:lang w:eastAsia="zh-CN"/>
        </w:rPr>
        <w:t>指标</w:t>
      </w:r>
      <w:r>
        <w:rPr>
          <w:rFonts w:hint="eastAsia" w:ascii="仿宋" w:hAnsi="仿宋" w:eastAsia="仿宋"/>
          <w:b/>
          <w:bCs/>
          <w:sz w:val="28"/>
          <w:szCs w:val="28"/>
        </w:rPr>
        <w:t>须</w:t>
      </w:r>
      <w:r>
        <w:rPr>
          <w:rFonts w:hint="eastAsia" w:ascii="仿宋" w:hAnsi="仿宋" w:eastAsia="仿宋"/>
          <w:b/>
          <w:bCs/>
          <w:sz w:val="28"/>
          <w:szCs w:val="28"/>
          <w:lang w:eastAsia="zh-CN"/>
        </w:rPr>
        <w:t>提供相应证明材料。</w:t>
      </w:r>
      <w:r>
        <w:rPr>
          <w:rFonts w:hint="eastAsia" w:ascii="仿宋" w:hAnsi="仿宋" w:eastAsia="仿宋"/>
          <w:b/>
          <w:bCs/>
          <w:sz w:val="28"/>
          <w:szCs w:val="28"/>
          <w:lang w:val="en-US" w:eastAsia="zh-CN"/>
        </w:rPr>
        <w:t>表中标注的须供应商填写的类似项目业绩情况，请填写。）</w:t>
      </w:r>
    </w:p>
    <w:p w14:paraId="0C7B51EB">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562" w:firstLineChars="200"/>
        <w:textAlignment w:val="auto"/>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请供应商认真通读以下项目概况和参数结构表的内容，然后填报响应情况。</w:t>
      </w:r>
    </w:p>
    <w:p w14:paraId="4DAAC7A7">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562" w:firstLineChars="200"/>
        <w:textAlignment w:val="auto"/>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如有其他合理建议，填写建议修改指标（内容）。</w:t>
      </w:r>
    </w:p>
    <w:p w14:paraId="36F2EB87">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仿宋" w:hAnsi="仿宋" w:eastAsia="仿宋" w:cs="仿宋"/>
          <w:color w:val="000000"/>
          <w:sz w:val="24"/>
          <w:szCs w:val="24"/>
        </w:rPr>
      </w:pPr>
      <w:r>
        <w:rPr>
          <w:rFonts w:hint="eastAsia" w:ascii="仿宋" w:hAnsi="仿宋" w:eastAsia="仿宋" w:cs="仿宋"/>
          <w:color w:val="000000"/>
          <w:sz w:val="24"/>
          <w:szCs w:val="24"/>
        </w:rPr>
        <w:t>项目概况</w:t>
      </w:r>
    </w:p>
    <w:p w14:paraId="0A3B5CDC">
      <w:pPr>
        <w:widowControl w:val="0"/>
        <w:numPr>
          <w:ilvl w:val="0"/>
          <w:numId w:val="0"/>
        </w:num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六安市中医院液氧站内现有低温液氧储罐设备2台，分别是10立方米和20立方米低温液氧储罐，出厂日期分别为2012年6月和2014年11月。霍邱县第六人民医院（六安市中医院马店分院）现有4个5立方米不锈钢液氧储罐，于2021年投入使用。</w:t>
      </w:r>
    </w:p>
    <w:p w14:paraId="4ECBE2E2">
      <w:pPr>
        <w:widowControl w:val="0"/>
        <w:numPr>
          <w:ilvl w:val="0"/>
          <w:numId w:val="0"/>
        </w:numPr>
        <w:spacing w:line="360" w:lineRule="auto"/>
        <w:ind w:firstLine="480" w:firstLineChars="200"/>
        <w:jc w:val="both"/>
        <w:rPr>
          <w:rFonts w:hint="eastAsia" w:ascii="仿宋" w:hAnsi="仿宋" w:eastAsia="仿宋" w:cs="仿宋"/>
          <w:sz w:val="24"/>
          <w:szCs w:val="24"/>
        </w:rPr>
      </w:pPr>
      <w:r>
        <w:rPr>
          <w:rFonts w:hint="eastAsia" w:ascii="仿宋" w:hAnsi="仿宋" w:eastAsia="仿宋" w:cs="仿宋"/>
          <w:sz w:val="24"/>
          <w:szCs w:val="24"/>
        </w:rPr>
        <w:t>本项目主要内容是：首先从六安市中医院马店分院液氧站拆除并运送2台5立方米不锈钢液氧储罐到医院本部液氧站安装，恢复马店分院液氧站围栏及管道，恢复液氧站的正常使用；然后拆除医院本部液氧站围栏防护网和实体围墙后，对10立方米和20立方米低温液氧储罐及配套设施进行拆除；再新采购2台5立方米不锈钢液氧储罐；对本部液氧站进行重新设计和改扩建，最后在本部液氧站共安装4台5立方米不锈钢液氧储罐，办理相关报批手续，取得本部液氧站特种设备使用证。</w:t>
      </w:r>
    </w:p>
    <w:p w14:paraId="603A0DB0">
      <w:pPr>
        <w:spacing w:line="320" w:lineRule="exact"/>
        <w:rPr>
          <w:rFonts w:ascii="仿宋" w:hAnsi="仿宋" w:eastAsia="仿宋"/>
          <w:b/>
          <w:sz w:val="24"/>
          <w:szCs w:val="24"/>
        </w:rPr>
      </w:pPr>
      <w:r>
        <w:rPr>
          <w:rFonts w:hint="eastAsia" w:ascii="仿宋" w:hAnsi="仿宋" w:eastAsia="仿宋"/>
          <w:b/>
          <w:sz w:val="24"/>
          <w:szCs w:val="24"/>
          <w:lang w:eastAsia="zh-CN"/>
        </w:rPr>
        <w:t>第一部分：</w:t>
      </w:r>
      <w:r>
        <w:rPr>
          <w:rFonts w:hint="eastAsia" w:ascii="仿宋" w:hAnsi="仿宋" w:eastAsia="仿宋"/>
          <w:b/>
          <w:sz w:val="24"/>
          <w:szCs w:val="24"/>
        </w:rPr>
        <w:t>拟购项目初步参数结构</w:t>
      </w:r>
    </w:p>
    <w:tbl>
      <w:tblPr>
        <w:tblStyle w:val="14"/>
        <w:tblW w:w="941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33"/>
        <w:gridCol w:w="1198"/>
        <w:gridCol w:w="3395"/>
        <w:gridCol w:w="835"/>
        <w:gridCol w:w="1275"/>
        <w:gridCol w:w="660"/>
        <w:gridCol w:w="1422"/>
      </w:tblGrid>
      <w:tr w14:paraId="36201C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061" w:type="dxa"/>
            <w:gridSpan w:val="4"/>
          </w:tcPr>
          <w:p w14:paraId="23C8C8AD">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1275" w:type="dxa"/>
            <w:vMerge w:val="restart"/>
          </w:tcPr>
          <w:p w14:paraId="05EAE16D">
            <w:pPr>
              <w:spacing w:line="320" w:lineRule="exact"/>
              <w:jc w:val="both"/>
              <w:rPr>
                <w:rFonts w:hint="eastAsia" w:ascii="仿宋" w:hAnsi="仿宋" w:eastAsia="仿宋"/>
                <w:b/>
                <w:bCs w:val="0"/>
                <w:color w:val="FF0000"/>
                <w:szCs w:val="21"/>
              </w:rPr>
            </w:pPr>
          </w:p>
          <w:p w14:paraId="6E6410FA">
            <w:pPr>
              <w:spacing w:line="320" w:lineRule="exact"/>
              <w:jc w:val="both"/>
              <w:rPr>
                <w:rFonts w:ascii="仿宋" w:hAnsi="仿宋"/>
                <w:b/>
                <w:bCs w:val="0"/>
                <w:color w:val="FF0000"/>
                <w:szCs w:val="21"/>
              </w:rPr>
            </w:pPr>
            <w:r>
              <w:rPr>
                <w:rFonts w:hint="eastAsia" w:ascii="仿宋" w:hAnsi="仿宋" w:eastAsia="仿宋"/>
                <w:b/>
                <w:bCs w:val="0"/>
                <w:color w:val="FF0000"/>
                <w:szCs w:val="21"/>
              </w:rPr>
              <w:t>响应情况</w:t>
            </w:r>
          </w:p>
        </w:tc>
        <w:tc>
          <w:tcPr>
            <w:tcW w:w="660" w:type="dxa"/>
            <w:vMerge w:val="restart"/>
          </w:tcPr>
          <w:p w14:paraId="231B9B49">
            <w:pPr>
              <w:spacing w:line="320" w:lineRule="exact"/>
              <w:jc w:val="both"/>
              <w:rPr>
                <w:rFonts w:hint="eastAsia" w:ascii="仿宋" w:hAnsi="仿宋" w:eastAsia="仿宋"/>
                <w:b/>
                <w:bCs w:val="0"/>
                <w:color w:val="FF0000"/>
                <w:szCs w:val="21"/>
              </w:rPr>
            </w:pPr>
          </w:p>
          <w:p w14:paraId="7527F0D6">
            <w:pPr>
              <w:spacing w:line="320" w:lineRule="exact"/>
              <w:jc w:val="both"/>
              <w:rPr>
                <w:rFonts w:hint="eastAsia" w:ascii="仿宋" w:hAnsi="仿宋" w:eastAsia="仿宋"/>
                <w:b/>
                <w:bCs w:val="0"/>
                <w:color w:val="FF0000"/>
                <w:szCs w:val="21"/>
                <w:lang w:eastAsia="zh-CN"/>
              </w:rPr>
            </w:pPr>
            <w:r>
              <w:rPr>
                <w:rFonts w:hint="eastAsia" w:ascii="仿宋" w:hAnsi="仿宋" w:eastAsia="仿宋"/>
                <w:b/>
                <w:bCs w:val="0"/>
                <w:color w:val="FF0000"/>
                <w:szCs w:val="21"/>
              </w:rPr>
              <w:t>建议修改</w:t>
            </w:r>
            <w:r>
              <w:rPr>
                <w:rFonts w:hint="eastAsia" w:ascii="仿宋" w:hAnsi="仿宋" w:eastAsia="仿宋"/>
                <w:b/>
                <w:bCs w:val="0"/>
                <w:color w:val="FF0000"/>
                <w:szCs w:val="21"/>
                <w:lang w:eastAsia="zh-CN"/>
              </w:rPr>
              <w:t>指标</w:t>
            </w:r>
          </w:p>
        </w:tc>
        <w:tc>
          <w:tcPr>
            <w:tcW w:w="1422" w:type="dxa"/>
            <w:vMerge w:val="restart"/>
          </w:tcPr>
          <w:p w14:paraId="47496D7D">
            <w:pPr>
              <w:spacing w:line="320" w:lineRule="exact"/>
              <w:jc w:val="center"/>
              <w:rPr>
                <w:rFonts w:ascii="仿宋" w:hAnsi="仿宋" w:eastAsia="仿宋"/>
                <w:b/>
                <w:bCs w:val="0"/>
                <w:color w:val="FF0000"/>
                <w:szCs w:val="21"/>
              </w:rPr>
            </w:pPr>
            <w:r>
              <w:rPr>
                <w:rFonts w:hint="eastAsia" w:ascii="仿宋" w:hAnsi="仿宋" w:eastAsia="仿宋"/>
                <w:b/>
                <w:bCs w:val="0"/>
                <w:color w:val="FF0000"/>
                <w:szCs w:val="21"/>
              </w:rPr>
              <w:t>备注（真实指标、是否独家</w:t>
            </w:r>
            <w:r>
              <w:rPr>
                <w:rFonts w:hint="eastAsia" w:ascii="仿宋" w:hAnsi="仿宋" w:eastAsia="仿宋"/>
                <w:b/>
                <w:bCs w:val="0"/>
                <w:color w:val="FF0000"/>
                <w:szCs w:val="21"/>
                <w:lang w:eastAsia="zh-CN"/>
              </w:rPr>
              <w:t>、是否提供有效检测报告</w:t>
            </w:r>
            <w:r>
              <w:rPr>
                <w:rFonts w:hint="eastAsia" w:ascii="仿宋" w:hAnsi="仿宋" w:eastAsia="仿宋"/>
                <w:b/>
                <w:bCs w:val="0"/>
                <w:color w:val="FF0000"/>
                <w:szCs w:val="21"/>
              </w:rPr>
              <w:t>）</w:t>
            </w:r>
          </w:p>
        </w:tc>
      </w:tr>
      <w:tr w14:paraId="75ED68C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tcPr>
          <w:p w14:paraId="33A27C08">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98" w:type="dxa"/>
          </w:tcPr>
          <w:p w14:paraId="7EBC6663">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395" w:type="dxa"/>
          </w:tcPr>
          <w:p w14:paraId="7DFC1638">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835" w:type="dxa"/>
          </w:tcPr>
          <w:p w14:paraId="02CED95A">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1275" w:type="dxa"/>
            <w:vMerge w:val="continue"/>
          </w:tcPr>
          <w:p w14:paraId="799DA52C">
            <w:pPr>
              <w:spacing w:line="320" w:lineRule="exact"/>
              <w:rPr>
                <w:rFonts w:ascii="仿宋" w:hAnsi="仿宋" w:eastAsia="仿宋"/>
                <w:b w:val="0"/>
                <w:bCs/>
                <w:szCs w:val="21"/>
              </w:rPr>
            </w:pPr>
          </w:p>
        </w:tc>
        <w:tc>
          <w:tcPr>
            <w:tcW w:w="660" w:type="dxa"/>
            <w:vMerge w:val="continue"/>
          </w:tcPr>
          <w:p w14:paraId="79A849D0">
            <w:pPr>
              <w:spacing w:line="320" w:lineRule="exact"/>
              <w:rPr>
                <w:rFonts w:ascii="仿宋" w:hAnsi="仿宋" w:eastAsia="仿宋"/>
                <w:b w:val="0"/>
                <w:bCs/>
                <w:szCs w:val="21"/>
              </w:rPr>
            </w:pPr>
          </w:p>
        </w:tc>
        <w:tc>
          <w:tcPr>
            <w:tcW w:w="1422" w:type="dxa"/>
            <w:vMerge w:val="continue"/>
          </w:tcPr>
          <w:p w14:paraId="4CC32EBF">
            <w:pPr>
              <w:spacing w:line="320" w:lineRule="exact"/>
              <w:rPr>
                <w:rFonts w:ascii="仿宋" w:hAnsi="仿宋" w:eastAsia="仿宋"/>
                <w:b w:val="0"/>
                <w:bCs/>
                <w:szCs w:val="21"/>
              </w:rPr>
            </w:pPr>
          </w:p>
        </w:tc>
      </w:tr>
      <w:tr w14:paraId="63721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vMerge w:val="restart"/>
          </w:tcPr>
          <w:p w14:paraId="4051CBEF">
            <w:pPr>
              <w:spacing w:line="320" w:lineRule="exact"/>
              <w:rPr>
                <w:rFonts w:hint="eastAsia" w:ascii="仿宋" w:hAnsi="仿宋" w:eastAsia="仿宋"/>
                <w:b w:val="0"/>
                <w:bCs/>
                <w:szCs w:val="21"/>
                <w:lang w:val="en-US" w:eastAsia="zh-CN"/>
              </w:rPr>
            </w:pPr>
          </w:p>
          <w:p w14:paraId="40BEC55C">
            <w:pPr>
              <w:spacing w:line="320" w:lineRule="exact"/>
              <w:rPr>
                <w:rFonts w:hint="eastAsia" w:ascii="仿宋" w:hAnsi="仿宋" w:eastAsia="仿宋"/>
                <w:b w:val="0"/>
                <w:bCs/>
                <w:szCs w:val="21"/>
                <w:lang w:val="en-US" w:eastAsia="zh-CN"/>
              </w:rPr>
            </w:pPr>
          </w:p>
          <w:p w14:paraId="1A76721F">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w:t>
            </w:r>
          </w:p>
        </w:tc>
        <w:tc>
          <w:tcPr>
            <w:tcW w:w="1198" w:type="dxa"/>
            <w:vMerge w:val="restart"/>
          </w:tcPr>
          <w:p w14:paraId="051B1B16">
            <w:pPr>
              <w:spacing w:line="320" w:lineRule="exact"/>
              <w:rPr>
                <w:rFonts w:hint="eastAsia"/>
                <w:b/>
                <w:bCs/>
                <w:sz w:val="32"/>
                <w:szCs w:val="32"/>
                <w:highlight w:val="yellow"/>
                <w:lang w:val="en-US" w:eastAsia="zh-CN"/>
              </w:rPr>
            </w:pPr>
          </w:p>
          <w:p w14:paraId="372E379E">
            <w:pPr>
              <w:spacing w:line="320" w:lineRule="exact"/>
              <w:rPr>
                <w:rFonts w:hint="eastAsia" w:ascii="仿宋" w:hAnsi="仿宋" w:eastAsia="仿宋" w:cs="仿宋"/>
                <w:b/>
                <w:bCs/>
                <w:color w:val="auto"/>
                <w:sz w:val="24"/>
                <w:szCs w:val="24"/>
                <w:highlight w:val="none"/>
                <w:lang w:val="en-US" w:eastAsia="zh-CN"/>
              </w:rPr>
            </w:pPr>
          </w:p>
          <w:p w14:paraId="04430E58">
            <w:pPr>
              <w:spacing w:line="320" w:lineRule="exact"/>
              <w:rPr>
                <w:rFonts w:hint="eastAsia" w:ascii="仿宋" w:hAnsi="仿宋" w:eastAsia="仿宋" w:cs="仿宋"/>
                <w:b/>
                <w:bCs/>
                <w:color w:val="auto"/>
                <w:sz w:val="24"/>
                <w:szCs w:val="24"/>
                <w:highlight w:val="none"/>
                <w:lang w:val="en-US" w:eastAsia="zh-CN"/>
              </w:rPr>
            </w:pPr>
          </w:p>
          <w:p w14:paraId="1716AF26">
            <w:pPr>
              <w:spacing w:line="320" w:lineRule="exact"/>
              <w:rPr>
                <w:rFonts w:hint="eastAsia" w:ascii="仿宋" w:hAnsi="仿宋" w:eastAsia="仿宋"/>
                <w:b w:val="0"/>
                <w:bCs/>
                <w:szCs w:val="21"/>
                <w:lang w:val="en-US" w:eastAsia="zh-CN"/>
              </w:rPr>
            </w:pPr>
            <w:r>
              <w:rPr>
                <w:rFonts w:hint="eastAsia" w:ascii="仿宋" w:hAnsi="仿宋" w:eastAsia="仿宋" w:cs="仿宋"/>
                <w:b/>
                <w:bCs/>
                <w:color w:val="auto"/>
                <w:sz w:val="24"/>
                <w:szCs w:val="24"/>
                <w:highlight w:val="none"/>
                <w:lang w:val="en-US" w:eastAsia="zh-CN"/>
              </w:rPr>
              <w:t>一、资格条件</w:t>
            </w:r>
          </w:p>
        </w:tc>
        <w:tc>
          <w:tcPr>
            <w:tcW w:w="3395" w:type="dxa"/>
          </w:tcPr>
          <w:p w14:paraId="5CE00FBD">
            <w:pPr>
              <w:spacing w:line="320" w:lineRule="exac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1.‌独立法人资格‌：具备有效的营业执照，能独立承担民事责任 ‌</w:t>
            </w:r>
          </w:p>
          <w:p w14:paraId="3D321912">
            <w:pPr>
              <w:spacing w:line="320" w:lineRule="exac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2.‌政府采购合规性‌：满足《中华人民共和国政府采购法》第二十二条规定 ‌</w:t>
            </w:r>
          </w:p>
          <w:p w14:paraId="598682CF">
            <w:pPr>
              <w:spacing w:line="320" w:lineRule="exac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3.‌良好信用记录‌：未被列入“信用中国”、中国政府采购网等失信名单 ‌</w:t>
            </w:r>
          </w:p>
          <w:p w14:paraId="539A72A9">
            <w:pPr>
              <w:spacing w:line="320" w:lineRule="exact"/>
              <w:rPr>
                <w:rFonts w:hint="default" w:ascii="仿宋" w:hAnsi="仿宋" w:eastAsia="仿宋" w:cstheme="minorBidi"/>
                <w:b w:val="0"/>
                <w:bCs/>
                <w:kern w:val="2"/>
                <w:sz w:val="21"/>
                <w:szCs w:val="21"/>
                <w:lang w:val="en-US" w:eastAsia="zh-CN" w:bidi="ar-SA"/>
              </w:rPr>
            </w:pPr>
            <w:r>
              <w:rPr>
                <w:rFonts w:hint="eastAsia" w:ascii="仿宋" w:hAnsi="仿宋" w:eastAsia="仿宋" w:cs="仿宋"/>
                <w:b w:val="0"/>
                <w:bCs w:val="0"/>
                <w:sz w:val="21"/>
                <w:szCs w:val="21"/>
                <w:lang w:val="en-US" w:eastAsia="zh-CN"/>
              </w:rPr>
              <w:t>4.‌无重大违法记录‌：近三年内无重大违法经营记录 ‌</w:t>
            </w:r>
          </w:p>
        </w:tc>
        <w:tc>
          <w:tcPr>
            <w:tcW w:w="835" w:type="dxa"/>
          </w:tcPr>
          <w:p w14:paraId="530A757A">
            <w:pPr>
              <w:spacing w:line="320" w:lineRule="exact"/>
              <w:rPr>
                <w:rFonts w:ascii="仿宋" w:hAnsi="仿宋" w:eastAsia="仿宋"/>
                <w:b w:val="0"/>
                <w:bCs/>
                <w:szCs w:val="21"/>
              </w:rPr>
            </w:pPr>
          </w:p>
        </w:tc>
        <w:tc>
          <w:tcPr>
            <w:tcW w:w="1275" w:type="dxa"/>
          </w:tcPr>
          <w:p w14:paraId="5A3DF3C1">
            <w:pPr>
              <w:spacing w:line="320" w:lineRule="exact"/>
              <w:rPr>
                <w:rFonts w:ascii="仿宋" w:hAnsi="仿宋" w:eastAsia="仿宋"/>
                <w:b w:val="0"/>
                <w:bCs/>
                <w:szCs w:val="21"/>
              </w:rPr>
            </w:pPr>
          </w:p>
        </w:tc>
        <w:tc>
          <w:tcPr>
            <w:tcW w:w="660" w:type="dxa"/>
          </w:tcPr>
          <w:p w14:paraId="42BE280E">
            <w:pPr>
              <w:spacing w:line="320" w:lineRule="exact"/>
              <w:rPr>
                <w:rFonts w:ascii="仿宋" w:hAnsi="仿宋" w:eastAsia="仿宋"/>
                <w:b w:val="0"/>
                <w:bCs/>
                <w:szCs w:val="21"/>
              </w:rPr>
            </w:pPr>
          </w:p>
        </w:tc>
        <w:tc>
          <w:tcPr>
            <w:tcW w:w="1422" w:type="dxa"/>
          </w:tcPr>
          <w:p w14:paraId="114AE3D4">
            <w:pPr>
              <w:spacing w:line="320" w:lineRule="exact"/>
              <w:rPr>
                <w:rFonts w:ascii="仿宋" w:hAnsi="仿宋" w:eastAsia="仿宋"/>
                <w:b w:val="0"/>
                <w:bCs/>
                <w:szCs w:val="21"/>
              </w:rPr>
            </w:pPr>
          </w:p>
        </w:tc>
      </w:tr>
      <w:tr w14:paraId="70D6F6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vMerge w:val="continue"/>
          </w:tcPr>
          <w:p w14:paraId="320BED5C">
            <w:pPr>
              <w:spacing w:line="320" w:lineRule="exact"/>
              <w:rPr>
                <w:rFonts w:hint="eastAsia" w:ascii="仿宋" w:hAnsi="仿宋" w:eastAsia="仿宋"/>
                <w:b w:val="0"/>
                <w:bCs/>
                <w:szCs w:val="21"/>
                <w:lang w:val="en-US" w:eastAsia="zh-CN"/>
              </w:rPr>
            </w:pPr>
          </w:p>
        </w:tc>
        <w:tc>
          <w:tcPr>
            <w:tcW w:w="1198" w:type="dxa"/>
            <w:vMerge w:val="continue"/>
          </w:tcPr>
          <w:p w14:paraId="61DC5C94">
            <w:pPr>
              <w:spacing w:line="320" w:lineRule="exact"/>
              <w:rPr>
                <w:rFonts w:ascii="仿宋" w:hAnsi="仿宋" w:eastAsia="仿宋"/>
                <w:b w:val="0"/>
                <w:bCs/>
                <w:szCs w:val="21"/>
              </w:rPr>
            </w:pPr>
          </w:p>
        </w:tc>
        <w:tc>
          <w:tcPr>
            <w:tcW w:w="3395" w:type="dxa"/>
          </w:tcPr>
          <w:p w14:paraId="1FA590F1">
            <w:pPr>
              <w:pStyle w:val="6"/>
              <w:spacing w:before="212" w:line="220" w:lineRule="auto"/>
              <w:ind w:left="25"/>
              <w:jc w:val="left"/>
              <w:outlineLvl w:val="1"/>
              <w:rPr>
                <w:rFonts w:hint="default" w:ascii="仿宋" w:hAnsi="仿宋" w:eastAsia="仿宋" w:cstheme="minorBidi"/>
                <w:b w:val="0"/>
                <w:bCs/>
                <w:kern w:val="2"/>
                <w:sz w:val="21"/>
                <w:szCs w:val="21"/>
                <w:lang w:val="en-US" w:eastAsia="zh-CN" w:bidi="ar-SA"/>
              </w:rPr>
            </w:pPr>
            <w:r>
              <w:rPr>
                <w:rFonts w:hint="eastAsia" w:ascii="仿宋" w:hAnsi="仿宋" w:eastAsia="仿宋" w:cstheme="minorBidi"/>
                <w:b w:val="0"/>
                <w:bCs/>
                <w:kern w:val="2"/>
                <w:sz w:val="21"/>
                <w:szCs w:val="21"/>
                <w:lang w:val="en-US" w:eastAsia="zh-CN" w:bidi="ar-SA"/>
              </w:rPr>
              <w:t>5、</w:t>
            </w:r>
            <w:r>
              <w:rPr>
                <w:rFonts w:hint="default" w:ascii="仿宋" w:hAnsi="仿宋" w:eastAsia="仿宋" w:cstheme="minorBidi"/>
                <w:b w:val="0"/>
                <w:bCs/>
                <w:kern w:val="2"/>
                <w:sz w:val="21"/>
                <w:szCs w:val="21"/>
                <w:lang w:val="en-US" w:eastAsia="zh-CN" w:bidi="ar-SA"/>
              </w:rPr>
              <w:t>须具备特种设备压力管道安装改造维修许可证、压力容器制造或安装许可证</w:t>
            </w:r>
            <w:r>
              <w:rPr>
                <w:rFonts w:hint="eastAsia" w:ascii="仿宋" w:hAnsi="仿宋" w:eastAsia="仿宋" w:cstheme="minorBidi"/>
                <w:b w:val="0"/>
                <w:bCs/>
                <w:kern w:val="2"/>
                <w:sz w:val="21"/>
                <w:szCs w:val="21"/>
                <w:lang w:val="en-US" w:eastAsia="zh-CN" w:bidi="ar-SA"/>
              </w:rPr>
              <w:t>。</w:t>
            </w:r>
          </w:p>
        </w:tc>
        <w:tc>
          <w:tcPr>
            <w:tcW w:w="835" w:type="dxa"/>
          </w:tcPr>
          <w:p w14:paraId="43FB8A59">
            <w:pPr>
              <w:spacing w:line="320" w:lineRule="exact"/>
              <w:rPr>
                <w:rFonts w:ascii="仿宋" w:hAnsi="仿宋" w:eastAsia="仿宋"/>
                <w:b w:val="0"/>
                <w:bCs/>
                <w:szCs w:val="21"/>
              </w:rPr>
            </w:pPr>
          </w:p>
        </w:tc>
        <w:tc>
          <w:tcPr>
            <w:tcW w:w="1275" w:type="dxa"/>
          </w:tcPr>
          <w:p w14:paraId="629361B7">
            <w:pPr>
              <w:spacing w:line="320" w:lineRule="exact"/>
              <w:rPr>
                <w:rFonts w:ascii="仿宋" w:hAnsi="仿宋" w:eastAsia="仿宋"/>
                <w:b w:val="0"/>
                <w:bCs/>
                <w:szCs w:val="21"/>
              </w:rPr>
            </w:pPr>
          </w:p>
        </w:tc>
        <w:tc>
          <w:tcPr>
            <w:tcW w:w="660" w:type="dxa"/>
          </w:tcPr>
          <w:p w14:paraId="1A055C97">
            <w:pPr>
              <w:spacing w:line="320" w:lineRule="exact"/>
              <w:rPr>
                <w:rFonts w:ascii="仿宋" w:hAnsi="仿宋" w:eastAsia="仿宋"/>
                <w:b w:val="0"/>
                <w:bCs/>
                <w:szCs w:val="21"/>
              </w:rPr>
            </w:pPr>
          </w:p>
        </w:tc>
        <w:tc>
          <w:tcPr>
            <w:tcW w:w="1422" w:type="dxa"/>
          </w:tcPr>
          <w:p w14:paraId="470FEF36">
            <w:pPr>
              <w:spacing w:line="320" w:lineRule="exact"/>
              <w:rPr>
                <w:rFonts w:ascii="仿宋" w:hAnsi="仿宋" w:eastAsia="仿宋"/>
                <w:b w:val="0"/>
                <w:bCs/>
                <w:szCs w:val="21"/>
              </w:rPr>
            </w:pPr>
          </w:p>
        </w:tc>
      </w:tr>
      <w:tr w14:paraId="3B6610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tcPr>
          <w:p w14:paraId="2DF90CF6">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2、</w:t>
            </w:r>
          </w:p>
        </w:tc>
        <w:tc>
          <w:tcPr>
            <w:tcW w:w="1198" w:type="dxa"/>
          </w:tcPr>
          <w:p w14:paraId="615243B3">
            <w:pPr>
              <w:spacing w:line="320" w:lineRule="exact"/>
              <w:rPr>
                <w:rFonts w:hint="default" w:ascii="仿宋" w:hAnsi="仿宋" w:eastAsia="仿宋"/>
                <w:b w:val="0"/>
                <w:bCs/>
                <w:szCs w:val="21"/>
                <w:lang w:val="en-US" w:eastAsia="zh-CN"/>
              </w:rPr>
            </w:pPr>
            <w:r>
              <w:rPr>
                <w:rFonts w:hint="eastAsia" w:ascii="仿宋" w:hAnsi="仿宋" w:eastAsia="仿宋"/>
                <w:b/>
                <w:bCs w:val="0"/>
                <w:sz w:val="24"/>
                <w:szCs w:val="24"/>
                <w:lang w:val="en-US" w:eastAsia="zh-CN"/>
              </w:rPr>
              <w:t>二、类似项目业绩情况</w:t>
            </w:r>
          </w:p>
        </w:tc>
        <w:tc>
          <w:tcPr>
            <w:tcW w:w="3395" w:type="dxa"/>
          </w:tcPr>
          <w:p w14:paraId="56AC5F7B">
            <w:pPr>
              <w:pStyle w:val="6"/>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类似项目业绩1~3个，业绩越多，业绩得分越多，有3个类似项目业绩得满分。投标时须提供业绩合同原件复印件加盖供应商公章佐证材料。</w:t>
            </w:r>
          </w:p>
        </w:tc>
        <w:tc>
          <w:tcPr>
            <w:tcW w:w="835" w:type="dxa"/>
          </w:tcPr>
          <w:p w14:paraId="3A4FC1D4">
            <w:pPr>
              <w:spacing w:line="320" w:lineRule="exact"/>
              <w:rPr>
                <w:rFonts w:ascii="仿宋" w:hAnsi="仿宋" w:eastAsia="仿宋"/>
                <w:b w:val="0"/>
                <w:bCs/>
                <w:szCs w:val="21"/>
              </w:rPr>
            </w:pPr>
          </w:p>
        </w:tc>
        <w:tc>
          <w:tcPr>
            <w:tcW w:w="1275" w:type="dxa"/>
          </w:tcPr>
          <w:p w14:paraId="1FF040EF">
            <w:pPr>
              <w:spacing w:line="320" w:lineRule="exact"/>
              <w:rPr>
                <w:rFonts w:hint="eastAsia" w:ascii="仿宋" w:hAnsi="仿宋" w:eastAsia="仿宋"/>
                <w:b/>
                <w:bCs w:val="0"/>
                <w:color w:val="FF0000"/>
                <w:szCs w:val="21"/>
                <w:lang w:val="en-US" w:eastAsia="zh-CN"/>
              </w:rPr>
            </w:pPr>
            <w:r>
              <w:rPr>
                <w:rFonts w:hint="eastAsia" w:ascii="仿宋" w:hAnsi="仿宋" w:eastAsia="仿宋"/>
                <w:b/>
                <w:bCs w:val="0"/>
                <w:color w:val="FF0000"/>
                <w:szCs w:val="21"/>
                <w:lang w:val="en-US" w:eastAsia="zh-CN"/>
              </w:rPr>
              <w:t>供应商相关类似项目业绩数量情况（请填写）：</w:t>
            </w:r>
          </w:p>
          <w:p w14:paraId="3904EB85">
            <w:pPr>
              <w:spacing w:line="320" w:lineRule="exact"/>
              <w:rPr>
                <w:rFonts w:hint="eastAsia" w:ascii="仿宋" w:hAnsi="仿宋" w:eastAsia="仿宋"/>
                <w:b/>
                <w:bCs w:val="0"/>
                <w:color w:val="FF0000"/>
                <w:szCs w:val="21"/>
                <w:lang w:val="en-US" w:eastAsia="zh-CN"/>
              </w:rPr>
            </w:pPr>
          </w:p>
          <w:p w14:paraId="558B4770">
            <w:pPr>
              <w:spacing w:line="320" w:lineRule="exact"/>
              <w:rPr>
                <w:rFonts w:hint="eastAsia" w:ascii="仿宋" w:hAnsi="仿宋" w:eastAsia="仿宋"/>
                <w:b/>
                <w:bCs w:val="0"/>
                <w:color w:val="FF0000"/>
                <w:szCs w:val="21"/>
                <w:lang w:val="en-US" w:eastAsia="zh-CN"/>
              </w:rPr>
            </w:pPr>
          </w:p>
          <w:p w14:paraId="45B17C5C">
            <w:pPr>
              <w:spacing w:line="320" w:lineRule="exact"/>
              <w:rPr>
                <w:rFonts w:hint="default" w:ascii="仿宋" w:hAnsi="仿宋" w:eastAsia="仿宋"/>
                <w:b/>
                <w:bCs w:val="0"/>
                <w:color w:val="FF0000"/>
                <w:szCs w:val="21"/>
                <w:lang w:val="en-US" w:eastAsia="zh-CN"/>
              </w:rPr>
            </w:pPr>
          </w:p>
        </w:tc>
        <w:tc>
          <w:tcPr>
            <w:tcW w:w="660" w:type="dxa"/>
          </w:tcPr>
          <w:p w14:paraId="0139A474">
            <w:pPr>
              <w:spacing w:line="320" w:lineRule="exact"/>
              <w:rPr>
                <w:rFonts w:ascii="仿宋" w:hAnsi="仿宋" w:eastAsia="仿宋"/>
                <w:b w:val="0"/>
                <w:bCs/>
                <w:szCs w:val="21"/>
              </w:rPr>
            </w:pPr>
          </w:p>
        </w:tc>
        <w:tc>
          <w:tcPr>
            <w:tcW w:w="1422" w:type="dxa"/>
          </w:tcPr>
          <w:p w14:paraId="3DF5D10C">
            <w:pPr>
              <w:spacing w:line="320" w:lineRule="exact"/>
              <w:rPr>
                <w:rFonts w:ascii="仿宋" w:hAnsi="仿宋" w:eastAsia="仿宋"/>
                <w:b w:val="0"/>
                <w:bCs/>
                <w:szCs w:val="21"/>
              </w:rPr>
            </w:pPr>
          </w:p>
        </w:tc>
      </w:tr>
      <w:tr w14:paraId="23D263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tcPr>
          <w:p w14:paraId="3181D12B">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3、</w:t>
            </w:r>
          </w:p>
        </w:tc>
        <w:tc>
          <w:tcPr>
            <w:tcW w:w="1198" w:type="dxa"/>
          </w:tcPr>
          <w:p w14:paraId="27D00261">
            <w:pPr>
              <w:spacing w:line="320" w:lineRule="exact"/>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三、项目工期要求</w:t>
            </w:r>
          </w:p>
        </w:tc>
        <w:tc>
          <w:tcPr>
            <w:tcW w:w="3395" w:type="dxa"/>
          </w:tcPr>
          <w:p w14:paraId="42A8668A">
            <w:pPr>
              <w:pStyle w:val="6"/>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本项目为“交钥匙工程”，须在合同签订后 2 个月内完成本部液氧站改扩建施工全部内容，具备院内氧气管网供氧条件，且供氧压力、流量满足使用要求，实现安全稳定运行。</w:t>
            </w:r>
          </w:p>
        </w:tc>
        <w:tc>
          <w:tcPr>
            <w:tcW w:w="835" w:type="dxa"/>
          </w:tcPr>
          <w:p w14:paraId="71D8FA19">
            <w:pPr>
              <w:spacing w:line="320" w:lineRule="exact"/>
              <w:rPr>
                <w:rFonts w:ascii="仿宋" w:hAnsi="仿宋" w:eastAsia="仿宋"/>
                <w:b w:val="0"/>
                <w:bCs/>
                <w:szCs w:val="21"/>
              </w:rPr>
            </w:pPr>
          </w:p>
        </w:tc>
        <w:tc>
          <w:tcPr>
            <w:tcW w:w="1275" w:type="dxa"/>
          </w:tcPr>
          <w:p w14:paraId="0FA5DBEE">
            <w:pPr>
              <w:spacing w:line="320" w:lineRule="exact"/>
              <w:rPr>
                <w:rFonts w:hint="eastAsia" w:ascii="仿宋" w:hAnsi="仿宋" w:eastAsia="仿宋"/>
                <w:b w:val="0"/>
                <w:bCs/>
                <w:szCs w:val="21"/>
                <w:lang w:val="en-US" w:eastAsia="zh-CN"/>
              </w:rPr>
            </w:pPr>
          </w:p>
        </w:tc>
        <w:tc>
          <w:tcPr>
            <w:tcW w:w="660" w:type="dxa"/>
          </w:tcPr>
          <w:p w14:paraId="0D3E1990">
            <w:pPr>
              <w:spacing w:line="320" w:lineRule="exact"/>
              <w:rPr>
                <w:rFonts w:ascii="仿宋" w:hAnsi="仿宋" w:eastAsia="仿宋"/>
                <w:b w:val="0"/>
                <w:bCs/>
                <w:szCs w:val="21"/>
              </w:rPr>
            </w:pPr>
          </w:p>
        </w:tc>
        <w:tc>
          <w:tcPr>
            <w:tcW w:w="1422" w:type="dxa"/>
          </w:tcPr>
          <w:p w14:paraId="21EE5EC5">
            <w:pPr>
              <w:spacing w:line="320" w:lineRule="exact"/>
              <w:rPr>
                <w:rFonts w:ascii="仿宋" w:hAnsi="仿宋" w:eastAsia="仿宋"/>
                <w:b w:val="0"/>
                <w:bCs/>
                <w:szCs w:val="21"/>
              </w:rPr>
            </w:pPr>
          </w:p>
        </w:tc>
      </w:tr>
      <w:tr w14:paraId="577454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3" w:type="dxa"/>
            <w:vMerge w:val="restart"/>
          </w:tcPr>
          <w:p w14:paraId="33D6EA68">
            <w:pPr>
              <w:spacing w:line="320" w:lineRule="exact"/>
              <w:rPr>
                <w:rFonts w:hint="eastAsia" w:ascii="仿宋" w:hAnsi="仿宋" w:eastAsia="仿宋"/>
                <w:b w:val="0"/>
                <w:bCs/>
                <w:szCs w:val="21"/>
                <w:lang w:val="en-US" w:eastAsia="zh-CN"/>
              </w:rPr>
            </w:pPr>
          </w:p>
          <w:p w14:paraId="512733F9">
            <w:pPr>
              <w:spacing w:line="320" w:lineRule="exact"/>
              <w:rPr>
                <w:rFonts w:hint="eastAsia" w:ascii="仿宋" w:hAnsi="仿宋" w:eastAsia="仿宋"/>
                <w:b w:val="0"/>
                <w:bCs/>
                <w:szCs w:val="21"/>
                <w:lang w:val="en-US" w:eastAsia="zh-CN"/>
              </w:rPr>
            </w:pPr>
          </w:p>
          <w:p w14:paraId="78016898">
            <w:pPr>
              <w:spacing w:line="320" w:lineRule="exact"/>
              <w:rPr>
                <w:rFonts w:hint="eastAsia" w:ascii="仿宋" w:hAnsi="仿宋" w:eastAsia="仿宋"/>
                <w:b w:val="0"/>
                <w:bCs/>
                <w:szCs w:val="21"/>
                <w:lang w:val="en-US" w:eastAsia="zh-CN"/>
              </w:rPr>
            </w:pPr>
          </w:p>
          <w:p w14:paraId="6C99B8D0">
            <w:pPr>
              <w:spacing w:line="320" w:lineRule="exact"/>
              <w:rPr>
                <w:rFonts w:hint="eastAsia" w:ascii="仿宋" w:hAnsi="仿宋" w:eastAsia="仿宋"/>
                <w:b w:val="0"/>
                <w:bCs/>
                <w:szCs w:val="21"/>
                <w:lang w:val="en-US" w:eastAsia="zh-CN"/>
              </w:rPr>
            </w:pPr>
          </w:p>
          <w:p w14:paraId="14C7371E">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4、</w:t>
            </w:r>
          </w:p>
        </w:tc>
        <w:tc>
          <w:tcPr>
            <w:tcW w:w="1198" w:type="dxa"/>
            <w:vMerge w:val="restart"/>
          </w:tcPr>
          <w:p w14:paraId="351F755B">
            <w:pPr>
              <w:spacing w:line="320" w:lineRule="exact"/>
              <w:rPr>
                <w:rFonts w:hint="eastAsia" w:ascii="仿宋" w:hAnsi="仿宋" w:eastAsia="仿宋"/>
                <w:b/>
                <w:bCs w:val="0"/>
                <w:sz w:val="24"/>
                <w:szCs w:val="24"/>
                <w:lang w:val="en-US" w:eastAsia="zh-CN"/>
              </w:rPr>
            </w:pPr>
          </w:p>
          <w:p w14:paraId="00CF92EB">
            <w:pPr>
              <w:spacing w:line="320" w:lineRule="exact"/>
              <w:rPr>
                <w:rFonts w:hint="eastAsia" w:ascii="仿宋" w:hAnsi="仿宋" w:eastAsia="仿宋"/>
                <w:b/>
                <w:bCs w:val="0"/>
                <w:sz w:val="24"/>
                <w:szCs w:val="24"/>
                <w:lang w:val="en-US" w:eastAsia="zh-CN"/>
              </w:rPr>
            </w:pPr>
          </w:p>
          <w:p w14:paraId="79A35536">
            <w:pPr>
              <w:spacing w:line="320" w:lineRule="exact"/>
              <w:rPr>
                <w:rFonts w:hint="eastAsia" w:ascii="仿宋" w:hAnsi="仿宋" w:eastAsia="仿宋"/>
                <w:b/>
                <w:bCs w:val="0"/>
                <w:sz w:val="24"/>
                <w:szCs w:val="24"/>
                <w:lang w:val="en-US" w:eastAsia="zh-CN"/>
              </w:rPr>
            </w:pPr>
          </w:p>
          <w:p w14:paraId="6DE2D0E6">
            <w:pPr>
              <w:spacing w:line="320" w:lineRule="exact"/>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四、三、报价要求和项目清单</w:t>
            </w:r>
          </w:p>
        </w:tc>
        <w:tc>
          <w:tcPr>
            <w:tcW w:w="3395" w:type="dxa"/>
          </w:tcPr>
          <w:p w14:paraId="35B67487">
            <w:pPr>
              <w:pStyle w:val="6"/>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1.按清单逐项报价，综合单价报价不得高于单价最高限价，否则投标无效。</w:t>
            </w:r>
          </w:p>
        </w:tc>
        <w:tc>
          <w:tcPr>
            <w:tcW w:w="835" w:type="dxa"/>
          </w:tcPr>
          <w:p w14:paraId="0CB1564B">
            <w:pPr>
              <w:spacing w:line="320" w:lineRule="exact"/>
              <w:rPr>
                <w:rFonts w:ascii="仿宋" w:hAnsi="仿宋" w:eastAsia="仿宋"/>
                <w:b w:val="0"/>
                <w:bCs/>
                <w:szCs w:val="21"/>
              </w:rPr>
            </w:pPr>
          </w:p>
        </w:tc>
        <w:tc>
          <w:tcPr>
            <w:tcW w:w="1275" w:type="dxa"/>
          </w:tcPr>
          <w:p w14:paraId="44EB1B7C">
            <w:pPr>
              <w:spacing w:line="320" w:lineRule="exact"/>
              <w:rPr>
                <w:rFonts w:hint="eastAsia" w:ascii="仿宋" w:hAnsi="仿宋" w:eastAsia="仿宋"/>
                <w:b w:val="0"/>
                <w:bCs/>
                <w:szCs w:val="21"/>
                <w:lang w:val="en-US" w:eastAsia="zh-CN"/>
              </w:rPr>
            </w:pPr>
          </w:p>
        </w:tc>
        <w:tc>
          <w:tcPr>
            <w:tcW w:w="660" w:type="dxa"/>
          </w:tcPr>
          <w:p w14:paraId="13E853CE">
            <w:pPr>
              <w:spacing w:line="320" w:lineRule="exact"/>
              <w:rPr>
                <w:rFonts w:ascii="仿宋" w:hAnsi="仿宋" w:eastAsia="仿宋"/>
                <w:b w:val="0"/>
                <w:bCs/>
                <w:szCs w:val="21"/>
              </w:rPr>
            </w:pPr>
          </w:p>
        </w:tc>
        <w:tc>
          <w:tcPr>
            <w:tcW w:w="1422" w:type="dxa"/>
          </w:tcPr>
          <w:p w14:paraId="303EB3D0">
            <w:pPr>
              <w:spacing w:line="320" w:lineRule="exact"/>
              <w:rPr>
                <w:rFonts w:ascii="仿宋" w:hAnsi="仿宋" w:eastAsia="仿宋"/>
                <w:b w:val="0"/>
                <w:bCs/>
                <w:szCs w:val="21"/>
              </w:rPr>
            </w:pPr>
          </w:p>
        </w:tc>
      </w:tr>
      <w:tr w14:paraId="7853FF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3CF0315E">
            <w:pPr>
              <w:spacing w:line="320" w:lineRule="exact"/>
              <w:rPr>
                <w:rFonts w:hint="eastAsia" w:ascii="仿宋" w:hAnsi="仿宋" w:eastAsia="仿宋"/>
                <w:b w:val="0"/>
                <w:bCs/>
                <w:szCs w:val="21"/>
                <w:lang w:val="en-US" w:eastAsia="zh-CN"/>
              </w:rPr>
            </w:pPr>
          </w:p>
        </w:tc>
        <w:tc>
          <w:tcPr>
            <w:tcW w:w="1198" w:type="dxa"/>
            <w:vMerge w:val="continue"/>
          </w:tcPr>
          <w:p w14:paraId="601DDC3A">
            <w:pPr>
              <w:spacing w:line="320" w:lineRule="exact"/>
              <w:rPr>
                <w:rFonts w:hint="eastAsia" w:ascii="仿宋" w:hAnsi="仿宋" w:eastAsia="仿宋"/>
                <w:b/>
                <w:bCs w:val="0"/>
                <w:sz w:val="24"/>
                <w:szCs w:val="24"/>
                <w:lang w:val="en-US" w:eastAsia="zh-CN"/>
              </w:rPr>
            </w:pPr>
          </w:p>
        </w:tc>
        <w:tc>
          <w:tcPr>
            <w:tcW w:w="3395" w:type="dxa"/>
          </w:tcPr>
          <w:p w14:paraId="06A2F5E2">
            <w:pPr>
              <w:pStyle w:val="6"/>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2.根据施工实际情况，按清单据实结算。</w:t>
            </w:r>
          </w:p>
        </w:tc>
        <w:tc>
          <w:tcPr>
            <w:tcW w:w="835" w:type="dxa"/>
          </w:tcPr>
          <w:p w14:paraId="4873E87A">
            <w:pPr>
              <w:spacing w:line="320" w:lineRule="exact"/>
              <w:rPr>
                <w:rFonts w:ascii="仿宋" w:hAnsi="仿宋" w:eastAsia="仿宋"/>
                <w:b w:val="0"/>
                <w:bCs/>
                <w:szCs w:val="21"/>
              </w:rPr>
            </w:pPr>
          </w:p>
        </w:tc>
        <w:tc>
          <w:tcPr>
            <w:tcW w:w="1275" w:type="dxa"/>
          </w:tcPr>
          <w:p w14:paraId="1582CCC5">
            <w:pPr>
              <w:spacing w:line="320" w:lineRule="exact"/>
              <w:rPr>
                <w:rFonts w:hint="eastAsia" w:ascii="仿宋" w:hAnsi="仿宋" w:eastAsia="仿宋"/>
                <w:b w:val="0"/>
                <w:bCs/>
                <w:szCs w:val="21"/>
                <w:lang w:val="en-US" w:eastAsia="zh-CN"/>
              </w:rPr>
            </w:pPr>
          </w:p>
        </w:tc>
        <w:tc>
          <w:tcPr>
            <w:tcW w:w="660" w:type="dxa"/>
          </w:tcPr>
          <w:p w14:paraId="24345F13">
            <w:pPr>
              <w:spacing w:line="320" w:lineRule="exact"/>
              <w:rPr>
                <w:rFonts w:ascii="仿宋" w:hAnsi="仿宋" w:eastAsia="仿宋"/>
                <w:b w:val="0"/>
                <w:bCs/>
                <w:szCs w:val="21"/>
              </w:rPr>
            </w:pPr>
          </w:p>
        </w:tc>
        <w:tc>
          <w:tcPr>
            <w:tcW w:w="1422" w:type="dxa"/>
          </w:tcPr>
          <w:p w14:paraId="1BF9701B">
            <w:pPr>
              <w:spacing w:line="320" w:lineRule="exact"/>
              <w:rPr>
                <w:rFonts w:ascii="仿宋" w:hAnsi="仿宋" w:eastAsia="仿宋"/>
                <w:b w:val="0"/>
                <w:bCs/>
                <w:szCs w:val="21"/>
              </w:rPr>
            </w:pPr>
          </w:p>
        </w:tc>
      </w:tr>
      <w:tr w14:paraId="70B7A8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08524D8C">
            <w:pPr>
              <w:spacing w:line="320" w:lineRule="exact"/>
              <w:rPr>
                <w:rFonts w:hint="eastAsia" w:ascii="仿宋" w:hAnsi="仿宋" w:eastAsia="仿宋"/>
                <w:b w:val="0"/>
                <w:bCs/>
                <w:szCs w:val="21"/>
                <w:lang w:val="en-US" w:eastAsia="zh-CN"/>
              </w:rPr>
            </w:pPr>
          </w:p>
        </w:tc>
        <w:tc>
          <w:tcPr>
            <w:tcW w:w="1198" w:type="dxa"/>
            <w:vMerge w:val="continue"/>
          </w:tcPr>
          <w:p w14:paraId="7EFEB1CC">
            <w:pPr>
              <w:spacing w:line="320" w:lineRule="exact"/>
              <w:rPr>
                <w:rFonts w:hint="eastAsia" w:ascii="仿宋" w:hAnsi="仿宋" w:eastAsia="仿宋"/>
                <w:b/>
                <w:bCs w:val="0"/>
                <w:sz w:val="24"/>
                <w:szCs w:val="24"/>
                <w:lang w:val="en-US" w:eastAsia="zh-CN"/>
              </w:rPr>
            </w:pPr>
          </w:p>
        </w:tc>
        <w:tc>
          <w:tcPr>
            <w:tcW w:w="3395" w:type="dxa"/>
          </w:tcPr>
          <w:p w14:paraId="53F1B453">
            <w:pPr>
              <w:pStyle w:val="6"/>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3.供应商供应的所有设施设备、零配件质保不少于2年。</w:t>
            </w:r>
          </w:p>
        </w:tc>
        <w:tc>
          <w:tcPr>
            <w:tcW w:w="835" w:type="dxa"/>
          </w:tcPr>
          <w:p w14:paraId="019368B2">
            <w:pPr>
              <w:spacing w:line="320" w:lineRule="exact"/>
              <w:rPr>
                <w:rFonts w:ascii="仿宋" w:hAnsi="仿宋" w:eastAsia="仿宋"/>
                <w:b w:val="0"/>
                <w:bCs/>
                <w:szCs w:val="21"/>
              </w:rPr>
            </w:pPr>
          </w:p>
        </w:tc>
        <w:tc>
          <w:tcPr>
            <w:tcW w:w="1275" w:type="dxa"/>
          </w:tcPr>
          <w:p w14:paraId="17612A57">
            <w:pPr>
              <w:spacing w:line="320" w:lineRule="exact"/>
              <w:rPr>
                <w:rFonts w:hint="eastAsia" w:ascii="仿宋" w:hAnsi="仿宋" w:eastAsia="仿宋"/>
                <w:b w:val="0"/>
                <w:bCs/>
                <w:szCs w:val="21"/>
                <w:lang w:val="en-US" w:eastAsia="zh-CN"/>
              </w:rPr>
            </w:pPr>
          </w:p>
        </w:tc>
        <w:tc>
          <w:tcPr>
            <w:tcW w:w="660" w:type="dxa"/>
          </w:tcPr>
          <w:p w14:paraId="6F36EA32">
            <w:pPr>
              <w:spacing w:line="320" w:lineRule="exact"/>
              <w:rPr>
                <w:rFonts w:ascii="仿宋" w:hAnsi="仿宋" w:eastAsia="仿宋"/>
                <w:b w:val="0"/>
                <w:bCs/>
                <w:szCs w:val="21"/>
              </w:rPr>
            </w:pPr>
          </w:p>
        </w:tc>
        <w:tc>
          <w:tcPr>
            <w:tcW w:w="1422" w:type="dxa"/>
          </w:tcPr>
          <w:p w14:paraId="47E47A74">
            <w:pPr>
              <w:spacing w:line="320" w:lineRule="exact"/>
              <w:rPr>
                <w:rFonts w:ascii="仿宋" w:hAnsi="仿宋" w:eastAsia="仿宋"/>
                <w:b w:val="0"/>
                <w:bCs/>
                <w:szCs w:val="21"/>
              </w:rPr>
            </w:pPr>
          </w:p>
        </w:tc>
      </w:tr>
      <w:tr w14:paraId="24662A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restart"/>
          </w:tcPr>
          <w:p w14:paraId="26974668">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5、</w:t>
            </w:r>
          </w:p>
        </w:tc>
        <w:tc>
          <w:tcPr>
            <w:tcW w:w="1198" w:type="dxa"/>
            <w:vMerge w:val="restart"/>
          </w:tcPr>
          <w:p w14:paraId="169E33BC">
            <w:pPr>
              <w:spacing w:line="320" w:lineRule="exact"/>
              <w:rPr>
                <w:rFonts w:hint="eastAsia" w:ascii="仿宋" w:hAnsi="仿宋" w:eastAsia="仿宋"/>
                <w:b/>
                <w:bCs w:val="0"/>
                <w:sz w:val="24"/>
                <w:szCs w:val="24"/>
                <w:lang w:val="en-US" w:eastAsia="zh-CN"/>
              </w:rPr>
            </w:pPr>
            <w:r>
              <w:rPr>
                <w:rFonts w:hint="eastAsia" w:ascii="仿宋" w:hAnsi="仿宋" w:eastAsia="仿宋"/>
                <w:b/>
                <w:bCs w:val="0"/>
                <w:sz w:val="24"/>
                <w:szCs w:val="24"/>
                <w:lang w:val="en-US" w:eastAsia="zh-CN"/>
              </w:rPr>
              <w:t>五、技术要求</w:t>
            </w:r>
          </w:p>
        </w:tc>
        <w:tc>
          <w:tcPr>
            <w:tcW w:w="3395" w:type="dxa"/>
          </w:tcPr>
          <w:p w14:paraId="49AC8AE1">
            <w:pPr>
              <w:pStyle w:val="6"/>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（一）本部液氧站改扩建设计、施工技术要求</w:t>
            </w:r>
          </w:p>
          <w:p w14:paraId="283BED61">
            <w:pPr>
              <w:pStyle w:val="6"/>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本次改扩建施工由成交供应商全权负责，包括图纸设计、储罐使用证申领、投资建设、设备安装调试等。本部液氧站改扩建设计、施工符合GB50751-2024《医用气体工程技术规范》、GB50030-2013《氧气气站设计规范》等相关规范最新要求。</w:t>
            </w:r>
          </w:p>
        </w:tc>
        <w:tc>
          <w:tcPr>
            <w:tcW w:w="835" w:type="dxa"/>
          </w:tcPr>
          <w:p w14:paraId="69F71C79">
            <w:pPr>
              <w:spacing w:line="320" w:lineRule="exact"/>
              <w:rPr>
                <w:rFonts w:ascii="仿宋" w:hAnsi="仿宋" w:eastAsia="仿宋"/>
                <w:b w:val="0"/>
                <w:bCs/>
                <w:szCs w:val="21"/>
              </w:rPr>
            </w:pPr>
          </w:p>
        </w:tc>
        <w:tc>
          <w:tcPr>
            <w:tcW w:w="1275" w:type="dxa"/>
          </w:tcPr>
          <w:p w14:paraId="4386C64C">
            <w:pPr>
              <w:spacing w:line="320" w:lineRule="exact"/>
              <w:rPr>
                <w:rFonts w:hint="eastAsia" w:ascii="仿宋" w:hAnsi="仿宋" w:eastAsia="仿宋"/>
                <w:b w:val="0"/>
                <w:bCs/>
                <w:szCs w:val="21"/>
                <w:lang w:val="en-US" w:eastAsia="zh-CN"/>
              </w:rPr>
            </w:pPr>
          </w:p>
        </w:tc>
        <w:tc>
          <w:tcPr>
            <w:tcW w:w="660" w:type="dxa"/>
          </w:tcPr>
          <w:p w14:paraId="342FA697">
            <w:pPr>
              <w:spacing w:line="320" w:lineRule="exact"/>
              <w:rPr>
                <w:rFonts w:ascii="仿宋" w:hAnsi="仿宋" w:eastAsia="仿宋"/>
                <w:b w:val="0"/>
                <w:bCs/>
                <w:szCs w:val="21"/>
              </w:rPr>
            </w:pPr>
          </w:p>
        </w:tc>
        <w:tc>
          <w:tcPr>
            <w:tcW w:w="1422" w:type="dxa"/>
          </w:tcPr>
          <w:p w14:paraId="12EEB00A">
            <w:pPr>
              <w:spacing w:line="320" w:lineRule="exact"/>
              <w:rPr>
                <w:rFonts w:ascii="仿宋" w:hAnsi="仿宋" w:eastAsia="仿宋"/>
                <w:b w:val="0"/>
                <w:bCs/>
                <w:szCs w:val="21"/>
              </w:rPr>
            </w:pPr>
          </w:p>
        </w:tc>
      </w:tr>
      <w:tr w14:paraId="5FCFA8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143A587F">
            <w:pPr>
              <w:spacing w:line="320" w:lineRule="exact"/>
              <w:rPr>
                <w:rFonts w:hint="eastAsia" w:ascii="仿宋" w:hAnsi="仿宋" w:eastAsia="仿宋"/>
                <w:b w:val="0"/>
                <w:bCs/>
                <w:szCs w:val="21"/>
                <w:lang w:val="en-US" w:eastAsia="zh-CN"/>
              </w:rPr>
            </w:pPr>
          </w:p>
        </w:tc>
        <w:tc>
          <w:tcPr>
            <w:tcW w:w="1198" w:type="dxa"/>
            <w:vMerge w:val="continue"/>
          </w:tcPr>
          <w:p w14:paraId="0F4FEC02">
            <w:pPr>
              <w:spacing w:line="320" w:lineRule="exact"/>
              <w:rPr>
                <w:rFonts w:hint="eastAsia" w:ascii="仿宋" w:hAnsi="仿宋" w:eastAsia="仿宋"/>
                <w:b/>
                <w:bCs w:val="0"/>
                <w:sz w:val="24"/>
                <w:szCs w:val="24"/>
                <w:lang w:val="en-US" w:eastAsia="zh-CN"/>
              </w:rPr>
            </w:pPr>
          </w:p>
        </w:tc>
        <w:tc>
          <w:tcPr>
            <w:tcW w:w="3395" w:type="dxa"/>
          </w:tcPr>
          <w:p w14:paraId="3292AE44">
            <w:pPr>
              <w:pStyle w:val="6"/>
              <w:numPr>
                <w:ilvl w:val="0"/>
                <w:numId w:val="3"/>
              </w:numPr>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总体施工要求</w:t>
            </w:r>
          </w:p>
          <w:p w14:paraId="65B4EBD5">
            <w:pPr>
              <w:pStyle w:val="6"/>
              <w:numPr>
                <w:ilvl w:val="0"/>
                <w:numId w:val="0"/>
              </w:numPr>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严格按照本需求约定及采购人确认的设计方案施工，完成本部液氧站旧设备拆除、新设备安装、站区基础及围护结构改扩建、马店分院设备迁装及站区恢复、液氧站与原管网不停气对接等全部工作，同步办理所有相关报批、验收、使用手续。</w:t>
            </w:r>
          </w:p>
        </w:tc>
        <w:tc>
          <w:tcPr>
            <w:tcW w:w="835" w:type="dxa"/>
          </w:tcPr>
          <w:p w14:paraId="7B556F8F">
            <w:pPr>
              <w:spacing w:line="320" w:lineRule="exact"/>
              <w:rPr>
                <w:rFonts w:ascii="仿宋" w:hAnsi="仿宋" w:eastAsia="仿宋"/>
                <w:b w:val="0"/>
                <w:bCs/>
                <w:szCs w:val="21"/>
              </w:rPr>
            </w:pPr>
          </w:p>
        </w:tc>
        <w:tc>
          <w:tcPr>
            <w:tcW w:w="1275" w:type="dxa"/>
          </w:tcPr>
          <w:p w14:paraId="28A0B5C1">
            <w:pPr>
              <w:spacing w:line="320" w:lineRule="exact"/>
              <w:rPr>
                <w:rFonts w:hint="eastAsia" w:ascii="仿宋" w:hAnsi="仿宋" w:eastAsia="仿宋"/>
                <w:b w:val="0"/>
                <w:bCs/>
                <w:szCs w:val="21"/>
                <w:lang w:val="en-US" w:eastAsia="zh-CN"/>
              </w:rPr>
            </w:pPr>
          </w:p>
        </w:tc>
        <w:tc>
          <w:tcPr>
            <w:tcW w:w="660" w:type="dxa"/>
          </w:tcPr>
          <w:p w14:paraId="55531EFB">
            <w:pPr>
              <w:spacing w:line="320" w:lineRule="exact"/>
              <w:rPr>
                <w:rFonts w:ascii="仿宋" w:hAnsi="仿宋" w:eastAsia="仿宋"/>
                <w:b w:val="0"/>
                <w:bCs/>
                <w:szCs w:val="21"/>
              </w:rPr>
            </w:pPr>
          </w:p>
        </w:tc>
        <w:tc>
          <w:tcPr>
            <w:tcW w:w="1422" w:type="dxa"/>
          </w:tcPr>
          <w:p w14:paraId="7B387C26">
            <w:pPr>
              <w:spacing w:line="320" w:lineRule="exact"/>
              <w:rPr>
                <w:rFonts w:ascii="仿宋" w:hAnsi="仿宋" w:eastAsia="仿宋"/>
                <w:b w:val="0"/>
                <w:bCs/>
                <w:szCs w:val="21"/>
              </w:rPr>
            </w:pPr>
          </w:p>
        </w:tc>
      </w:tr>
      <w:tr w14:paraId="4AE24F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56C34382">
            <w:pPr>
              <w:spacing w:line="320" w:lineRule="exact"/>
              <w:rPr>
                <w:rFonts w:hint="eastAsia" w:ascii="仿宋" w:hAnsi="仿宋" w:eastAsia="仿宋"/>
                <w:b w:val="0"/>
                <w:bCs/>
                <w:szCs w:val="21"/>
                <w:lang w:val="en-US" w:eastAsia="zh-CN"/>
              </w:rPr>
            </w:pPr>
          </w:p>
        </w:tc>
        <w:tc>
          <w:tcPr>
            <w:tcW w:w="1198" w:type="dxa"/>
            <w:vMerge w:val="continue"/>
          </w:tcPr>
          <w:p w14:paraId="468B05DD">
            <w:pPr>
              <w:spacing w:line="320" w:lineRule="exact"/>
              <w:rPr>
                <w:rFonts w:hint="eastAsia" w:ascii="仿宋" w:hAnsi="仿宋" w:eastAsia="仿宋"/>
                <w:b/>
                <w:bCs w:val="0"/>
                <w:sz w:val="24"/>
                <w:szCs w:val="24"/>
                <w:lang w:val="en-US" w:eastAsia="zh-CN"/>
              </w:rPr>
            </w:pPr>
          </w:p>
        </w:tc>
        <w:tc>
          <w:tcPr>
            <w:tcW w:w="3395" w:type="dxa"/>
          </w:tcPr>
          <w:p w14:paraId="7DE2F1A4">
            <w:pPr>
              <w:pStyle w:val="6"/>
              <w:numPr>
                <w:ilvl w:val="0"/>
                <w:numId w:val="3"/>
              </w:numPr>
              <w:spacing w:before="212" w:line="220" w:lineRule="auto"/>
              <w:ind w:left="0" w:leftChars="0" w:firstLine="0" w:firstLineChars="0"/>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其余要求</w:t>
            </w:r>
          </w:p>
          <w:p w14:paraId="7377E514">
            <w:pPr>
              <w:pStyle w:val="7"/>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（1）汽化器：现有 2 台流量 300m³/h 汽化器，供应商按照实际情况不变或更换或增加，完成相关采购、安装工作；汽化器、减压阀组、安全附件等主要设备及阀门采用一用一备设计和安装。</w:t>
            </w:r>
          </w:p>
        </w:tc>
        <w:tc>
          <w:tcPr>
            <w:tcW w:w="835" w:type="dxa"/>
          </w:tcPr>
          <w:p w14:paraId="4D53C8E5">
            <w:pPr>
              <w:spacing w:line="320" w:lineRule="exact"/>
              <w:rPr>
                <w:rFonts w:ascii="仿宋" w:hAnsi="仿宋" w:eastAsia="仿宋"/>
                <w:b w:val="0"/>
                <w:bCs/>
                <w:szCs w:val="21"/>
              </w:rPr>
            </w:pPr>
          </w:p>
        </w:tc>
        <w:tc>
          <w:tcPr>
            <w:tcW w:w="1275" w:type="dxa"/>
          </w:tcPr>
          <w:p w14:paraId="2EF34A90">
            <w:pPr>
              <w:spacing w:line="320" w:lineRule="exact"/>
              <w:rPr>
                <w:rFonts w:hint="eastAsia" w:ascii="仿宋" w:hAnsi="仿宋" w:eastAsia="仿宋"/>
                <w:b w:val="0"/>
                <w:bCs/>
                <w:szCs w:val="21"/>
                <w:lang w:val="en-US" w:eastAsia="zh-CN"/>
              </w:rPr>
            </w:pPr>
          </w:p>
        </w:tc>
        <w:tc>
          <w:tcPr>
            <w:tcW w:w="660" w:type="dxa"/>
          </w:tcPr>
          <w:p w14:paraId="19C9C313">
            <w:pPr>
              <w:spacing w:line="320" w:lineRule="exact"/>
              <w:rPr>
                <w:rFonts w:ascii="仿宋" w:hAnsi="仿宋" w:eastAsia="仿宋"/>
                <w:b w:val="0"/>
                <w:bCs/>
                <w:szCs w:val="21"/>
              </w:rPr>
            </w:pPr>
          </w:p>
        </w:tc>
        <w:tc>
          <w:tcPr>
            <w:tcW w:w="1422" w:type="dxa"/>
          </w:tcPr>
          <w:p w14:paraId="0FE38A68">
            <w:pPr>
              <w:spacing w:line="320" w:lineRule="exact"/>
              <w:rPr>
                <w:rFonts w:ascii="仿宋" w:hAnsi="仿宋" w:eastAsia="仿宋"/>
                <w:b w:val="0"/>
                <w:bCs/>
                <w:szCs w:val="21"/>
              </w:rPr>
            </w:pPr>
          </w:p>
        </w:tc>
      </w:tr>
      <w:tr w14:paraId="55AAA3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77EB19F7">
            <w:pPr>
              <w:spacing w:line="320" w:lineRule="exact"/>
              <w:rPr>
                <w:rFonts w:hint="eastAsia" w:ascii="仿宋" w:hAnsi="仿宋" w:eastAsia="仿宋"/>
                <w:b w:val="0"/>
                <w:bCs/>
                <w:szCs w:val="21"/>
                <w:lang w:val="en-US" w:eastAsia="zh-CN"/>
              </w:rPr>
            </w:pPr>
          </w:p>
        </w:tc>
        <w:tc>
          <w:tcPr>
            <w:tcW w:w="1198" w:type="dxa"/>
            <w:vMerge w:val="continue"/>
          </w:tcPr>
          <w:p w14:paraId="1EDC1EAB">
            <w:pPr>
              <w:spacing w:line="320" w:lineRule="exact"/>
              <w:rPr>
                <w:rFonts w:hint="eastAsia" w:ascii="仿宋" w:hAnsi="仿宋" w:eastAsia="仿宋"/>
                <w:b/>
                <w:bCs w:val="0"/>
                <w:sz w:val="24"/>
                <w:szCs w:val="24"/>
                <w:lang w:val="en-US" w:eastAsia="zh-CN"/>
              </w:rPr>
            </w:pPr>
          </w:p>
        </w:tc>
        <w:tc>
          <w:tcPr>
            <w:tcW w:w="3395" w:type="dxa"/>
          </w:tcPr>
          <w:p w14:paraId="69F44C04">
            <w:pPr>
              <w:pStyle w:val="6"/>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（2）工艺参数：设计/工作压力不低于 1.6/1.2MPa；进/出口温度-196℃/不低于环境温度10℃；减压装置采用双路设计和安装，带过滤单向阀、安全阀、压力表等。</w:t>
            </w:r>
          </w:p>
        </w:tc>
        <w:tc>
          <w:tcPr>
            <w:tcW w:w="835" w:type="dxa"/>
          </w:tcPr>
          <w:p w14:paraId="1D842840">
            <w:pPr>
              <w:spacing w:line="320" w:lineRule="exact"/>
              <w:rPr>
                <w:rFonts w:ascii="仿宋" w:hAnsi="仿宋" w:eastAsia="仿宋"/>
                <w:b w:val="0"/>
                <w:bCs/>
                <w:szCs w:val="21"/>
              </w:rPr>
            </w:pPr>
          </w:p>
        </w:tc>
        <w:tc>
          <w:tcPr>
            <w:tcW w:w="1275" w:type="dxa"/>
          </w:tcPr>
          <w:p w14:paraId="16C12615">
            <w:pPr>
              <w:spacing w:line="320" w:lineRule="exact"/>
              <w:rPr>
                <w:rFonts w:hint="eastAsia" w:ascii="仿宋" w:hAnsi="仿宋" w:eastAsia="仿宋"/>
                <w:b w:val="0"/>
                <w:bCs/>
                <w:szCs w:val="21"/>
                <w:lang w:val="en-US" w:eastAsia="zh-CN"/>
              </w:rPr>
            </w:pPr>
          </w:p>
        </w:tc>
        <w:tc>
          <w:tcPr>
            <w:tcW w:w="660" w:type="dxa"/>
          </w:tcPr>
          <w:p w14:paraId="2DFA4159">
            <w:pPr>
              <w:spacing w:line="320" w:lineRule="exact"/>
              <w:rPr>
                <w:rFonts w:ascii="仿宋" w:hAnsi="仿宋" w:eastAsia="仿宋"/>
                <w:b w:val="0"/>
                <w:bCs/>
                <w:szCs w:val="21"/>
              </w:rPr>
            </w:pPr>
          </w:p>
        </w:tc>
        <w:tc>
          <w:tcPr>
            <w:tcW w:w="1422" w:type="dxa"/>
          </w:tcPr>
          <w:p w14:paraId="09C60274">
            <w:pPr>
              <w:spacing w:line="320" w:lineRule="exact"/>
              <w:rPr>
                <w:rFonts w:ascii="仿宋" w:hAnsi="仿宋" w:eastAsia="仿宋"/>
                <w:b w:val="0"/>
                <w:bCs/>
                <w:szCs w:val="21"/>
              </w:rPr>
            </w:pPr>
          </w:p>
        </w:tc>
      </w:tr>
      <w:tr w14:paraId="60C710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477DBEC1">
            <w:pPr>
              <w:spacing w:line="320" w:lineRule="exact"/>
              <w:rPr>
                <w:rFonts w:hint="eastAsia" w:ascii="仿宋" w:hAnsi="仿宋" w:eastAsia="仿宋"/>
                <w:b w:val="0"/>
                <w:bCs/>
                <w:szCs w:val="21"/>
                <w:lang w:val="en-US" w:eastAsia="zh-CN"/>
              </w:rPr>
            </w:pPr>
          </w:p>
        </w:tc>
        <w:tc>
          <w:tcPr>
            <w:tcW w:w="1198" w:type="dxa"/>
            <w:vMerge w:val="continue"/>
          </w:tcPr>
          <w:p w14:paraId="13469815">
            <w:pPr>
              <w:spacing w:line="320" w:lineRule="exact"/>
              <w:rPr>
                <w:rFonts w:hint="eastAsia" w:ascii="仿宋" w:hAnsi="仿宋" w:eastAsia="仿宋"/>
                <w:b/>
                <w:bCs w:val="0"/>
                <w:sz w:val="24"/>
                <w:szCs w:val="24"/>
                <w:lang w:val="en-US" w:eastAsia="zh-CN"/>
              </w:rPr>
            </w:pPr>
          </w:p>
        </w:tc>
        <w:tc>
          <w:tcPr>
            <w:tcW w:w="3395" w:type="dxa"/>
          </w:tcPr>
          <w:p w14:paraId="7CCF9179">
            <w:pPr>
              <w:pStyle w:val="6"/>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（3）站区建设：①设备与栅栏最小间距1米；②设置不低于1.8 米的不锈钢通风格栅围栏，不小于0.9米的实体围堰；③设2个安全出口，间距不小于气站最小边长；④设备区域基础外地坪为 300mm 厚混凝土；⑤设计排水沟保证排水通畅；⑥液氧站至原管网对接须制定并执行不停气施工方案。</w:t>
            </w:r>
          </w:p>
        </w:tc>
        <w:tc>
          <w:tcPr>
            <w:tcW w:w="835" w:type="dxa"/>
          </w:tcPr>
          <w:p w14:paraId="004835CF">
            <w:pPr>
              <w:spacing w:line="320" w:lineRule="exact"/>
              <w:rPr>
                <w:rFonts w:ascii="仿宋" w:hAnsi="仿宋" w:eastAsia="仿宋"/>
                <w:b w:val="0"/>
                <w:bCs/>
                <w:szCs w:val="21"/>
              </w:rPr>
            </w:pPr>
          </w:p>
        </w:tc>
        <w:tc>
          <w:tcPr>
            <w:tcW w:w="1275" w:type="dxa"/>
          </w:tcPr>
          <w:p w14:paraId="2CAC8170">
            <w:pPr>
              <w:spacing w:line="320" w:lineRule="exact"/>
              <w:rPr>
                <w:rFonts w:hint="eastAsia" w:ascii="仿宋" w:hAnsi="仿宋" w:eastAsia="仿宋"/>
                <w:b w:val="0"/>
                <w:bCs/>
                <w:szCs w:val="21"/>
                <w:lang w:val="en-US" w:eastAsia="zh-CN"/>
              </w:rPr>
            </w:pPr>
          </w:p>
        </w:tc>
        <w:tc>
          <w:tcPr>
            <w:tcW w:w="660" w:type="dxa"/>
          </w:tcPr>
          <w:p w14:paraId="17B485AD">
            <w:pPr>
              <w:spacing w:line="320" w:lineRule="exact"/>
              <w:rPr>
                <w:rFonts w:ascii="仿宋" w:hAnsi="仿宋" w:eastAsia="仿宋"/>
                <w:b w:val="0"/>
                <w:bCs/>
                <w:szCs w:val="21"/>
              </w:rPr>
            </w:pPr>
          </w:p>
        </w:tc>
        <w:tc>
          <w:tcPr>
            <w:tcW w:w="1422" w:type="dxa"/>
          </w:tcPr>
          <w:p w14:paraId="6660FBC3">
            <w:pPr>
              <w:spacing w:line="320" w:lineRule="exact"/>
              <w:rPr>
                <w:rFonts w:ascii="仿宋" w:hAnsi="仿宋" w:eastAsia="仿宋"/>
                <w:b w:val="0"/>
                <w:bCs/>
                <w:szCs w:val="21"/>
              </w:rPr>
            </w:pPr>
          </w:p>
        </w:tc>
      </w:tr>
      <w:tr w14:paraId="6E11DF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4D12455B">
            <w:pPr>
              <w:spacing w:line="320" w:lineRule="exact"/>
              <w:rPr>
                <w:rFonts w:hint="eastAsia" w:ascii="仿宋" w:hAnsi="仿宋" w:eastAsia="仿宋"/>
                <w:b w:val="0"/>
                <w:bCs/>
                <w:szCs w:val="21"/>
                <w:lang w:val="en-US" w:eastAsia="zh-CN"/>
              </w:rPr>
            </w:pPr>
          </w:p>
        </w:tc>
        <w:tc>
          <w:tcPr>
            <w:tcW w:w="1198" w:type="dxa"/>
            <w:vMerge w:val="continue"/>
          </w:tcPr>
          <w:p w14:paraId="0F4C5454">
            <w:pPr>
              <w:spacing w:line="320" w:lineRule="exact"/>
              <w:rPr>
                <w:rFonts w:hint="eastAsia" w:ascii="仿宋" w:hAnsi="仿宋" w:eastAsia="仿宋"/>
                <w:b/>
                <w:bCs w:val="0"/>
                <w:sz w:val="24"/>
                <w:szCs w:val="24"/>
                <w:lang w:val="en-US" w:eastAsia="zh-CN"/>
              </w:rPr>
            </w:pPr>
          </w:p>
        </w:tc>
        <w:tc>
          <w:tcPr>
            <w:tcW w:w="3395" w:type="dxa"/>
          </w:tcPr>
          <w:p w14:paraId="6CF74774">
            <w:pPr>
              <w:pStyle w:val="6"/>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（4）电气及安防：①采购人指定上一级接驳电源箱，配送商负责充装泵供电点的电缆、电箱配送及安装；②照明系统满足夜间紧急维修、充装需求；③液氧储罐双点接地，接地电阻不大于 10 欧姆；④液氧储罐充装口距离槽车尾端中心间距小于 4 米；⑤储罐外壁与可燃物最小间距 5 米，储罐之间间距大于大罐直径的 0.75 倍。</w:t>
            </w:r>
          </w:p>
        </w:tc>
        <w:tc>
          <w:tcPr>
            <w:tcW w:w="835" w:type="dxa"/>
          </w:tcPr>
          <w:p w14:paraId="0C80077A">
            <w:pPr>
              <w:spacing w:line="320" w:lineRule="exact"/>
              <w:rPr>
                <w:rFonts w:ascii="仿宋" w:hAnsi="仿宋" w:eastAsia="仿宋"/>
                <w:b w:val="0"/>
                <w:bCs/>
                <w:szCs w:val="21"/>
              </w:rPr>
            </w:pPr>
          </w:p>
        </w:tc>
        <w:tc>
          <w:tcPr>
            <w:tcW w:w="1275" w:type="dxa"/>
          </w:tcPr>
          <w:p w14:paraId="7D8DDF85">
            <w:pPr>
              <w:spacing w:line="320" w:lineRule="exact"/>
              <w:rPr>
                <w:rFonts w:hint="eastAsia" w:ascii="仿宋" w:hAnsi="仿宋" w:eastAsia="仿宋"/>
                <w:b w:val="0"/>
                <w:bCs/>
                <w:szCs w:val="21"/>
                <w:lang w:val="en-US" w:eastAsia="zh-CN"/>
              </w:rPr>
            </w:pPr>
          </w:p>
        </w:tc>
        <w:tc>
          <w:tcPr>
            <w:tcW w:w="660" w:type="dxa"/>
          </w:tcPr>
          <w:p w14:paraId="00A48D3B">
            <w:pPr>
              <w:spacing w:line="320" w:lineRule="exact"/>
              <w:rPr>
                <w:rFonts w:ascii="仿宋" w:hAnsi="仿宋" w:eastAsia="仿宋"/>
                <w:b w:val="0"/>
                <w:bCs/>
                <w:szCs w:val="21"/>
              </w:rPr>
            </w:pPr>
          </w:p>
        </w:tc>
        <w:tc>
          <w:tcPr>
            <w:tcW w:w="1422" w:type="dxa"/>
          </w:tcPr>
          <w:p w14:paraId="373ACA4A">
            <w:pPr>
              <w:spacing w:line="320" w:lineRule="exact"/>
              <w:rPr>
                <w:rFonts w:ascii="仿宋" w:hAnsi="仿宋" w:eastAsia="仿宋"/>
                <w:b w:val="0"/>
                <w:bCs/>
                <w:szCs w:val="21"/>
              </w:rPr>
            </w:pPr>
          </w:p>
        </w:tc>
      </w:tr>
      <w:tr w14:paraId="7786A0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548764F9">
            <w:pPr>
              <w:spacing w:line="320" w:lineRule="exact"/>
              <w:rPr>
                <w:rFonts w:hint="eastAsia" w:ascii="仿宋" w:hAnsi="仿宋" w:eastAsia="仿宋"/>
                <w:b w:val="0"/>
                <w:bCs/>
                <w:szCs w:val="21"/>
                <w:lang w:val="en-US" w:eastAsia="zh-CN"/>
              </w:rPr>
            </w:pPr>
          </w:p>
        </w:tc>
        <w:tc>
          <w:tcPr>
            <w:tcW w:w="1198" w:type="dxa"/>
            <w:vMerge w:val="continue"/>
          </w:tcPr>
          <w:p w14:paraId="575E4B22">
            <w:pPr>
              <w:spacing w:line="320" w:lineRule="exact"/>
              <w:rPr>
                <w:rFonts w:hint="eastAsia" w:ascii="仿宋" w:hAnsi="仿宋" w:eastAsia="仿宋"/>
                <w:b/>
                <w:bCs w:val="0"/>
                <w:sz w:val="24"/>
                <w:szCs w:val="24"/>
                <w:lang w:val="en-US" w:eastAsia="zh-CN"/>
              </w:rPr>
            </w:pPr>
          </w:p>
        </w:tc>
        <w:tc>
          <w:tcPr>
            <w:tcW w:w="3395" w:type="dxa"/>
          </w:tcPr>
          <w:p w14:paraId="739937C3">
            <w:pPr>
              <w:pStyle w:val="6"/>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5）智能监控：设置集中充液不锈钢主管道，每台储罐安装智能液位仪，实现压力、液位实时监控；提供远程液位监控设备及配套数据管理系统，支持采购人订货自动化、液位-压力数据移动终端即时监控，无需人为干预。</w:t>
            </w:r>
          </w:p>
        </w:tc>
        <w:tc>
          <w:tcPr>
            <w:tcW w:w="835" w:type="dxa"/>
          </w:tcPr>
          <w:p w14:paraId="563A3910">
            <w:pPr>
              <w:spacing w:line="320" w:lineRule="exact"/>
              <w:rPr>
                <w:rFonts w:ascii="仿宋" w:hAnsi="仿宋" w:eastAsia="仿宋"/>
                <w:b w:val="0"/>
                <w:bCs/>
                <w:szCs w:val="21"/>
              </w:rPr>
            </w:pPr>
          </w:p>
        </w:tc>
        <w:tc>
          <w:tcPr>
            <w:tcW w:w="1275" w:type="dxa"/>
          </w:tcPr>
          <w:p w14:paraId="59F401D5">
            <w:pPr>
              <w:spacing w:line="320" w:lineRule="exact"/>
              <w:rPr>
                <w:rFonts w:hint="eastAsia" w:ascii="仿宋" w:hAnsi="仿宋" w:eastAsia="仿宋"/>
                <w:b w:val="0"/>
                <w:bCs/>
                <w:szCs w:val="21"/>
                <w:lang w:val="en-US" w:eastAsia="zh-CN"/>
              </w:rPr>
            </w:pPr>
          </w:p>
        </w:tc>
        <w:tc>
          <w:tcPr>
            <w:tcW w:w="660" w:type="dxa"/>
          </w:tcPr>
          <w:p w14:paraId="00BD21F9">
            <w:pPr>
              <w:spacing w:line="320" w:lineRule="exact"/>
              <w:rPr>
                <w:rFonts w:ascii="仿宋" w:hAnsi="仿宋" w:eastAsia="仿宋"/>
                <w:b w:val="0"/>
                <w:bCs/>
                <w:szCs w:val="21"/>
              </w:rPr>
            </w:pPr>
          </w:p>
        </w:tc>
        <w:tc>
          <w:tcPr>
            <w:tcW w:w="1422" w:type="dxa"/>
          </w:tcPr>
          <w:p w14:paraId="1782420E">
            <w:pPr>
              <w:spacing w:line="320" w:lineRule="exact"/>
              <w:rPr>
                <w:rFonts w:ascii="仿宋" w:hAnsi="仿宋" w:eastAsia="仿宋"/>
                <w:b w:val="0"/>
                <w:bCs/>
                <w:szCs w:val="21"/>
              </w:rPr>
            </w:pPr>
          </w:p>
        </w:tc>
      </w:tr>
      <w:tr w14:paraId="7A689E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4C0C3508">
            <w:pPr>
              <w:spacing w:line="320" w:lineRule="exact"/>
              <w:rPr>
                <w:rFonts w:hint="eastAsia" w:ascii="仿宋" w:hAnsi="仿宋" w:eastAsia="仿宋"/>
                <w:b w:val="0"/>
                <w:bCs/>
                <w:szCs w:val="21"/>
                <w:lang w:val="en-US" w:eastAsia="zh-CN"/>
              </w:rPr>
            </w:pPr>
          </w:p>
        </w:tc>
        <w:tc>
          <w:tcPr>
            <w:tcW w:w="1198" w:type="dxa"/>
            <w:vMerge w:val="continue"/>
          </w:tcPr>
          <w:p w14:paraId="38DF91D9">
            <w:pPr>
              <w:spacing w:line="320" w:lineRule="exact"/>
              <w:rPr>
                <w:rFonts w:hint="eastAsia" w:ascii="仿宋" w:hAnsi="仿宋" w:eastAsia="仿宋"/>
                <w:b/>
                <w:bCs w:val="0"/>
                <w:sz w:val="24"/>
                <w:szCs w:val="24"/>
                <w:lang w:val="en-US" w:eastAsia="zh-CN"/>
              </w:rPr>
            </w:pPr>
          </w:p>
        </w:tc>
        <w:tc>
          <w:tcPr>
            <w:tcW w:w="3395" w:type="dxa"/>
          </w:tcPr>
          <w:p w14:paraId="1F589769">
            <w:pPr>
              <w:pStyle w:val="6"/>
              <w:spacing w:before="212" w:line="220" w:lineRule="auto"/>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（6）防火规范：液氧站与外部设施的防火间距严格遵循《氧气气站设计规范》（GB50030-2013）等现行最新规范要求。</w:t>
            </w:r>
          </w:p>
        </w:tc>
        <w:tc>
          <w:tcPr>
            <w:tcW w:w="835" w:type="dxa"/>
          </w:tcPr>
          <w:p w14:paraId="713DE95E">
            <w:pPr>
              <w:spacing w:line="320" w:lineRule="exact"/>
              <w:rPr>
                <w:rFonts w:ascii="仿宋" w:hAnsi="仿宋" w:eastAsia="仿宋"/>
                <w:b w:val="0"/>
                <w:bCs/>
                <w:szCs w:val="21"/>
              </w:rPr>
            </w:pPr>
          </w:p>
        </w:tc>
        <w:tc>
          <w:tcPr>
            <w:tcW w:w="1275" w:type="dxa"/>
          </w:tcPr>
          <w:p w14:paraId="57739385">
            <w:pPr>
              <w:spacing w:line="320" w:lineRule="exact"/>
              <w:rPr>
                <w:rFonts w:hint="eastAsia" w:ascii="仿宋" w:hAnsi="仿宋" w:eastAsia="仿宋"/>
                <w:b w:val="0"/>
                <w:bCs/>
                <w:szCs w:val="21"/>
                <w:lang w:val="en-US" w:eastAsia="zh-CN"/>
              </w:rPr>
            </w:pPr>
          </w:p>
        </w:tc>
        <w:tc>
          <w:tcPr>
            <w:tcW w:w="660" w:type="dxa"/>
          </w:tcPr>
          <w:p w14:paraId="7093C78A">
            <w:pPr>
              <w:spacing w:line="320" w:lineRule="exact"/>
              <w:rPr>
                <w:rFonts w:ascii="仿宋" w:hAnsi="仿宋" w:eastAsia="仿宋"/>
                <w:b w:val="0"/>
                <w:bCs/>
                <w:szCs w:val="21"/>
              </w:rPr>
            </w:pPr>
          </w:p>
        </w:tc>
        <w:tc>
          <w:tcPr>
            <w:tcW w:w="1422" w:type="dxa"/>
          </w:tcPr>
          <w:p w14:paraId="67A77F8D">
            <w:pPr>
              <w:spacing w:line="320" w:lineRule="exact"/>
              <w:rPr>
                <w:rFonts w:ascii="仿宋" w:hAnsi="仿宋" w:eastAsia="仿宋"/>
                <w:b w:val="0"/>
                <w:bCs/>
                <w:szCs w:val="21"/>
              </w:rPr>
            </w:pPr>
          </w:p>
        </w:tc>
      </w:tr>
      <w:tr w14:paraId="3AD6E2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0C11EE4F">
            <w:pPr>
              <w:spacing w:line="320" w:lineRule="exact"/>
              <w:rPr>
                <w:rFonts w:hint="eastAsia" w:ascii="仿宋" w:hAnsi="仿宋" w:eastAsia="仿宋"/>
                <w:b w:val="0"/>
                <w:bCs/>
                <w:szCs w:val="21"/>
                <w:lang w:val="en-US" w:eastAsia="zh-CN"/>
              </w:rPr>
            </w:pPr>
          </w:p>
        </w:tc>
        <w:tc>
          <w:tcPr>
            <w:tcW w:w="1198" w:type="dxa"/>
            <w:vMerge w:val="continue"/>
          </w:tcPr>
          <w:p w14:paraId="6D5044A5">
            <w:pPr>
              <w:spacing w:line="320" w:lineRule="exact"/>
              <w:rPr>
                <w:rFonts w:hint="eastAsia" w:ascii="仿宋" w:hAnsi="仿宋" w:eastAsia="仿宋"/>
                <w:b/>
                <w:bCs w:val="0"/>
                <w:sz w:val="24"/>
                <w:szCs w:val="24"/>
                <w:lang w:val="en-US" w:eastAsia="zh-CN"/>
              </w:rPr>
            </w:pPr>
          </w:p>
        </w:tc>
        <w:tc>
          <w:tcPr>
            <w:tcW w:w="3395" w:type="dxa"/>
          </w:tcPr>
          <w:p w14:paraId="22D21E28">
            <w:pPr>
              <w:pStyle w:val="6"/>
              <w:numPr>
                <w:ilvl w:val="0"/>
                <w:numId w:val="3"/>
              </w:numPr>
              <w:spacing w:before="212" w:line="220" w:lineRule="auto"/>
              <w:ind w:left="0" w:leftChars="0" w:firstLine="0" w:firstLineChars="0"/>
              <w:jc w:val="left"/>
              <w:outlineLvl w:val="1"/>
              <w:rPr>
                <w:rFonts w:hint="eastAsia" w:ascii="仿宋" w:hAnsi="仿宋" w:eastAsia="仿宋" w:cs="仿宋"/>
                <w:b w:val="0"/>
                <w:bCs/>
                <w:kern w:val="2"/>
                <w:sz w:val="21"/>
                <w:szCs w:val="21"/>
                <w:lang w:val="en-US" w:eastAsia="zh-CN" w:bidi="ar-SA"/>
              </w:rPr>
            </w:pPr>
            <w:r>
              <w:rPr>
                <w:rFonts w:hint="eastAsia" w:ascii="仿宋" w:hAnsi="仿宋" w:eastAsia="仿宋" w:cs="仿宋"/>
                <w:b w:val="0"/>
                <w:bCs/>
                <w:kern w:val="2"/>
                <w:sz w:val="21"/>
                <w:szCs w:val="21"/>
                <w:lang w:val="en-US" w:eastAsia="zh-CN" w:bidi="ar-SA"/>
              </w:rPr>
              <w:t>施工单位及人员资质要求</w:t>
            </w:r>
          </w:p>
          <w:p w14:paraId="175A64C0">
            <w:pPr>
              <w:pStyle w:val="7"/>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供应商委托的施工单位须具备特种设备压力管道安装改造维修许可证、压力容器制造或安装许可证；施工人员须持有压力容器特种设备操作证、低压电工证、焊接与热切割作业证等相关有效作业证书。</w:t>
            </w:r>
          </w:p>
        </w:tc>
        <w:tc>
          <w:tcPr>
            <w:tcW w:w="835" w:type="dxa"/>
          </w:tcPr>
          <w:p w14:paraId="36CD1F68">
            <w:pPr>
              <w:spacing w:line="320" w:lineRule="exact"/>
              <w:rPr>
                <w:rFonts w:ascii="仿宋" w:hAnsi="仿宋" w:eastAsia="仿宋"/>
                <w:b w:val="0"/>
                <w:bCs/>
                <w:szCs w:val="21"/>
              </w:rPr>
            </w:pPr>
          </w:p>
        </w:tc>
        <w:tc>
          <w:tcPr>
            <w:tcW w:w="1275" w:type="dxa"/>
          </w:tcPr>
          <w:p w14:paraId="22F5E193">
            <w:pPr>
              <w:spacing w:line="320" w:lineRule="exact"/>
              <w:rPr>
                <w:rFonts w:hint="eastAsia" w:ascii="仿宋" w:hAnsi="仿宋" w:eastAsia="仿宋"/>
                <w:b w:val="0"/>
                <w:bCs/>
                <w:szCs w:val="21"/>
                <w:lang w:val="en-US" w:eastAsia="zh-CN"/>
              </w:rPr>
            </w:pPr>
          </w:p>
        </w:tc>
        <w:tc>
          <w:tcPr>
            <w:tcW w:w="660" w:type="dxa"/>
          </w:tcPr>
          <w:p w14:paraId="45145D88">
            <w:pPr>
              <w:spacing w:line="320" w:lineRule="exact"/>
              <w:rPr>
                <w:rFonts w:ascii="仿宋" w:hAnsi="仿宋" w:eastAsia="仿宋"/>
                <w:b w:val="0"/>
                <w:bCs/>
                <w:szCs w:val="21"/>
              </w:rPr>
            </w:pPr>
          </w:p>
        </w:tc>
        <w:tc>
          <w:tcPr>
            <w:tcW w:w="1422" w:type="dxa"/>
          </w:tcPr>
          <w:p w14:paraId="3DFAFC17">
            <w:pPr>
              <w:spacing w:line="320" w:lineRule="exact"/>
              <w:rPr>
                <w:rFonts w:ascii="仿宋" w:hAnsi="仿宋" w:eastAsia="仿宋"/>
                <w:b w:val="0"/>
                <w:bCs/>
                <w:szCs w:val="21"/>
              </w:rPr>
            </w:pPr>
          </w:p>
        </w:tc>
      </w:tr>
      <w:tr w14:paraId="612AF0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326960D6">
            <w:pPr>
              <w:spacing w:line="320" w:lineRule="exact"/>
              <w:rPr>
                <w:rFonts w:hint="eastAsia" w:ascii="仿宋" w:hAnsi="仿宋" w:eastAsia="仿宋"/>
                <w:b w:val="0"/>
                <w:bCs/>
                <w:szCs w:val="21"/>
                <w:lang w:val="en-US" w:eastAsia="zh-CN"/>
              </w:rPr>
            </w:pPr>
          </w:p>
        </w:tc>
        <w:tc>
          <w:tcPr>
            <w:tcW w:w="1198" w:type="dxa"/>
            <w:vMerge w:val="continue"/>
          </w:tcPr>
          <w:p w14:paraId="2D3D4F16">
            <w:pPr>
              <w:spacing w:line="320" w:lineRule="exact"/>
              <w:rPr>
                <w:rFonts w:hint="eastAsia" w:ascii="仿宋" w:hAnsi="仿宋" w:eastAsia="仿宋"/>
                <w:b/>
                <w:bCs w:val="0"/>
                <w:sz w:val="24"/>
                <w:szCs w:val="24"/>
                <w:lang w:val="en-US" w:eastAsia="zh-CN"/>
              </w:rPr>
            </w:pPr>
          </w:p>
        </w:tc>
        <w:tc>
          <w:tcPr>
            <w:tcW w:w="3395" w:type="dxa"/>
          </w:tcPr>
          <w:p w14:paraId="397D2A20">
            <w:pPr>
              <w:pStyle w:val="7"/>
              <w:numPr>
                <w:ilvl w:val="0"/>
                <w:numId w:val="3"/>
              </w:numPr>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施工安全及管理要求</w:t>
            </w:r>
          </w:p>
          <w:p w14:paraId="2890CCF2">
            <w:pPr>
              <w:pStyle w:val="8"/>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（1）供应商承担设备运输、安装、调试、运行全过程的安全事故责任，负责施工现场的设备保管工作，直至项目整体验收完毕。</w:t>
            </w:r>
          </w:p>
          <w:p w14:paraId="789966B7">
            <w:pPr>
              <w:pStyle w:val="8"/>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（2）供应商全权负责施工范围内的安全施工管理，加强施工安全防护，严格管控施工人员、机械进场流程，保证液氧站改扩建工作顺利推进。</w:t>
            </w:r>
          </w:p>
          <w:p w14:paraId="0D53F395">
            <w:pPr>
              <w:pStyle w:val="8"/>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（3）施工范围内的设备运行安全责任由供应商承担，若在上级安全、消防等部门检查中发现不符合要求的问题，供应商须及时整改，产生的罚款由供应商全额缴纳。</w:t>
            </w:r>
          </w:p>
        </w:tc>
        <w:tc>
          <w:tcPr>
            <w:tcW w:w="835" w:type="dxa"/>
          </w:tcPr>
          <w:p w14:paraId="12DD1109">
            <w:pPr>
              <w:spacing w:line="320" w:lineRule="exact"/>
              <w:rPr>
                <w:rFonts w:ascii="仿宋" w:hAnsi="仿宋" w:eastAsia="仿宋"/>
                <w:b w:val="0"/>
                <w:bCs/>
                <w:szCs w:val="21"/>
              </w:rPr>
            </w:pPr>
          </w:p>
        </w:tc>
        <w:tc>
          <w:tcPr>
            <w:tcW w:w="1275" w:type="dxa"/>
          </w:tcPr>
          <w:p w14:paraId="39590DC7">
            <w:pPr>
              <w:spacing w:line="320" w:lineRule="exact"/>
              <w:rPr>
                <w:rFonts w:hint="eastAsia" w:ascii="仿宋" w:hAnsi="仿宋" w:eastAsia="仿宋"/>
                <w:b w:val="0"/>
                <w:bCs/>
                <w:szCs w:val="21"/>
                <w:lang w:val="en-US" w:eastAsia="zh-CN"/>
              </w:rPr>
            </w:pPr>
          </w:p>
        </w:tc>
        <w:tc>
          <w:tcPr>
            <w:tcW w:w="660" w:type="dxa"/>
          </w:tcPr>
          <w:p w14:paraId="50E636C7">
            <w:pPr>
              <w:spacing w:line="320" w:lineRule="exact"/>
              <w:rPr>
                <w:rFonts w:ascii="仿宋" w:hAnsi="仿宋" w:eastAsia="仿宋"/>
                <w:b w:val="0"/>
                <w:bCs/>
                <w:szCs w:val="21"/>
              </w:rPr>
            </w:pPr>
          </w:p>
        </w:tc>
        <w:tc>
          <w:tcPr>
            <w:tcW w:w="1422" w:type="dxa"/>
          </w:tcPr>
          <w:p w14:paraId="7B2B27AC">
            <w:pPr>
              <w:spacing w:line="320" w:lineRule="exact"/>
              <w:rPr>
                <w:rFonts w:ascii="仿宋" w:hAnsi="仿宋" w:eastAsia="仿宋"/>
                <w:b w:val="0"/>
                <w:bCs/>
                <w:szCs w:val="21"/>
              </w:rPr>
            </w:pPr>
          </w:p>
        </w:tc>
      </w:tr>
      <w:tr w14:paraId="65000E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9" w:hRule="atLeast"/>
        </w:trPr>
        <w:tc>
          <w:tcPr>
            <w:tcW w:w="633" w:type="dxa"/>
            <w:vMerge w:val="continue"/>
          </w:tcPr>
          <w:p w14:paraId="78249F7B">
            <w:pPr>
              <w:spacing w:line="320" w:lineRule="exact"/>
              <w:rPr>
                <w:rFonts w:hint="eastAsia" w:ascii="仿宋" w:hAnsi="仿宋" w:eastAsia="仿宋"/>
                <w:b w:val="0"/>
                <w:bCs/>
                <w:szCs w:val="21"/>
                <w:lang w:val="en-US" w:eastAsia="zh-CN"/>
              </w:rPr>
            </w:pPr>
          </w:p>
        </w:tc>
        <w:tc>
          <w:tcPr>
            <w:tcW w:w="1198" w:type="dxa"/>
            <w:vMerge w:val="continue"/>
          </w:tcPr>
          <w:p w14:paraId="19622E70">
            <w:pPr>
              <w:spacing w:line="320" w:lineRule="exact"/>
              <w:rPr>
                <w:rFonts w:hint="eastAsia" w:ascii="仿宋" w:hAnsi="仿宋" w:eastAsia="仿宋"/>
                <w:b/>
                <w:bCs w:val="0"/>
                <w:sz w:val="24"/>
                <w:szCs w:val="24"/>
                <w:lang w:val="en-US" w:eastAsia="zh-CN"/>
              </w:rPr>
            </w:pPr>
          </w:p>
        </w:tc>
        <w:tc>
          <w:tcPr>
            <w:tcW w:w="3395" w:type="dxa"/>
          </w:tcPr>
          <w:p w14:paraId="490282AC">
            <w:pPr>
              <w:pStyle w:val="7"/>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（二）液氧罐具体要求</w:t>
            </w:r>
          </w:p>
          <w:p w14:paraId="0FD3473C">
            <w:pPr>
              <w:pStyle w:val="7"/>
              <w:numPr>
                <w:ilvl w:val="0"/>
                <w:numId w:val="0"/>
              </w:numPr>
              <w:ind w:left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液氧罐具体要求为：储罐厂家应有《中华人民共和国特种设备生产许可证》储罐容积≤4.99 立方米（接近 5 立方米），设计压力不低于 1.6MPa，内胆、外层均为不锈钢材质；储罐具备自动切换、压力自动调节、节气功能，无需人为干预，设计标准符合《压力容器》（GB/T150.1-GB/T150.4-2011）、《固定式真空绝热深冷压力容器》（GB/T18442.1-GB/18442.6-2019）、《固定式压力容器安全技术监察规程》、《固定式真空绝热深冷压力容器第7部分:内容器应变强化技术规定》（GB/T18422.7-2017）等现行最新规范。</w:t>
            </w:r>
          </w:p>
        </w:tc>
        <w:tc>
          <w:tcPr>
            <w:tcW w:w="835" w:type="dxa"/>
          </w:tcPr>
          <w:p w14:paraId="22C3A80B">
            <w:pPr>
              <w:spacing w:line="320" w:lineRule="exact"/>
              <w:rPr>
                <w:rFonts w:ascii="仿宋" w:hAnsi="仿宋" w:eastAsia="仿宋"/>
                <w:b w:val="0"/>
                <w:bCs/>
                <w:szCs w:val="21"/>
              </w:rPr>
            </w:pPr>
          </w:p>
        </w:tc>
        <w:tc>
          <w:tcPr>
            <w:tcW w:w="1275" w:type="dxa"/>
          </w:tcPr>
          <w:p w14:paraId="36CEEEC8">
            <w:pPr>
              <w:spacing w:line="320" w:lineRule="exact"/>
              <w:rPr>
                <w:rFonts w:hint="eastAsia" w:ascii="仿宋" w:hAnsi="仿宋" w:eastAsia="仿宋"/>
                <w:b w:val="0"/>
                <w:bCs/>
                <w:szCs w:val="21"/>
                <w:lang w:val="en-US" w:eastAsia="zh-CN"/>
              </w:rPr>
            </w:pPr>
          </w:p>
        </w:tc>
        <w:tc>
          <w:tcPr>
            <w:tcW w:w="660" w:type="dxa"/>
          </w:tcPr>
          <w:p w14:paraId="564A9065">
            <w:pPr>
              <w:spacing w:line="320" w:lineRule="exact"/>
              <w:rPr>
                <w:rFonts w:ascii="仿宋" w:hAnsi="仿宋" w:eastAsia="仿宋"/>
                <w:b w:val="0"/>
                <w:bCs/>
                <w:szCs w:val="21"/>
              </w:rPr>
            </w:pPr>
          </w:p>
        </w:tc>
        <w:tc>
          <w:tcPr>
            <w:tcW w:w="1422" w:type="dxa"/>
          </w:tcPr>
          <w:p w14:paraId="33039BBD">
            <w:pPr>
              <w:spacing w:line="320" w:lineRule="exact"/>
              <w:rPr>
                <w:rFonts w:ascii="仿宋" w:hAnsi="仿宋" w:eastAsia="仿宋"/>
                <w:b w:val="0"/>
                <w:bCs/>
                <w:szCs w:val="21"/>
              </w:rPr>
            </w:pPr>
          </w:p>
        </w:tc>
      </w:tr>
    </w:tbl>
    <w:p w14:paraId="264D356A">
      <w:pPr>
        <w:spacing w:line="280" w:lineRule="exact"/>
        <w:rPr>
          <w:rFonts w:hint="eastAsia" w:ascii="仿宋" w:hAnsi="仿宋" w:eastAsia="仿宋"/>
          <w:szCs w:val="21"/>
        </w:rPr>
      </w:pPr>
    </w:p>
    <w:p w14:paraId="190F247A">
      <w:pPr>
        <w:spacing w:line="280" w:lineRule="exact"/>
        <w:rPr>
          <w:rFonts w:hint="eastAsia" w:ascii="仿宋" w:hAnsi="仿宋" w:eastAsia="仿宋"/>
          <w:szCs w:val="21"/>
        </w:rPr>
      </w:pPr>
    </w:p>
    <w:p w14:paraId="5CBC247E">
      <w:pPr>
        <w:spacing w:line="320" w:lineRule="exact"/>
        <w:rPr>
          <w:rFonts w:hint="default" w:ascii="仿宋" w:hAnsi="仿宋" w:eastAsia="仿宋"/>
          <w:b/>
          <w:sz w:val="24"/>
          <w:szCs w:val="24"/>
          <w:lang w:val="en-US"/>
        </w:rPr>
      </w:pPr>
      <w:r>
        <w:rPr>
          <w:rFonts w:hint="eastAsia" w:ascii="仿宋" w:hAnsi="仿宋" w:eastAsia="仿宋"/>
          <w:b/>
          <w:sz w:val="24"/>
          <w:szCs w:val="24"/>
          <w:lang w:eastAsia="zh-CN"/>
        </w:rPr>
        <w:t>第</w:t>
      </w:r>
      <w:r>
        <w:rPr>
          <w:rFonts w:hint="eastAsia" w:ascii="仿宋" w:hAnsi="仿宋" w:eastAsia="仿宋"/>
          <w:b/>
          <w:sz w:val="24"/>
          <w:szCs w:val="24"/>
          <w:lang w:val="en-US" w:eastAsia="zh-CN"/>
        </w:rPr>
        <w:t>二</w:t>
      </w:r>
      <w:r>
        <w:rPr>
          <w:rFonts w:hint="eastAsia" w:ascii="仿宋" w:hAnsi="仿宋" w:eastAsia="仿宋"/>
          <w:b/>
          <w:sz w:val="24"/>
          <w:szCs w:val="24"/>
          <w:lang w:eastAsia="zh-CN"/>
        </w:rPr>
        <w:t>部分：</w:t>
      </w:r>
      <w:r>
        <w:rPr>
          <w:rFonts w:hint="eastAsia" w:ascii="仿宋" w:hAnsi="仿宋" w:eastAsia="仿宋"/>
          <w:b/>
          <w:sz w:val="24"/>
          <w:szCs w:val="24"/>
          <w:lang w:val="en-US" w:eastAsia="zh-CN"/>
        </w:rPr>
        <w:t>报价清单</w:t>
      </w:r>
      <w:r>
        <w:rPr>
          <w:rFonts w:hint="eastAsia" w:ascii="仿宋" w:hAnsi="仿宋" w:eastAsia="仿宋"/>
          <w:b/>
          <w:color w:val="FF0000"/>
          <w:sz w:val="24"/>
          <w:szCs w:val="24"/>
          <w:lang w:val="en-US" w:eastAsia="zh-CN"/>
        </w:rPr>
        <w:t>（请填写）</w:t>
      </w:r>
    </w:p>
    <w:tbl>
      <w:tblPr>
        <w:tblStyle w:val="14"/>
        <w:tblW w:w="943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472"/>
        <w:gridCol w:w="3226"/>
        <w:gridCol w:w="491"/>
        <w:gridCol w:w="470"/>
        <w:gridCol w:w="1166"/>
        <w:gridCol w:w="1009"/>
        <w:gridCol w:w="1009"/>
      </w:tblGrid>
      <w:tr w14:paraId="1CFF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587" w:type="dxa"/>
          </w:tcPr>
          <w:p w14:paraId="2321CB01">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color w:val="000000"/>
                <w:kern w:val="0"/>
                <w:sz w:val="24"/>
                <w:szCs w:val="24"/>
                <w:vertAlign w:val="baseline"/>
                <w:lang w:val="en-US" w:eastAsia="zh-CN" w:bidi="ar"/>
              </w:rPr>
              <w:t>序号</w:t>
            </w:r>
          </w:p>
        </w:tc>
        <w:tc>
          <w:tcPr>
            <w:tcW w:w="1472" w:type="dxa"/>
          </w:tcPr>
          <w:p w14:paraId="4D318B53">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color w:val="000000"/>
                <w:kern w:val="0"/>
                <w:sz w:val="24"/>
                <w:szCs w:val="24"/>
                <w:vertAlign w:val="baseline"/>
                <w:lang w:val="en-US" w:eastAsia="zh-CN" w:bidi="ar"/>
              </w:rPr>
              <w:t>项目名称</w:t>
            </w:r>
          </w:p>
        </w:tc>
        <w:tc>
          <w:tcPr>
            <w:tcW w:w="3226" w:type="dxa"/>
          </w:tcPr>
          <w:p w14:paraId="59A34C73">
            <w:pPr>
              <w:keepNext w:val="0"/>
              <w:keepLines w:val="0"/>
              <w:widowControl/>
              <w:suppressLineNumbers w:val="0"/>
              <w:spacing w:before="0" w:beforeAutospacing="0" w:after="0" w:afterAutospacing="0" w:line="240" w:lineRule="auto"/>
              <w:ind w:right="0"/>
              <w:jc w:val="center"/>
              <w:rPr>
                <w:rFonts w:hint="default" w:ascii="仿宋" w:hAnsi="仿宋" w:eastAsia="仿宋" w:cs="仿宋"/>
                <w:b/>
                <w:bCs/>
                <w:color w:val="000000"/>
                <w:kern w:val="0"/>
                <w:sz w:val="24"/>
                <w:szCs w:val="24"/>
                <w:vertAlign w:val="baseline"/>
                <w:lang w:val="en-US" w:eastAsia="zh-CN" w:bidi="ar"/>
              </w:rPr>
            </w:pPr>
            <w:r>
              <w:rPr>
                <w:rFonts w:hint="eastAsia" w:ascii="仿宋" w:hAnsi="仿宋" w:eastAsia="仿宋" w:cs="仿宋"/>
                <w:b/>
                <w:bCs/>
                <w:color w:val="000000"/>
                <w:kern w:val="0"/>
                <w:sz w:val="24"/>
                <w:szCs w:val="24"/>
                <w:vertAlign w:val="baseline"/>
                <w:lang w:val="en-US" w:eastAsia="zh-CN" w:bidi="ar"/>
              </w:rPr>
              <w:t>项目特征</w:t>
            </w:r>
          </w:p>
        </w:tc>
        <w:tc>
          <w:tcPr>
            <w:tcW w:w="491" w:type="dxa"/>
          </w:tcPr>
          <w:p w14:paraId="59084EE5">
            <w:pPr>
              <w:keepNext w:val="0"/>
              <w:keepLines w:val="0"/>
              <w:widowControl/>
              <w:suppressLineNumbers w:val="0"/>
              <w:spacing w:before="0" w:beforeAutospacing="0" w:after="0" w:afterAutospacing="0" w:line="240" w:lineRule="auto"/>
              <w:ind w:right="0"/>
              <w:jc w:val="both"/>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color w:val="000000"/>
                <w:kern w:val="0"/>
                <w:sz w:val="24"/>
                <w:szCs w:val="24"/>
                <w:vertAlign w:val="baseline"/>
                <w:lang w:val="en-US" w:eastAsia="zh-CN" w:bidi="ar"/>
              </w:rPr>
              <w:t>单位</w:t>
            </w:r>
          </w:p>
        </w:tc>
        <w:tc>
          <w:tcPr>
            <w:tcW w:w="470" w:type="dxa"/>
          </w:tcPr>
          <w:p w14:paraId="0DE0057B">
            <w:pPr>
              <w:keepNext w:val="0"/>
              <w:keepLines w:val="0"/>
              <w:widowControl/>
              <w:suppressLineNumbers w:val="0"/>
              <w:spacing w:before="0" w:beforeAutospacing="0" w:after="0" w:afterAutospacing="0" w:line="240" w:lineRule="auto"/>
              <w:ind w:right="0"/>
              <w:jc w:val="both"/>
              <w:rPr>
                <w:rFonts w:hint="eastAsia" w:ascii="仿宋" w:hAnsi="仿宋" w:eastAsia="仿宋" w:cs="仿宋"/>
                <w:b/>
                <w:bCs/>
                <w:color w:val="000000"/>
                <w:kern w:val="0"/>
                <w:sz w:val="24"/>
                <w:szCs w:val="24"/>
                <w:vertAlign w:val="baseline"/>
                <w:lang w:val="en-US" w:eastAsia="zh-CN" w:bidi="ar"/>
              </w:rPr>
            </w:pPr>
            <w:r>
              <w:rPr>
                <w:rFonts w:hint="eastAsia" w:ascii="仿宋" w:hAnsi="仿宋" w:eastAsia="仿宋" w:cs="仿宋"/>
                <w:b/>
                <w:bCs/>
                <w:color w:val="000000"/>
                <w:kern w:val="0"/>
                <w:sz w:val="24"/>
                <w:szCs w:val="24"/>
                <w:vertAlign w:val="baseline"/>
                <w:lang w:val="en-US" w:eastAsia="zh-CN" w:bidi="ar"/>
              </w:rPr>
              <w:t>数量</w:t>
            </w:r>
          </w:p>
        </w:tc>
        <w:tc>
          <w:tcPr>
            <w:tcW w:w="1166" w:type="dxa"/>
          </w:tcPr>
          <w:p w14:paraId="0C55F3BF">
            <w:pPr>
              <w:keepNext w:val="0"/>
              <w:keepLines w:val="0"/>
              <w:widowControl/>
              <w:suppressLineNumbers w:val="0"/>
              <w:spacing w:before="0" w:beforeAutospacing="0" w:after="0" w:afterAutospacing="0" w:line="240" w:lineRule="auto"/>
              <w:ind w:right="0"/>
              <w:jc w:val="both"/>
              <w:rPr>
                <w:rFonts w:hint="default" w:ascii="仿宋" w:hAnsi="仿宋" w:eastAsia="仿宋" w:cs="仿宋"/>
                <w:b/>
                <w:bCs/>
                <w:color w:val="FF0000"/>
                <w:kern w:val="0"/>
                <w:sz w:val="24"/>
                <w:szCs w:val="24"/>
                <w:vertAlign w:val="baseline"/>
                <w:lang w:val="en-US" w:eastAsia="zh-CN" w:bidi="ar"/>
              </w:rPr>
            </w:pPr>
            <w:r>
              <w:rPr>
                <w:rFonts w:hint="eastAsia" w:ascii="仿宋" w:hAnsi="仿宋" w:eastAsia="仿宋" w:cs="仿宋"/>
                <w:b/>
                <w:bCs/>
                <w:color w:val="FF0000"/>
                <w:kern w:val="0"/>
                <w:sz w:val="24"/>
                <w:szCs w:val="24"/>
                <w:vertAlign w:val="baseline"/>
                <w:lang w:val="en-US" w:eastAsia="zh-CN" w:bidi="ar"/>
              </w:rPr>
              <w:t>综合单价(元）</w:t>
            </w:r>
          </w:p>
        </w:tc>
        <w:tc>
          <w:tcPr>
            <w:tcW w:w="1009" w:type="dxa"/>
          </w:tcPr>
          <w:p w14:paraId="3BD740CD">
            <w:pPr>
              <w:keepNext w:val="0"/>
              <w:keepLines w:val="0"/>
              <w:widowControl/>
              <w:suppressLineNumbers w:val="0"/>
              <w:spacing w:before="0" w:beforeAutospacing="0" w:after="0" w:afterAutospacing="0" w:line="240" w:lineRule="auto"/>
              <w:ind w:right="0"/>
              <w:jc w:val="both"/>
              <w:rPr>
                <w:rFonts w:hint="default" w:ascii="仿宋" w:hAnsi="仿宋" w:eastAsia="仿宋" w:cs="仿宋"/>
                <w:b/>
                <w:bCs/>
                <w:color w:val="FF0000"/>
                <w:kern w:val="0"/>
                <w:sz w:val="24"/>
                <w:szCs w:val="24"/>
                <w:vertAlign w:val="baseline"/>
                <w:lang w:val="en-US" w:eastAsia="zh-CN" w:bidi="ar"/>
              </w:rPr>
            </w:pPr>
            <w:r>
              <w:rPr>
                <w:rFonts w:hint="eastAsia" w:ascii="仿宋" w:hAnsi="仿宋" w:eastAsia="仿宋" w:cs="仿宋"/>
                <w:b/>
                <w:bCs/>
                <w:color w:val="FF0000"/>
                <w:kern w:val="0"/>
                <w:sz w:val="24"/>
                <w:szCs w:val="24"/>
                <w:vertAlign w:val="baseline"/>
                <w:lang w:val="en-US" w:eastAsia="zh-CN" w:bidi="ar"/>
              </w:rPr>
              <w:t>合价（元）</w:t>
            </w:r>
          </w:p>
        </w:tc>
        <w:tc>
          <w:tcPr>
            <w:tcW w:w="1009" w:type="dxa"/>
          </w:tcPr>
          <w:p w14:paraId="345848C6">
            <w:pPr>
              <w:keepNext w:val="0"/>
              <w:keepLines w:val="0"/>
              <w:widowControl/>
              <w:suppressLineNumbers w:val="0"/>
              <w:spacing w:before="0" w:beforeAutospacing="0" w:after="0" w:afterAutospacing="0" w:line="240" w:lineRule="auto"/>
              <w:ind w:right="0"/>
              <w:jc w:val="both"/>
              <w:rPr>
                <w:rFonts w:hint="default" w:ascii="仿宋" w:hAnsi="仿宋" w:eastAsia="仿宋" w:cs="仿宋"/>
                <w:b/>
                <w:bCs/>
                <w:color w:val="000000"/>
                <w:kern w:val="0"/>
                <w:sz w:val="24"/>
                <w:szCs w:val="24"/>
                <w:vertAlign w:val="baseline"/>
                <w:lang w:val="en-US" w:eastAsia="zh-CN" w:bidi="ar"/>
              </w:rPr>
            </w:pPr>
            <w:r>
              <w:rPr>
                <w:rFonts w:hint="eastAsia" w:ascii="仿宋" w:hAnsi="仿宋" w:eastAsia="仿宋" w:cs="仿宋"/>
                <w:b/>
                <w:bCs/>
                <w:color w:val="000000"/>
                <w:kern w:val="0"/>
                <w:sz w:val="24"/>
                <w:szCs w:val="24"/>
                <w:vertAlign w:val="baseline"/>
                <w:lang w:val="en-US" w:eastAsia="zh-CN" w:bidi="ar"/>
              </w:rPr>
              <w:t>备注</w:t>
            </w:r>
          </w:p>
        </w:tc>
      </w:tr>
      <w:tr w14:paraId="75EA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1" w:type="dxa"/>
            <w:gridSpan w:val="7"/>
          </w:tcPr>
          <w:p w14:paraId="535FAB65">
            <w:pPr>
              <w:keepNext w:val="0"/>
              <w:keepLines w:val="0"/>
              <w:widowControl/>
              <w:suppressLineNumbers w:val="0"/>
              <w:spacing w:before="0" w:beforeAutospacing="0" w:after="0" w:afterAutospacing="0" w:line="240" w:lineRule="auto"/>
              <w:ind w:right="0"/>
              <w:jc w:val="center"/>
              <w:rPr>
                <w:rFonts w:hint="default" w:ascii="宋体" w:hAnsi="宋体" w:eastAsia="宋体" w:cs="宋体"/>
                <w:color w:val="000000"/>
                <w:kern w:val="0"/>
                <w:sz w:val="24"/>
                <w:szCs w:val="24"/>
                <w:vertAlign w:val="baseline"/>
                <w:lang w:val="en-US" w:eastAsia="zh-CN" w:bidi="ar"/>
              </w:rPr>
            </w:pPr>
            <w:r>
              <w:rPr>
                <w:rFonts w:hint="eastAsia" w:ascii="仿宋" w:hAnsi="仿宋" w:eastAsia="仿宋" w:cs="仿宋"/>
                <w:b/>
                <w:bCs/>
                <w:color w:val="000000"/>
                <w:kern w:val="0"/>
                <w:sz w:val="24"/>
                <w:szCs w:val="24"/>
                <w:vertAlign w:val="baseline"/>
                <w:lang w:val="en-US" w:eastAsia="zh-CN" w:bidi="ar"/>
              </w:rPr>
              <w:t>一、六安市中医院马店分院（霍邱县第六人民医院）液氧储罐迁装</w:t>
            </w:r>
          </w:p>
        </w:tc>
        <w:tc>
          <w:tcPr>
            <w:tcW w:w="1009" w:type="dxa"/>
          </w:tcPr>
          <w:p w14:paraId="3B653414">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000000"/>
                <w:kern w:val="0"/>
                <w:sz w:val="24"/>
                <w:szCs w:val="24"/>
                <w:vertAlign w:val="baseline"/>
                <w:lang w:val="en-US" w:eastAsia="zh-CN" w:bidi="ar"/>
              </w:rPr>
            </w:pPr>
          </w:p>
        </w:tc>
      </w:tr>
      <w:tr w14:paraId="3A26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14:paraId="4FD4813D">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 xml:space="preserve"> </w:t>
            </w:r>
          </w:p>
          <w:p w14:paraId="3BF375BD">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1</w:t>
            </w:r>
          </w:p>
        </w:tc>
        <w:tc>
          <w:tcPr>
            <w:tcW w:w="1472" w:type="dxa"/>
          </w:tcPr>
          <w:p w14:paraId="68D6D76B">
            <w:pPr>
              <w:keepNext w:val="0"/>
              <w:keepLines w:val="0"/>
              <w:widowControl/>
              <w:suppressLineNumbers w:val="0"/>
              <w:spacing w:before="0" w:beforeAutospacing="0" w:after="0" w:afterAutospacing="0" w:line="240" w:lineRule="auto"/>
              <w:ind w:right="0" w:firstLine="240" w:firstLineChars="100"/>
              <w:jc w:val="left"/>
              <w:rPr>
                <w:rFonts w:hint="eastAsia" w:ascii="仿宋" w:hAnsi="仿宋" w:eastAsia="仿宋" w:cs="仿宋"/>
                <w:b w:val="0"/>
                <w:bCs w:val="0"/>
                <w:color w:val="000000"/>
                <w:kern w:val="0"/>
                <w:sz w:val="24"/>
                <w:szCs w:val="24"/>
                <w:vertAlign w:val="baseline"/>
                <w:lang w:val="en-US" w:eastAsia="zh-CN" w:bidi="ar"/>
              </w:rPr>
            </w:pPr>
          </w:p>
          <w:p w14:paraId="6C53E474">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液氧罐拆除</w:t>
            </w:r>
          </w:p>
        </w:tc>
        <w:tc>
          <w:tcPr>
            <w:tcW w:w="3226" w:type="dxa"/>
          </w:tcPr>
          <w:p w14:paraId="273DCA68">
            <w:pPr>
              <w:keepNext w:val="0"/>
              <w:keepLines w:val="0"/>
              <w:widowControl/>
              <w:numPr>
                <w:ilvl w:val="0"/>
                <w:numId w:val="0"/>
              </w:numPr>
              <w:suppressLineNumbers w:val="0"/>
              <w:spacing w:before="0" w:beforeAutospacing="0" w:after="0" w:afterAutospacing="0" w:line="240" w:lineRule="auto"/>
              <w:ind w:right="0" w:rightChars="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1.拆除马店分院2台5立方米不锈钢液氧储罐；</w:t>
            </w:r>
          </w:p>
          <w:p w14:paraId="34C3289E">
            <w:pPr>
              <w:keepNext w:val="0"/>
              <w:keepLines w:val="0"/>
              <w:widowControl/>
              <w:numPr>
                <w:ilvl w:val="0"/>
                <w:numId w:val="0"/>
              </w:numPr>
              <w:suppressLineNumbers w:val="0"/>
              <w:spacing w:before="0" w:beforeAutospacing="0" w:after="0" w:afterAutospacing="0" w:line="240" w:lineRule="auto"/>
              <w:ind w:right="0" w:rightChars="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2.拆除后，用起吊设备吊起放在运输车上。</w:t>
            </w:r>
          </w:p>
        </w:tc>
        <w:tc>
          <w:tcPr>
            <w:tcW w:w="491" w:type="dxa"/>
          </w:tcPr>
          <w:p w14:paraId="57674FFD">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 xml:space="preserve"> 项</w:t>
            </w:r>
          </w:p>
        </w:tc>
        <w:tc>
          <w:tcPr>
            <w:tcW w:w="470" w:type="dxa"/>
          </w:tcPr>
          <w:p w14:paraId="0F2232D8">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1E80EFBC">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166" w:type="dxa"/>
          </w:tcPr>
          <w:p w14:paraId="0961C27A">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6BBF17EE">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1FBA523F">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364A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7" w:type="dxa"/>
          </w:tcPr>
          <w:p w14:paraId="4913E44B">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p>
          <w:p w14:paraId="716A35B3">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2</w:t>
            </w:r>
          </w:p>
        </w:tc>
        <w:tc>
          <w:tcPr>
            <w:tcW w:w="1472" w:type="dxa"/>
          </w:tcPr>
          <w:p w14:paraId="270FD44A">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p>
          <w:p w14:paraId="358FEDF4">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液氧罐运输与卸货</w:t>
            </w:r>
          </w:p>
        </w:tc>
        <w:tc>
          <w:tcPr>
            <w:tcW w:w="3226" w:type="dxa"/>
          </w:tcPr>
          <w:p w14:paraId="5B31FFFF">
            <w:pPr>
              <w:keepNext w:val="0"/>
              <w:keepLines w:val="0"/>
              <w:widowControl/>
              <w:numPr>
                <w:ilvl w:val="0"/>
                <w:numId w:val="0"/>
              </w:numPr>
              <w:suppressLineNumbers w:val="0"/>
              <w:spacing w:before="0" w:beforeAutospacing="0" w:after="0" w:afterAutospacing="0" w:line="240" w:lineRule="auto"/>
              <w:ind w:right="0" w:rightChars="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1.将拆除的液氧储罐运送至六安市中医院本部；</w:t>
            </w:r>
          </w:p>
          <w:p w14:paraId="6C42FEDC">
            <w:pPr>
              <w:keepNext w:val="0"/>
              <w:keepLines w:val="0"/>
              <w:widowControl/>
              <w:numPr>
                <w:ilvl w:val="0"/>
                <w:numId w:val="0"/>
              </w:numPr>
              <w:suppressLineNumbers w:val="0"/>
              <w:spacing w:before="0" w:beforeAutospacing="0" w:after="0" w:afterAutospacing="0" w:line="240" w:lineRule="auto"/>
              <w:ind w:right="0" w:rightChars="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2.用起吊设备吊起2台液氧储罐放在本部液氧站指定安装位置。</w:t>
            </w:r>
          </w:p>
        </w:tc>
        <w:tc>
          <w:tcPr>
            <w:tcW w:w="491" w:type="dxa"/>
          </w:tcPr>
          <w:p w14:paraId="7CFF5514">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2CA25C77">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项</w:t>
            </w:r>
          </w:p>
        </w:tc>
        <w:tc>
          <w:tcPr>
            <w:tcW w:w="470" w:type="dxa"/>
          </w:tcPr>
          <w:p w14:paraId="3101C958">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5475EC95">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166" w:type="dxa"/>
          </w:tcPr>
          <w:p w14:paraId="11B38625">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5533F3C9">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719B9018">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77B00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14:paraId="2A70947E">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 xml:space="preserve"> </w:t>
            </w:r>
          </w:p>
          <w:p w14:paraId="3456318E">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p>
          <w:p w14:paraId="26895198">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3</w:t>
            </w:r>
          </w:p>
        </w:tc>
        <w:tc>
          <w:tcPr>
            <w:tcW w:w="1472" w:type="dxa"/>
          </w:tcPr>
          <w:p w14:paraId="3783A7A8">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p>
          <w:p w14:paraId="345FD5C6">
            <w:pPr>
              <w:keepNext w:val="0"/>
              <w:keepLines w:val="0"/>
              <w:widowControl/>
              <w:suppressLineNumbers w:val="0"/>
              <w:spacing w:before="0" w:beforeAutospacing="0" w:after="0" w:afterAutospacing="0" w:line="240" w:lineRule="auto"/>
              <w:ind w:right="0"/>
              <w:jc w:val="left"/>
              <w:rPr>
                <w:rFonts w:hint="eastAsia" w:ascii="仿宋" w:hAnsi="仿宋" w:eastAsia="仿宋" w:cs="仿宋"/>
                <w:b w:val="0"/>
                <w:bCs w:val="0"/>
                <w:color w:val="000000"/>
                <w:kern w:val="0"/>
                <w:sz w:val="24"/>
                <w:szCs w:val="24"/>
                <w:vertAlign w:val="baseline"/>
                <w:lang w:val="en-US" w:eastAsia="zh-CN" w:bidi="ar"/>
              </w:rPr>
            </w:pPr>
          </w:p>
          <w:p w14:paraId="783A4731">
            <w:pPr>
              <w:keepNext w:val="0"/>
              <w:keepLines w:val="0"/>
              <w:widowControl/>
              <w:suppressLineNumbers w:val="0"/>
              <w:spacing w:before="0" w:beforeAutospacing="0" w:after="0" w:afterAutospacing="0" w:line="240" w:lineRule="auto"/>
              <w:ind w:right="0"/>
              <w:jc w:val="left"/>
              <w:rPr>
                <w:rFonts w:hint="default" w:ascii="仿宋" w:hAnsi="仿宋" w:eastAsia="仿宋" w:cs="仿宋"/>
                <w:b w:val="0"/>
                <w:bCs w:val="0"/>
                <w:color w:val="000000"/>
                <w:kern w:val="0"/>
                <w:sz w:val="24"/>
                <w:szCs w:val="24"/>
                <w:vertAlign w:val="baseline"/>
                <w:lang w:val="en-US" w:eastAsia="zh-CN" w:bidi="ar"/>
              </w:rPr>
            </w:pPr>
            <w:r>
              <w:rPr>
                <w:rFonts w:hint="eastAsia" w:ascii="仿宋" w:hAnsi="仿宋" w:eastAsia="仿宋" w:cs="仿宋"/>
                <w:b w:val="0"/>
                <w:bCs w:val="0"/>
                <w:color w:val="000000"/>
                <w:kern w:val="0"/>
                <w:sz w:val="24"/>
                <w:szCs w:val="24"/>
                <w:vertAlign w:val="baseline"/>
                <w:lang w:val="en-US" w:eastAsia="zh-CN" w:bidi="ar"/>
              </w:rPr>
              <w:t>液氧站恢复事</w:t>
            </w:r>
          </w:p>
        </w:tc>
        <w:tc>
          <w:tcPr>
            <w:tcW w:w="3226" w:type="dxa"/>
          </w:tcPr>
          <w:p w14:paraId="2E76FA82">
            <w:pPr>
              <w:keepNext w:val="0"/>
              <w:keepLines w:val="0"/>
              <w:widowControl/>
              <w:numPr>
                <w:ilvl w:val="0"/>
                <w:numId w:val="0"/>
              </w:numPr>
              <w:suppressLineNumbers w:val="0"/>
              <w:spacing w:before="0" w:beforeAutospacing="0" w:after="0" w:afterAutospacing="0" w:line="240" w:lineRule="auto"/>
              <w:ind w:right="0" w:rightChars="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1.恢复马店分院液氧站围栏、管道等设施，确保该院区液氧站恢复正常使用；</w:t>
            </w:r>
          </w:p>
          <w:p w14:paraId="27B6DBB7">
            <w:pPr>
              <w:keepNext w:val="0"/>
              <w:keepLines w:val="0"/>
              <w:widowControl/>
              <w:numPr>
                <w:ilvl w:val="0"/>
                <w:numId w:val="0"/>
              </w:numPr>
              <w:suppressLineNumbers w:val="0"/>
              <w:spacing w:before="0" w:beforeAutospacing="0" w:after="0" w:afterAutospacing="0" w:line="240" w:lineRule="auto"/>
              <w:ind w:right="0" w:rightChars="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2.含辅材、焊接等；</w:t>
            </w:r>
          </w:p>
          <w:p w14:paraId="09883345">
            <w:pPr>
              <w:keepNext w:val="0"/>
              <w:keepLines w:val="0"/>
              <w:widowControl/>
              <w:numPr>
                <w:ilvl w:val="0"/>
                <w:numId w:val="0"/>
              </w:numPr>
              <w:suppressLineNumbers w:val="0"/>
              <w:spacing w:before="0" w:beforeAutospacing="0" w:after="0" w:afterAutospacing="0" w:line="240" w:lineRule="auto"/>
              <w:ind w:right="0" w:rightChars="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3.办理特种设备使用证：含特检院移装监检和安全附件校验等；办理相关报批手续。</w:t>
            </w:r>
          </w:p>
        </w:tc>
        <w:tc>
          <w:tcPr>
            <w:tcW w:w="491" w:type="dxa"/>
          </w:tcPr>
          <w:p w14:paraId="359991F9">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259A82AD">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1C884777">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项</w:t>
            </w:r>
          </w:p>
        </w:tc>
        <w:tc>
          <w:tcPr>
            <w:tcW w:w="470" w:type="dxa"/>
          </w:tcPr>
          <w:p w14:paraId="1797C701">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11AA0128">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12475681">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166" w:type="dxa"/>
          </w:tcPr>
          <w:p w14:paraId="71AB7CED">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429E7D58">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19E0CF64">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748B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1" w:type="dxa"/>
            <w:gridSpan w:val="7"/>
          </w:tcPr>
          <w:p w14:paraId="5083C575">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b/>
                <w:bCs/>
                <w:color w:val="000000"/>
                <w:kern w:val="0"/>
                <w:sz w:val="24"/>
                <w:szCs w:val="24"/>
                <w:vertAlign w:val="baseline"/>
                <w:lang w:val="en-US" w:eastAsia="zh-CN" w:bidi="ar"/>
              </w:rPr>
              <w:t>二、六安市中医院本部液氧站改扩建</w:t>
            </w:r>
          </w:p>
        </w:tc>
        <w:tc>
          <w:tcPr>
            <w:tcW w:w="1009" w:type="dxa"/>
          </w:tcPr>
          <w:p w14:paraId="52448117">
            <w:pPr>
              <w:keepNext w:val="0"/>
              <w:keepLines w:val="0"/>
              <w:widowControl/>
              <w:suppressLineNumbers w:val="0"/>
              <w:spacing w:before="0" w:beforeAutospacing="0" w:after="0" w:afterAutospacing="0" w:line="240" w:lineRule="auto"/>
              <w:ind w:right="0"/>
              <w:jc w:val="center"/>
              <w:rPr>
                <w:rFonts w:hint="eastAsia" w:ascii="仿宋" w:hAnsi="仿宋" w:eastAsia="仿宋" w:cs="仿宋"/>
                <w:b/>
                <w:bCs/>
                <w:color w:val="000000"/>
                <w:kern w:val="0"/>
                <w:sz w:val="24"/>
                <w:szCs w:val="24"/>
                <w:vertAlign w:val="baseline"/>
                <w:lang w:val="en-US" w:eastAsia="zh-CN" w:bidi="ar"/>
              </w:rPr>
            </w:pPr>
          </w:p>
        </w:tc>
      </w:tr>
      <w:tr w14:paraId="3B52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14:paraId="6C650ADA">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79E0AADF">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215D0D7A">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03FF5EBB">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037F8966">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0E90D2D4">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084DF8D3">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46537E75">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2F4C48CF">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472" w:type="dxa"/>
          </w:tcPr>
          <w:p w14:paraId="046C1380">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780BF9B6">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2A740374">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143A1D24">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4CBC5C25">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6F9E31E6">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4EBA6A0C">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5C95F1E0">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4223B15A">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医用液氧储罐（新购）</w:t>
            </w:r>
          </w:p>
        </w:tc>
        <w:tc>
          <w:tcPr>
            <w:tcW w:w="3226" w:type="dxa"/>
          </w:tcPr>
          <w:p w14:paraId="13848DE8">
            <w:pPr>
              <w:keepNext w:val="0"/>
              <w:keepLines w:val="0"/>
              <w:widowControl/>
              <w:numPr>
                <w:ilvl w:val="0"/>
                <w:numId w:val="4"/>
              </w:numPr>
              <w:suppressLineNumbers w:val="0"/>
              <w:spacing w:before="0" w:beforeAutospacing="0" w:after="0" w:afterAutospacing="0" w:line="240" w:lineRule="auto"/>
              <w:ind w:right="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液氧罐具体要求为：储罐厂家应有《中华人民共和国特种设备生产许可证》储罐容积≤4.99 立方米（接近 5 立方米），设计压力不低于 1.6MPa，内胆、外层均为不锈钢材质；     </w:t>
            </w:r>
          </w:p>
          <w:p w14:paraId="64E65CBE">
            <w:pPr>
              <w:keepNext w:val="0"/>
              <w:keepLines w:val="0"/>
              <w:widowControl/>
              <w:numPr>
                <w:ilvl w:val="0"/>
                <w:numId w:val="4"/>
              </w:numPr>
              <w:suppressLineNumbers w:val="0"/>
              <w:spacing w:before="0" w:beforeAutospacing="0" w:after="0" w:afterAutospacing="0" w:line="240" w:lineRule="auto"/>
              <w:ind w:left="0" w:leftChars="0" w:right="0" w:rightChars="0"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内胆、外层均为不锈钢材质；储罐具备自动切换、压力自动调节、节气功能，无需人为干预；</w:t>
            </w:r>
          </w:p>
          <w:p w14:paraId="02DCC0AF">
            <w:pPr>
              <w:pStyle w:val="21"/>
              <w:numPr>
                <w:ilvl w:val="0"/>
                <w:numId w:val="4"/>
              </w:numPr>
              <w:spacing w:before="11" w:line="222" w:lineRule="auto"/>
              <w:ind w:left="0" w:leftChars="0" w:firstLine="0" w:firstLineChars="0"/>
              <w:rPr>
                <w:rFonts w:hint="default" w:ascii="仿宋" w:hAnsi="仿宋" w:eastAsia="仿宋" w:cs="仿宋"/>
                <w:spacing w:val="3"/>
                <w:sz w:val="24"/>
                <w:szCs w:val="24"/>
                <w:lang w:val="en-US" w:eastAsia="zh-CN"/>
              </w:rPr>
            </w:pPr>
            <w:r>
              <w:rPr>
                <w:rFonts w:hint="eastAsia" w:ascii="仿宋" w:hAnsi="仿宋" w:eastAsia="仿宋" w:cs="仿宋"/>
                <w:spacing w:val="3"/>
                <w:sz w:val="24"/>
                <w:szCs w:val="24"/>
              </w:rPr>
              <w:t>多层缠绕绝热</w:t>
            </w:r>
            <w:r>
              <w:rPr>
                <w:rFonts w:hint="eastAsia" w:ascii="仿宋" w:hAnsi="仿宋" w:eastAsia="仿宋" w:cs="仿宋"/>
                <w:spacing w:val="3"/>
                <w:sz w:val="24"/>
                <w:szCs w:val="24"/>
                <w:lang w:eastAsia="zh-CN"/>
              </w:rPr>
              <w:t>；</w:t>
            </w:r>
          </w:p>
          <w:p w14:paraId="123E84B0">
            <w:pPr>
              <w:pStyle w:val="21"/>
              <w:numPr>
                <w:ilvl w:val="0"/>
                <w:numId w:val="4"/>
              </w:numPr>
              <w:spacing w:before="11" w:line="222" w:lineRule="auto"/>
              <w:ind w:left="0" w:leftChars="0" w:firstLine="0" w:firstLineChars="0"/>
              <w:rPr>
                <w:rFonts w:hint="eastAsia" w:ascii="仿宋" w:hAnsi="仿宋" w:eastAsia="仿宋" w:cs="仿宋"/>
                <w:spacing w:val="3"/>
                <w:sz w:val="24"/>
                <w:szCs w:val="24"/>
              </w:rPr>
            </w:pPr>
            <w:r>
              <w:rPr>
                <w:rFonts w:hint="eastAsia" w:ascii="仿宋" w:hAnsi="仿宋" w:eastAsia="仿宋" w:cs="仿宋"/>
                <w:sz w:val="24"/>
                <w:szCs w:val="24"/>
                <w:lang w:val="en-US" w:eastAsia="zh-CN"/>
              </w:rPr>
              <w:t>须</w:t>
            </w:r>
            <w:r>
              <w:rPr>
                <w:rFonts w:hint="eastAsia" w:ascii="仿宋" w:hAnsi="仿宋" w:eastAsia="仿宋" w:cs="仿宋"/>
                <w:spacing w:val="3"/>
                <w:sz w:val="24"/>
                <w:szCs w:val="24"/>
              </w:rPr>
              <w:t>符合压力容器设计与制造要求</w:t>
            </w:r>
            <w:r>
              <w:rPr>
                <w:rFonts w:hint="eastAsia" w:ascii="仿宋" w:hAnsi="仿宋" w:eastAsia="仿宋" w:cs="仿宋"/>
                <w:spacing w:val="3"/>
                <w:sz w:val="24"/>
                <w:szCs w:val="24"/>
                <w:lang w:eastAsia="zh-CN"/>
              </w:rPr>
              <w:t>；</w:t>
            </w:r>
          </w:p>
          <w:p w14:paraId="522218A4">
            <w:pPr>
              <w:pStyle w:val="21"/>
              <w:numPr>
                <w:ilvl w:val="0"/>
                <w:numId w:val="4"/>
              </w:numPr>
              <w:spacing w:before="11" w:line="222" w:lineRule="auto"/>
              <w:ind w:left="0" w:leftChars="0" w:firstLine="0" w:firstLineChars="0"/>
              <w:rPr>
                <w:rFonts w:hint="default" w:ascii="仿宋" w:hAnsi="仿宋" w:eastAsia="仿宋" w:cs="仿宋"/>
                <w:spacing w:val="3"/>
                <w:sz w:val="24"/>
                <w:szCs w:val="24"/>
                <w:lang w:val="en-US" w:eastAsia="zh-CN"/>
              </w:rPr>
            </w:pPr>
            <w:r>
              <w:rPr>
                <w:rFonts w:hint="eastAsia" w:ascii="仿宋" w:hAnsi="仿宋" w:eastAsia="仿宋" w:cs="仿宋"/>
                <w:spacing w:val="3"/>
                <w:sz w:val="24"/>
                <w:szCs w:val="24"/>
                <w:lang w:val="en-US" w:eastAsia="zh-CN"/>
              </w:rPr>
              <w:t>货到现场、吊卸至指定安装位置。</w:t>
            </w:r>
          </w:p>
        </w:tc>
        <w:tc>
          <w:tcPr>
            <w:tcW w:w="491" w:type="dxa"/>
          </w:tcPr>
          <w:p w14:paraId="77C2EBB5">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072C9928">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7DBCB99D">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3E6CA8F8">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1659EAB4">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42B2C72E">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7CCD7324">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3C84AC5B">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64F3A968">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0E45A92A">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台</w:t>
            </w:r>
          </w:p>
        </w:tc>
        <w:tc>
          <w:tcPr>
            <w:tcW w:w="470" w:type="dxa"/>
          </w:tcPr>
          <w:p w14:paraId="700AF019">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0E7FC9C3">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5269AF40">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43903D1A">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60B746CF">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659A711C">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1930622A">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01C485DB">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24AEF4C3">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69D4BF01">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w:t>
            </w:r>
          </w:p>
        </w:tc>
        <w:tc>
          <w:tcPr>
            <w:tcW w:w="1166" w:type="dxa"/>
          </w:tcPr>
          <w:p w14:paraId="4F24E238">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7C76822B">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2BE77BD8">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6AFB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14:paraId="6EAF0DAF">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2EFFFCE1">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098ED1A4">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17A3CC09">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w:t>
            </w:r>
          </w:p>
        </w:tc>
        <w:tc>
          <w:tcPr>
            <w:tcW w:w="1472" w:type="dxa"/>
            <w:shd w:val="clear" w:color="auto" w:fill="auto"/>
            <w:vAlign w:val="top"/>
          </w:tcPr>
          <w:p w14:paraId="508DE5FF">
            <w:pPr>
              <w:keepNext w:val="0"/>
              <w:keepLines w:val="0"/>
              <w:widowControl/>
              <w:suppressLineNumbers w:val="0"/>
              <w:spacing w:before="0" w:beforeAutospacing="0" w:after="0" w:afterAutospacing="0" w:line="240" w:lineRule="auto"/>
              <w:ind w:right="0" w:rightChars="0"/>
              <w:jc w:val="left"/>
              <w:rPr>
                <w:rFonts w:hint="eastAsia" w:ascii="仿宋" w:hAnsi="仿宋" w:eastAsia="仿宋" w:cs="仿宋"/>
                <w:color w:val="000000"/>
                <w:kern w:val="0"/>
                <w:sz w:val="24"/>
                <w:szCs w:val="24"/>
                <w:vertAlign w:val="baseline"/>
                <w:lang w:val="en-US" w:eastAsia="zh-CN" w:bidi="ar"/>
              </w:rPr>
            </w:pPr>
          </w:p>
          <w:p w14:paraId="6D4620D2">
            <w:pPr>
              <w:keepNext w:val="0"/>
              <w:keepLines w:val="0"/>
              <w:widowControl/>
              <w:suppressLineNumbers w:val="0"/>
              <w:spacing w:before="0" w:beforeAutospacing="0" w:after="0" w:afterAutospacing="0" w:line="240" w:lineRule="auto"/>
              <w:ind w:right="0" w:rightChars="0"/>
              <w:jc w:val="left"/>
              <w:rPr>
                <w:rFonts w:hint="eastAsia" w:ascii="仿宋" w:hAnsi="仿宋" w:eastAsia="仿宋" w:cs="仿宋"/>
                <w:color w:val="000000"/>
                <w:kern w:val="0"/>
                <w:sz w:val="24"/>
                <w:szCs w:val="24"/>
                <w:vertAlign w:val="baseline"/>
                <w:lang w:val="en-US" w:eastAsia="zh-CN" w:bidi="ar"/>
              </w:rPr>
            </w:pPr>
          </w:p>
          <w:p w14:paraId="47B40359">
            <w:pPr>
              <w:keepNext w:val="0"/>
              <w:keepLines w:val="0"/>
              <w:widowControl/>
              <w:suppressLineNumbers w:val="0"/>
              <w:spacing w:before="0" w:beforeAutospacing="0" w:after="0" w:afterAutospacing="0" w:line="240" w:lineRule="auto"/>
              <w:ind w:right="0" w:rightChars="0"/>
              <w:jc w:val="left"/>
              <w:rPr>
                <w:rFonts w:hint="eastAsia" w:ascii="仿宋" w:hAnsi="仿宋" w:eastAsia="仿宋" w:cs="仿宋"/>
                <w:color w:val="000000"/>
                <w:kern w:val="0"/>
                <w:sz w:val="24"/>
                <w:szCs w:val="24"/>
                <w:vertAlign w:val="baseline"/>
                <w:lang w:val="en-US" w:eastAsia="zh-CN" w:bidi="ar"/>
              </w:rPr>
            </w:pPr>
          </w:p>
          <w:p w14:paraId="19325006">
            <w:pPr>
              <w:keepNext w:val="0"/>
              <w:keepLines w:val="0"/>
              <w:widowControl/>
              <w:suppressLineNumbers w:val="0"/>
              <w:spacing w:before="0" w:beforeAutospacing="0" w:after="0" w:afterAutospacing="0" w:line="240" w:lineRule="auto"/>
              <w:ind w:right="0" w:rightChars="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本部液氧站拆除</w:t>
            </w:r>
          </w:p>
        </w:tc>
        <w:tc>
          <w:tcPr>
            <w:tcW w:w="3226" w:type="dxa"/>
            <w:shd w:val="clear" w:color="auto" w:fill="auto"/>
            <w:vAlign w:val="top"/>
          </w:tcPr>
          <w:p w14:paraId="49BECA9F">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1.拆除本部液氧站原有围栏防护网、实体围墙等；</w:t>
            </w:r>
          </w:p>
          <w:p w14:paraId="4C05A9DD">
            <w:pPr>
              <w:keepNext w:val="0"/>
              <w:keepLines w:val="0"/>
              <w:widowControl/>
              <w:suppressLineNumbers w:val="0"/>
              <w:spacing w:before="0" w:beforeAutospacing="0" w:after="0" w:afterAutospacing="0" w:line="240" w:lineRule="auto"/>
              <w:ind w:right="0" w:rightChars="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2.拆除本部液氧站内的原有液氧罐、汽化器、管道、阀门等设施设备；</w:t>
            </w:r>
          </w:p>
          <w:p w14:paraId="107D82B8">
            <w:pPr>
              <w:keepNext w:val="0"/>
              <w:keepLines w:val="0"/>
              <w:widowControl/>
              <w:suppressLineNumbers w:val="0"/>
              <w:spacing w:before="0" w:beforeAutospacing="0" w:after="0" w:afterAutospacing="0" w:line="240" w:lineRule="auto"/>
              <w:ind w:right="0" w:rightChars="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3.将不再使用的液氧罐、管道等放置在采购人指定位置。</w:t>
            </w:r>
          </w:p>
        </w:tc>
        <w:tc>
          <w:tcPr>
            <w:tcW w:w="491" w:type="dxa"/>
          </w:tcPr>
          <w:p w14:paraId="255E060E">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385472AF">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13DDBCAB">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43B6099F">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6A57E0EB">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项</w:t>
            </w:r>
          </w:p>
        </w:tc>
        <w:tc>
          <w:tcPr>
            <w:tcW w:w="470" w:type="dxa"/>
          </w:tcPr>
          <w:p w14:paraId="534929F6">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2D174E88">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7B885200">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32C024D2">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60679FC8">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166" w:type="dxa"/>
          </w:tcPr>
          <w:p w14:paraId="643E38AE">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157740FD">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0DF80943">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378C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14:paraId="336E852A">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04F8256C">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113154B2">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3</w:t>
            </w:r>
          </w:p>
        </w:tc>
        <w:tc>
          <w:tcPr>
            <w:tcW w:w="1472" w:type="dxa"/>
          </w:tcPr>
          <w:p w14:paraId="6BC8FA38">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7398C1D4">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lang w:val="en-US" w:eastAsia="zh-CN" w:bidi="ar"/>
              </w:rPr>
            </w:pPr>
          </w:p>
          <w:p w14:paraId="226991D6">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本部液氧站站区建设</w:t>
            </w:r>
          </w:p>
        </w:tc>
        <w:tc>
          <w:tcPr>
            <w:tcW w:w="3226" w:type="dxa"/>
          </w:tcPr>
          <w:p w14:paraId="462B10F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1.本部液氧站方案图纸设计，设计成果得到采购人认可；</w:t>
            </w:r>
          </w:p>
          <w:p w14:paraId="039BE94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2.四周设置不低于1.8 米的不锈钢通风格栅围栏，设备与栅栏最小间距1米；</w:t>
            </w:r>
          </w:p>
          <w:p w14:paraId="1325CC2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3.格栅围栏下设不小于0.9米高的砌筑实体围堰并围堰刷白；</w:t>
            </w:r>
          </w:p>
          <w:p w14:paraId="20D06EC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4.设2个安全出口并配置不锈钢门，安全出口间距不小于气站最小边长；</w:t>
            </w:r>
          </w:p>
          <w:p w14:paraId="61980D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5.场地硬化，设备区域基础外地坪为 300mm 厚混凝土；</w:t>
            </w:r>
          </w:p>
          <w:p w14:paraId="40209E1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6.设置排水沟，保证排水通畅，排水沟用不锈钢网盖板；</w:t>
            </w:r>
          </w:p>
          <w:p w14:paraId="7E67240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7.液氧站至原管网对接须制定并执行不停气施工方案。</w:t>
            </w:r>
          </w:p>
          <w:p w14:paraId="75E515B2">
            <w:pPr>
              <w:keepNext w:val="0"/>
              <w:keepLines w:val="0"/>
              <w:widowControl/>
              <w:numPr>
                <w:ilvl w:val="0"/>
                <w:numId w:val="0"/>
              </w:numPr>
              <w:suppressLineNumbers w:val="0"/>
              <w:spacing w:before="0" w:beforeAutospacing="0" w:after="0" w:afterAutospacing="0" w:line="240" w:lineRule="auto"/>
              <w:ind w:right="0" w:rightChars="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8.改扩建设计、施工符合采购文件技术参数要求和相关规范要求。</w:t>
            </w:r>
          </w:p>
        </w:tc>
        <w:tc>
          <w:tcPr>
            <w:tcW w:w="491" w:type="dxa"/>
          </w:tcPr>
          <w:p w14:paraId="79FC92A9">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2EE50FC5">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294FBCA6">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1A14C3D0">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39BA7634">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7B98ABFF">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49FC7BE0">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项</w:t>
            </w:r>
          </w:p>
        </w:tc>
        <w:tc>
          <w:tcPr>
            <w:tcW w:w="470" w:type="dxa"/>
          </w:tcPr>
          <w:p w14:paraId="566D90B2">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4A411D01">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72374440">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6B9E70B1">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5B23BB62">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772F2DF3">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4AE8D5AF">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166" w:type="dxa"/>
          </w:tcPr>
          <w:p w14:paraId="3AC6836C">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7C6AFBD5">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17862A10">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55FA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14:paraId="62FB3C44">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51A4E411">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79865A5D">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4</w:t>
            </w:r>
          </w:p>
        </w:tc>
        <w:tc>
          <w:tcPr>
            <w:tcW w:w="1472" w:type="dxa"/>
          </w:tcPr>
          <w:p w14:paraId="24CBE0A9">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lang w:val="en-US" w:eastAsia="zh-CN" w:bidi="ar"/>
              </w:rPr>
            </w:pPr>
          </w:p>
          <w:p w14:paraId="2C0C8842">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1C8E5988">
            <w:pPr>
              <w:keepNext w:val="0"/>
              <w:keepLines w:val="0"/>
              <w:widowControl/>
              <w:suppressLineNumbers w:val="0"/>
              <w:spacing w:before="0" w:beforeAutospacing="0" w:after="0" w:afterAutospacing="0" w:line="240" w:lineRule="auto"/>
              <w:ind w:right="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接地与照明</w:t>
            </w:r>
          </w:p>
        </w:tc>
        <w:tc>
          <w:tcPr>
            <w:tcW w:w="3226" w:type="dxa"/>
          </w:tcPr>
          <w:p w14:paraId="0BBCCA89">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含液氧站照明系统且满足夜间紧急维修、充装需求；</w:t>
            </w:r>
          </w:p>
          <w:p w14:paraId="257484FF">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含液氧站接地，液氧储罐双点接地，接地电阻不大于 10 欧姆。</w:t>
            </w:r>
          </w:p>
        </w:tc>
        <w:tc>
          <w:tcPr>
            <w:tcW w:w="491" w:type="dxa"/>
          </w:tcPr>
          <w:p w14:paraId="70BE84CF">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48625506">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32893E9B">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项</w:t>
            </w:r>
          </w:p>
        </w:tc>
        <w:tc>
          <w:tcPr>
            <w:tcW w:w="470" w:type="dxa"/>
          </w:tcPr>
          <w:p w14:paraId="6E214970">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7572D303">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03317793">
            <w:pPr>
              <w:keepNext w:val="0"/>
              <w:keepLines w:val="0"/>
              <w:widowControl/>
              <w:suppressLineNumbers w:val="0"/>
              <w:spacing w:before="0" w:beforeAutospacing="0" w:after="0" w:afterAutospacing="0" w:line="240" w:lineRule="auto"/>
              <w:ind w:right="0"/>
              <w:jc w:val="both"/>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166" w:type="dxa"/>
          </w:tcPr>
          <w:p w14:paraId="4C18460E">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344F76C4">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493C5052">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048E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14:paraId="32C4107F">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61860D65">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4CD93FCC">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5</w:t>
            </w:r>
          </w:p>
        </w:tc>
        <w:tc>
          <w:tcPr>
            <w:tcW w:w="1472" w:type="dxa"/>
          </w:tcPr>
          <w:p w14:paraId="4F7F9402">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lang w:val="en-US" w:eastAsia="zh-CN" w:bidi="ar"/>
              </w:rPr>
            </w:pPr>
          </w:p>
          <w:p w14:paraId="724D2CEA">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lang w:val="en-US" w:eastAsia="zh-CN" w:bidi="ar"/>
              </w:rPr>
            </w:pPr>
          </w:p>
          <w:p w14:paraId="1872C362">
            <w:pPr>
              <w:keepNext w:val="0"/>
              <w:keepLines w:val="0"/>
              <w:widowControl/>
              <w:suppressLineNumbers w:val="0"/>
              <w:spacing w:before="0" w:beforeAutospacing="0" w:after="0" w:afterAutospacing="0" w:line="240" w:lineRule="auto"/>
              <w:ind w:right="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充装泵电源点</w:t>
            </w:r>
          </w:p>
        </w:tc>
        <w:tc>
          <w:tcPr>
            <w:tcW w:w="3226" w:type="dxa"/>
          </w:tcPr>
          <w:p w14:paraId="2BE8037A">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采购人指定上一级接驳电源箱，供应商负责从指定电源箱引电至充装泵供电点；</w:t>
            </w:r>
          </w:p>
          <w:p w14:paraId="084D8F07">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电缆、不锈钢防雨电箱采购及安装。</w:t>
            </w:r>
          </w:p>
        </w:tc>
        <w:tc>
          <w:tcPr>
            <w:tcW w:w="491" w:type="dxa"/>
          </w:tcPr>
          <w:p w14:paraId="2CC52D3C">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2C7BEA40">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07B2FC3F">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3B1F59BF">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项</w:t>
            </w:r>
          </w:p>
        </w:tc>
        <w:tc>
          <w:tcPr>
            <w:tcW w:w="470" w:type="dxa"/>
          </w:tcPr>
          <w:p w14:paraId="71DFAB61">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0ED22293">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4F22498A">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1739A710">
            <w:pPr>
              <w:keepNext w:val="0"/>
              <w:keepLines w:val="0"/>
              <w:widowControl/>
              <w:suppressLineNumbers w:val="0"/>
              <w:spacing w:before="0" w:beforeAutospacing="0" w:after="0" w:afterAutospacing="0" w:line="240" w:lineRule="auto"/>
              <w:ind w:right="0"/>
              <w:jc w:val="both"/>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166" w:type="dxa"/>
          </w:tcPr>
          <w:p w14:paraId="5B2574B8">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11D4AE94">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5C038886">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7331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3" w:hRule="atLeast"/>
        </w:trPr>
        <w:tc>
          <w:tcPr>
            <w:tcW w:w="587" w:type="dxa"/>
          </w:tcPr>
          <w:p w14:paraId="69FE2245">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7FCDB09F">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589DDB6D">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6</w:t>
            </w:r>
          </w:p>
        </w:tc>
        <w:tc>
          <w:tcPr>
            <w:tcW w:w="1472" w:type="dxa"/>
          </w:tcPr>
          <w:p w14:paraId="2B3FB815">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lang w:val="en-US" w:eastAsia="zh-CN" w:bidi="ar"/>
              </w:rPr>
            </w:pPr>
          </w:p>
          <w:p w14:paraId="7CB65264">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lang w:val="en-US" w:eastAsia="zh-CN" w:bidi="ar"/>
              </w:rPr>
            </w:pPr>
          </w:p>
          <w:p w14:paraId="38B2A580">
            <w:pPr>
              <w:keepNext w:val="0"/>
              <w:keepLines w:val="0"/>
              <w:widowControl/>
              <w:suppressLineNumbers w:val="0"/>
              <w:spacing w:before="0" w:beforeAutospacing="0" w:after="0" w:afterAutospacing="0" w:line="240" w:lineRule="auto"/>
              <w:ind w:right="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智能监控系统</w:t>
            </w:r>
          </w:p>
        </w:tc>
        <w:tc>
          <w:tcPr>
            <w:tcW w:w="3226" w:type="dxa"/>
          </w:tcPr>
          <w:p w14:paraId="60F80EA9">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设置集中充液不锈钢主管道，每台储罐安装智能液位仪，实现压力、液位实时监控；</w:t>
            </w:r>
          </w:p>
          <w:p w14:paraId="3D7D442A">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提供远程液位监控设备及配套数据管理系统，支持采购人订货自动化、液位-压力数据移动终端即时监控，无需人为干预。</w:t>
            </w:r>
          </w:p>
          <w:p w14:paraId="6426BBCC">
            <w:pPr>
              <w:keepNext w:val="0"/>
              <w:keepLines w:val="0"/>
              <w:widowControl/>
              <w:suppressLineNumbers w:val="0"/>
              <w:spacing w:before="0" w:beforeAutospacing="0" w:after="0" w:afterAutospacing="0" w:line="240" w:lineRule="auto"/>
              <w:ind w:right="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3.含主机、布线及软件系统等。</w:t>
            </w:r>
          </w:p>
        </w:tc>
        <w:tc>
          <w:tcPr>
            <w:tcW w:w="491" w:type="dxa"/>
          </w:tcPr>
          <w:p w14:paraId="1DD42405">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2B59ED30">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3BFE2418">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7CDB41AF">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项</w:t>
            </w:r>
          </w:p>
        </w:tc>
        <w:tc>
          <w:tcPr>
            <w:tcW w:w="470" w:type="dxa"/>
          </w:tcPr>
          <w:p w14:paraId="6765DF23">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12DE52F2">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5694AC8B">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44698D9F">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166" w:type="dxa"/>
          </w:tcPr>
          <w:p w14:paraId="68FC4C4C">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23EBE95D">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21A647BE">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56D2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14:paraId="4FF21A5B">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237EF5ED">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46FD6ECE">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4C52F48C">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7</w:t>
            </w:r>
          </w:p>
        </w:tc>
        <w:tc>
          <w:tcPr>
            <w:tcW w:w="1472" w:type="dxa"/>
          </w:tcPr>
          <w:p w14:paraId="20DECD52">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46F356C2">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045317C2">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设施设备安装、调试</w:t>
            </w:r>
          </w:p>
        </w:tc>
        <w:tc>
          <w:tcPr>
            <w:tcW w:w="3226" w:type="dxa"/>
          </w:tcPr>
          <w:p w14:paraId="2D90DBC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vertAlign w:val="baseline"/>
                <w:lang w:val="en-US" w:eastAsia="zh-CN" w:bidi="ar"/>
              </w:rPr>
              <w:t>1.4台5立方医用液氧罐、2台汽化器、减压阀组等设施吊装安装、调试。</w:t>
            </w:r>
          </w:p>
          <w:p w14:paraId="2D88846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lang w:val="en-US" w:eastAsia="zh-CN" w:bidi="ar"/>
              </w:rPr>
              <w:t>2.液氧储罐充装口距离槽车尾端中心间距小于 4 米；</w:t>
            </w:r>
          </w:p>
          <w:p w14:paraId="36671DA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vertAlign w:val="baseline"/>
                <w:lang w:val="en-US" w:eastAsia="zh-CN" w:bidi="ar"/>
              </w:rPr>
              <w:t>3.</w:t>
            </w:r>
            <w:r>
              <w:rPr>
                <w:rFonts w:hint="eastAsia" w:ascii="仿宋" w:hAnsi="仿宋" w:eastAsia="仿宋" w:cs="仿宋"/>
                <w:color w:val="000000"/>
                <w:kern w:val="0"/>
                <w:sz w:val="24"/>
                <w:szCs w:val="24"/>
                <w:lang w:val="en-US" w:eastAsia="zh-CN" w:bidi="ar"/>
              </w:rPr>
              <w:t>储罐外壁与可燃物最小间距 6 米，储罐之间间距大于大罐直径的 0.75 倍。</w:t>
            </w:r>
          </w:p>
          <w:p w14:paraId="35C9C31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vertAlign w:val="baseline"/>
                <w:lang w:val="en-US" w:eastAsia="zh-CN" w:bidi="ar"/>
              </w:rPr>
              <w:t>4.改扩建设计、施工符合采购文件技术参数要求和相关规范要求。</w:t>
            </w:r>
          </w:p>
        </w:tc>
        <w:tc>
          <w:tcPr>
            <w:tcW w:w="491" w:type="dxa"/>
          </w:tcPr>
          <w:p w14:paraId="2FA580F2">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3ACB0BF8">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项</w:t>
            </w:r>
          </w:p>
        </w:tc>
        <w:tc>
          <w:tcPr>
            <w:tcW w:w="470" w:type="dxa"/>
          </w:tcPr>
          <w:p w14:paraId="626FE15A">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639883A1">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166" w:type="dxa"/>
          </w:tcPr>
          <w:p w14:paraId="39EB3588">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710A76CD">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3D12AC4B">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6DEDF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587" w:type="dxa"/>
          </w:tcPr>
          <w:p w14:paraId="6AD7FCC8">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519CAC8C">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4D7150D4">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8</w:t>
            </w:r>
          </w:p>
        </w:tc>
        <w:tc>
          <w:tcPr>
            <w:tcW w:w="1472" w:type="dxa"/>
          </w:tcPr>
          <w:p w14:paraId="11C6A948">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7E658F7F">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760561A3">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不锈钢管</w:t>
            </w:r>
          </w:p>
          <w:p w14:paraId="1CEF5CCC">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3226" w:type="dxa"/>
          </w:tcPr>
          <w:p w14:paraId="379612B1">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1.含4个液氧罐之间的不锈钢管、液氧罐与减压阀组之间的不锈钢管、</w:t>
            </w:r>
            <w:r>
              <w:rPr>
                <w:rFonts w:hint="eastAsia" w:ascii="仿宋" w:hAnsi="仿宋" w:eastAsia="仿宋" w:cs="仿宋"/>
                <w:spacing w:val="2"/>
                <w:sz w:val="24"/>
                <w:szCs w:val="24"/>
              </w:rPr>
              <w:t>液氧</w:t>
            </w:r>
            <w:r>
              <w:rPr>
                <w:rFonts w:hint="eastAsia" w:ascii="仿宋" w:hAnsi="仿宋" w:eastAsia="仿宋" w:cs="仿宋"/>
                <w:spacing w:val="2"/>
                <w:sz w:val="24"/>
                <w:szCs w:val="24"/>
                <w:lang w:val="en-US" w:eastAsia="zh-CN"/>
              </w:rPr>
              <w:t>储</w:t>
            </w:r>
            <w:r>
              <w:rPr>
                <w:rFonts w:hint="eastAsia" w:ascii="仿宋" w:hAnsi="仿宋" w:eastAsia="仿宋" w:cs="仿宋"/>
                <w:spacing w:val="2"/>
                <w:sz w:val="24"/>
                <w:szCs w:val="24"/>
              </w:rPr>
              <w:t>罐充液延长管道</w:t>
            </w:r>
            <w:r>
              <w:rPr>
                <w:rFonts w:hint="eastAsia" w:ascii="仿宋" w:hAnsi="仿宋" w:eastAsia="仿宋" w:cs="仿宋"/>
                <w:spacing w:val="2"/>
                <w:sz w:val="24"/>
                <w:szCs w:val="24"/>
                <w:lang w:val="en-US" w:eastAsia="zh-CN"/>
              </w:rPr>
              <w:t>等。</w:t>
            </w:r>
          </w:p>
          <w:p w14:paraId="58DFE7EC">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2.规格型号：φ45×2 .5</w:t>
            </w:r>
          </w:p>
          <w:p w14:paraId="502A1A8C">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3.材质：06Cr19Ni10</w:t>
            </w:r>
          </w:p>
          <w:p w14:paraId="4A3E7441">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4.处理方式：酸洗，脱脂</w:t>
            </w:r>
          </w:p>
          <w:p w14:paraId="51062C7C">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5.焊接方式：氩弧焊</w:t>
            </w:r>
          </w:p>
          <w:p w14:paraId="1AC4C08C">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6.试验方式：按照规范进行压力与气密性试验</w:t>
            </w:r>
          </w:p>
          <w:p w14:paraId="0D355A1A">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7.管道保温。</w:t>
            </w:r>
          </w:p>
        </w:tc>
        <w:tc>
          <w:tcPr>
            <w:tcW w:w="491" w:type="dxa"/>
          </w:tcPr>
          <w:p w14:paraId="2C46E7FD">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41E0D118">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01CEA6C1">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米</w:t>
            </w:r>
          </w:p>
        </w:tc>
        <w:tc>
          <w:tcPr>
            <w:tcW w:w="470" w:type="dxa"/>
          </w:tcPr>
          <w:p w14:paraId="0BFE49DF">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78248567">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0880A688">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60</w:t>
            </w:r>
          </w:p>
        </w:tc>
        <w:tc>
          <w:tcPr>
            <w:tcW w:w="1166" w:type="dxa"/>
          </w:tcPr>
          <w:p w14:paraId="2C79B2D9">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36D00BAD">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523460ED">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2912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14:paraId="1E6656D6">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78A086E1">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0EAFA7A0">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9</w:t>
            </w:r>
          </w:p>
        </w:tc>
        <w:tc>
          <w:tcPr>
            <w:tcW w:w="1472" w:type="dxa"/>
          </w:tcPr>
          <w:p w14:paraId="75521E99">
            <w:pPr>
              <w:pStyle w:val="11"/>
              <w:keepNext w:val="0"/>
              <w:keepLines w:val="0"/>
              <w:widowControl/>
              <w:suppressLineNumbers w:val="0"/>
              <w:spacing w:line="240" w:lineRule="auto"/>
              <w:ind w:left="0" w:firstLine="0"/>
              <w:jc w:val="left"/>
              <w:textAlignment w:val="center"/>
              <w:rPr>
                <w:rFonts w:hint="eastAsia" w:ascii="仿宋" w:hAnsi="仿宋" w:eastAsia="仿宋" w:cs="仿宋"/>
                <w:spacing w:val="2"/>
                <w:sz w:val="24"/>
                <w:szCs w:val="24"/>
              </w:rPr>
            </w:pPr>
          </w:p>
          <w:p w14:paraId="2782A9E4">
            <w:pPr>
              <w:pStyle w:val="11"/>
              <w:keepNext w:val="0"/>
              <w:keepLines w:val="0"/>
              <w:widowControl/>
              <w:suppressLineNumbers w:val="0"/>
              <w:spacing w:line="240" w:lineRule="auto"/>
              <w:ind w:left="0" w:firstLine="0"/>
              <w:jc w:val="left"/>
              <w:textAlignment w:val="center"/>
              <w:rPr>
                <w:rFonts w:hint="eastAsia" w:ascii="仿宋" w:hAnsi="仿宋" w:eastAsia="仿宋" w:cs="仿宋"/>
                <w:color w:val="000000"/>
                <w:spacing w:val="0"/>
                <w:position w:val="0"/>
                <w:sz w:val="24"/>
                <w:szCs w:val="24"/>
              </w:rPr>
            </w:pPr>
            <w:r>
              <w:rPr>
                <w:rFonts w:hint="eastAsia" w:ascii="仿宋" w:hAnsi="仿宋" w:eastAsia="仿宋" w:cs="仿宋"/>
                <w:spacing w:val="2"/>
                <w:sz w:val="24"/>
                <w:szCs w:val="24"/>
              </w:rPr>
              <w:t>低温截止阀</w:t>
            </w:r>
          </w:p>
        </w:tc>
        <w:tc>
          <w:tcPr>
            <w:tcW w:w="3226" w:type="dxa"/>
          </w:tcPr>
          <w:p w14:paraId="0A487175">
            <w:pPr>
              <w:pStyle w:val="21"/>
              <w:spacing w:before="161" w:line="222" w:lineRule="auto"/>
              <w:ind w:left="47"/>
              <w:rPr>
                <w:rFonts w:hint="eastAsia" w:ascii="仿宋" w:hAnsi="仿宋" w:eastAsia="仿宋" w:cs="仿宋"/>
                <w:sz w:val="24"/>
                <w:szCs w:val="24"/>
              </w:rPr>
            </w:pPr>
            <w:r>
              <w:rPr>
                <w:rFonts w:hint="eastAsia" w:ascii="仿宋" w:hAnsi="仿宋" w:eastAsia="仿宋" w:cs="仿宋"/>
                <w:spacing w:val="2"/>
                <w:sz w:val="24"/>
                <w:szCs w:val="24"/>
              </w:rPr>
              <w:t>1.规格型号：</w:t>
            </w:r>
            <w:r>
              <w:rPr>
                <w:rFonts w:hint="eastAsia" w:ascii="仿宋" w:hAnsi="仿宋" w:eastAsia="仿宋" w:cs="仿宋"/>
                <w:sz w:val="24"/>
                <w:szCs w:val="24"/>
              </w:rPr>
              <w:t>DN</w:t>
            </w:r>
            <w:r>
              <w:rPr>
                <w:rFonts w:hint="eastAsia" w:ascii="仿宋" w:hAnsi="仿宋" w:eastAsia="仿宋" w:cs="仿宋"/>
                <w:spacing w:val="2"/>
                <w:sz w:val="24"/>
                <w:szCs w:val="24"/>
              </w:rPr>
              <w:t>40</w:t>
            </w:r>
          </w:p>
          <w:p w14:paraId="25928A06">
            <w:pPr>
              <w:pStyle w:val="21"/>
              <w:spacing w:before="11" w:line="221" w:lineRule="auto"/>
              <w:ind w:left="35"/>
              <w:rPr>
                <w:rFonts w:hint="eastAsia" w:ascii="仿宋" w:hAnsi="仿宋" w:eastAsia="仿宋" w:cs="仿宋"/>
                <w:sz w:val="24"/>
                <w:szCs w:val="24"/>
              </w:rPr>
            </w:pPr>
            <w:r>
              <w:rPr>
                <w:rFonts w:hint="eastAsia" w:ascii="仿宋" w:hAnsi="仿宋" w:eastAsia="仿宋" w:cs="仿宋"/>
                <w:spacing w:val="3"/>
                <w:sz w:val="24"/>
                <w:szCs w:val="24"/>
              </w:rPr>
              <w:t>2.材质：不锈钢</w:t>
            </w:r>
          </w:p>
          <w:p w14:paraId="4F37B147">
            <w:pPr>
              <w:keepNext w:val="0"/>
              <w:keepLines w:val="0"/>
              <w:widowControl/>
              <w:suppressLineNumbers w:val="0"/>
              <w:spacing w:before="0" w:beforeAutospacing="0" w:after="0" w:afterAutospacing="0" w:line="240" w:lineRule="auto"/>
              <w:ind w:right="0"/>
              <w:jc w:val="left"/>
              <w:rPr>
                <w:rFonts w:hint="eastAsia" w:ascii="仿宋" w:hAnsi="仿宋" w:eastAsia="仿宋" w:cs="仿宋"/>
                <w:spacing w:val="3"/>
                <w:sz w:val="24"/>
                <w:szCs w:val="24"/>
              </w:rPr>
            </w:pPr>
            <w:r>
              <w:rPr>
                <w:rFonts w:hint="eastAsia" w:ascii="仿宋" w:hAnsi="仿宋" w:eastAsia="仿宋" w:cs="仿宋"/>
                <w:spacing w:val="4"/>
                <w:sz w:val="24"/>
                <w:szCs w:val="24"/>
              </w:rPr>
              <w:t>3.处理方式：脱脂、吹扫</w:t>
            </w:r>
          </w:p>
        </w:tc>
        <w:tc>
          <w:tcPr>
            <w:tcW w:w="491" w:type="dxa"/>
          </w:tcPr>
          <w:p w14:paraId="3E278772">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1A067175">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个</w:t>
            </w:r>
          </w:p>
        </w:tc>
        <w:tc>
          <w:tcPr>
            <w:tcW w:w="470" w:type="dxa"/>
            <w:shd w:val="clear" w:color="auto" w:fill="auto"/>
            <w:vAlign w:val="top"/>
          </w:tcPr>
          <w:p w14:paraId="2B57DCD7">
            <w:pPr>
              <w:keepNext w:val="0"/>
              <w:keepLines w:val="0"/>
              <w:widowControl/>
              <w:suppressLineNumbers w:val="0"/>
              <w:spacing w:before="0" w:beforeAutospacing="0" w:after="0" w:afterAutospacing="0" w:line="240" w:lineRule="auto"/>
              <w:ind w:right="0" w:rightChars="0"/>
              <w:jc w:val="center"/>
              <w:rPr>
                <w:rFonts w:hint="eastAsia" w:ascii="仿宋" w:hAnsi="仿宋" w:eastAsia="仿宋" w:cs="仿宋"/>
                <w:color w:val="000000"/>
                <w:kern w:val="0"/>
                <w:sz w:val="24"/>
                <w:szCs w:val="24"/>
                <w:vertAlign w:val="baseline"/>
                <w:lang w:val="en-US" w:eastAsia="zh-CN" w:bidi="ar"/>
              </w:rPr>
            </w:pPr>
          </w:p>
          <w:p w14:paraId="5FE72CFA">
            <w:pPr>
              <w:keepNext w:val="0"/>
              <w:keepLines w:val="0"/>
              <w:widowControl/>
              <w:suppressLineNumbers w:val="0"/>
              <w:spacing w:before="0" w:beforeAutospacing="0" w:after="0" w:afterAutospacing="0" w:line="240" w:lineRule="auto"/>
              <w:ind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4</w:t>
            </w:r>
          </w:p>
        </w:tc>
        <w:tc>
          <w:tcPr>
            <w:tcW w:w="1166" w:type="dxa"/>
          </w:tcPr>
          <w:p w14:paraId="35C4C500">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018D0B0D">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3BF93E3E">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5F8C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14:paraId="1A8C4016">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3E46AC8C">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10</w:t>
            </w:r>
          </w:p>
        </w:tc>
        <w:tc>
          <w:tcPr>
            <w:tcW w:w="1472" w:type="dxa"/>
            <w:shd w:val="clear" w:color="auto" w:fill="auto"/>
            <w:vAlign w:val="top"/>
          </w:tcPr>
          <w:p w14:paraId="655D2345">
            <w:pPr>
              <w:pStyle w:val="21"/>
              <w:spacing w:before="62" w:line="223" w:lineRule="auto"/>
              <w:rPr>
                <w:rFonts w:hint="eastAsia" w:ascii="仿宋" w:hAnsi="仿宋" w:eastAsia="仿宋" w:cs="仿宋"/>
                <w:spacing w:val="2"/>
                <w:sz w:val="24"/>
                <w:szCs w:val="24"/>
              </w:rPr>
            </w:pPr>
          </w:p>
          <w:p w14:paraId="021C9FAD">
            <w:pPr>
              <w:pStyle w:val="21"/>
              <w:spacing w:before="62" w:line="223" w:lineRule="auto"/>
              <w:rPr>
                <w:rFonts w:hint="eastAsia" w:ascii="仿宋" w:hAnsi="仿宋" w:eastAsia="仿宋" w:cs="仿宋"/>
                <w:kern w:val="2"/>
                <w:sz w:val="24"/>
                <w:szCs w:val="24"/>
                <w:lang w:val="en-US" w:eastAsia="en-US" w:bidi="ar-SA"/>
              </w:rPr>
            </w:pPr>
            <w:r>
              <w:rPr>
                <w:rFonts w:hint="eastAsia" w:ascii="仿宋" w:hAnsi="仿宋" w:eastAsia="仿宋" w:cs="仿宋"/>
                <w:spacing w:val="2"/>
                <w:sz w:val="24"/>
                <w:szCs w:val="24"/>
              </w:rPr>
              <w:t>低温安全阀</w:t>
            </w:r>
          </w:p>
        </w:tc>
        <w:tc>
          <w:tcPr>
            <w:tcW w:w="3226" w:type="dxa"/>
            <w:shd w:val="clear" w:color="auto" w:fill="auto"/>
            <w:vAlign w:val="top"/>
          </w:tcPr>
          <w:p w14:paraId="2E6E369F">
            <w:pPr>
              <w:pStyle w:val="21"/>
              <w:spacing w:before="150" w:line="222" w:lineRule="auto"/>
              <w:ind w:left="47"/>
              <w:rPr>
                <w:rFonts w:hint="eastAsia" w:ascii="仿宋" w:hAnsi="仿宋" w:eastAsia="仿宋" w:cs="仿宋"/>
                <w:sz w:val="24"/>
                <w:szCs w:val="24"/>
              </w:rPr>
            </w:pPr>
            <w:r>
              <w:rPr>
                <w:rFonts w:hint="eastAsia" w:ascii="仿宋" w:hAnsi="仿宋" w:eastAsia="仿宋" w:cs="仿宋"/>
                <w:spacing w:val="2"/>
                <w:sz w:val="24"/>
                <w:szCs w:val="24"/>
              </w:rPr>
              <w:t>1.规格型号：</w:t>
            </w:r>
            <w:r>
              <w:rPr>
                <w:rFonts w:hint="eastAsia" w:ascii="仿宋" w:hAnsi="仿宋" w:eastAsia="仿宋" w:cs="仿宋"/>
                <w:sz w:val="24"/>
                <w:szCs w:val="24"/>
              </w:rPr>
              <w:t>DN</w:t>
            </w:r>
            <w:r>
              <w:rPr>
                <w:rFonts w:hint="eastAsia" w:ascii="仿宋" w:hAnsi="仿宋" w:eastAsia="仿宋" w:cs="仿宋"/>
                <w:spacing w:val="2"/>
                <w:sz w:val="24"/>
                <w:szCs w:val="24"/>
              </w:rPr>
              <w:t>15</w:t>
            </w:r>
          </w:p>
          <w:p w14:paraId="0553C28F">
            <w:pPr>
              <w:pStyle w:val="21"/>
              <w:spacing w:before="13" w:line="222" w:lineRule="auto"/>
              <w:ind w:left="35"/>
              <w:rPr>
                <w:rFonts w:hint="eastAsia" w:ascii="仿宋" w:hAnsi="仿宋" w:eastAsia="仿宋" w:cs="仿宋"/>
                <w:sz w:val="24"/>
                <w:szCs w:val="24"/>
              </w:rPr>
            </w:pPr>
            <w:r>
              <w:rPr>
                <w:rFonts w:hint="eastAsia" w:ascii="仿宋" w:hAnsi="仿宋" w:eastAsia="仿宋" w:cs="仿宋"/>
                <w:spacing w:val="2"/>
                <w:sz w:val="24"/>
                <w:szCs w:val="24"/>
              </w:rPr>
              <w:t>2.压力过载保护</w:t>
            </w:r>
          </w:p>
          <w:p w14:paraId="76EC496A">
            <w:pPr>
              <w:pStyle w:val="21"/>
              <w:spacing w:before="11" w:line="223" w:lineRule="auto"/>
              <w:ind w:left="36"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3.处理方式：脱脂、吹扫</w:t>
            </w:r>
          </w:p>
        </w:tc>
        <w:tc>
          <w:tcPr>
            <w:tcW w:w="491" w:type="dxa"/>
          </w:tcPr>
          <w:p w14:paraId="767F2866">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6A099C38">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个</w:t>
            </w:r>
          </w:p>
        </w:tc>
        <w:tc>
          <w:tcPr>
            <w:tcW w:w="470" w:type="dxa"/>
            <w:shd w:val="clear" w:color="auto" w:fill="auto"/>
            <w:vAlign w:val="top"/>
          </w:tcPr>
          <w:p w14:paraId="65F00E1F">
            <w:pPr>
              <w:keepNext w:val="0"/>
              <w:keepLines w:val="0"/>
              <w:widowControl/>
              <w:suppressLineNumbers w:val="0"/>
              <w:spacing w:before="0" w:beforeAutospacing="0" w:after="0" w:afterAutospacing="0" w:line="240" w:lineRule="auto"/>
              <w:ind w:right="0" w:rightChars="0"/>
              <w:jc w:val="center"/>
              <w:rPr>
                <w:rFonts w:hint="eastAsia" w:ascii="仿宋" w:hAnsi="仿宋" w:eastAsia="仿宋" w:cs="仿宋"/>
                <w:color w:val="000000"/>
                <w:kern w:val="0"/>
                <w:sz w:val="24"/>
                <w:szCs w:val="24"/>
                <w:vertAlign w:val="baseline"/>
                <w:lang w:val="en-US" w:eastAsia="zh-CN" w:bidi="ar"/>
              </w:rPr>
            </w:pPr>
          </w:p>
          <w:p w14:paraId="75451AD7">
            <w:pPr>
              <w:keepNext w:val="0"/>
              <w:keepLines w:val="0"/>
              <w:widowControl/>
              <w:suppressLineNumbers w:val="0"/>
              <w:spacing w:before="0" w:beforeAutospacing="0" w:after="0" w:afterAutospacing="0" w:line="240" w:lineRule="auto"/>
              <w:ind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4</w:t>
            </w:r>
          </w:p>
        </w:tc>
        <w:tc>
          <w:tcPr>
            <w:tcW w:w="1166" w:type="dxa"/>
          </w:tcPr>
          <w:p w14:paraId="1AF1A96F">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5A092EDF">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10B98FDA">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3841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7" w:type="dxa"/>
          </w:tcPr>
          <w:p w14:paraId="5028E541">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11</w:t>
            </w:r>
          </w:p>
        </w:tc>
        <w:tc>
          <w:tcPr>
            <w:tcW w:w="1472" w:type="dxa"/>
            <w:shd w:val="clear" w:color="auto" w:fill="auto"/>
            <w:vAlign w:val="top"/>
          </w:tcPr>
          <w:p w14:paraId="32601F15">
            <w:pPr>
              <w:pStyle w:val="21"/>
              <w:spacing w:before="62" w:line="223" w:lineRule="auto"/>
              <w:rPr>
                <w:rFonts w:hint="eastAsia" w:ascii="仿宋" w:hAnsi="仿宋" w:eastAsia="仿宋" w:cs="仿宋"/>
                <w:kern w:val="2"/>
                <w:sz w:val="24"/>
                <w:szCs w:val="24"/>
                <w:lang w:val="en-US" w:eastAsia="en-US" w:bidi="ar-SA"/>
              </w:rPr>
            </w:pPr>
            <w:r>
              <w:rPr>
                <w:rFonts w:hint="eastAsia" w:ascii="仿宋" w:hAnsi="仿宋" w:eastAsia="仿宋" w:cs="仿宋"/>
                <w:spacing w:val="1"/>
                <w:sz w:val="24"/>
                <w:szCs w:val="24"/>
              </w:rPr>
              <w:t>排空阀</w:t>
            </w:r>
          </w:p>
        </w:tc>
        <w:tc>
          <w:tcPr>
            <w:tcW w:w="3226" w:type="dxa"/>
            <w:shd w:val="clear" w:color="auto" w:fill="auto"/>
            <w:vAlign w:val="top"/>
          </w:tcPr>
          <w:p w14:paraId="51604203">
            <w:pPr>
              <w:pStyle w:val="21"/>
              <w:spacing w:before="151" w:line="222" w:lineRule="auto"/>
              <w:ind w:left="47"/>
              <w:rPr>
                <w:rFonts w:hint="eastAsia" w:ascii="仿宋" w:hAnsi="仿宋" w:eastAsia="仿宋" w:cs="仿宋"/>
                <w:sz w:val="24"/>
                <w:szCs w:val="24"/>
              </w:rPr>
            </w:pPr>
            <w:r>
              <w:rPr>
                <w:rFonts w:hint="eastAsia" w:ascii="仿宋" w:hAnsi="仿宋" w:eastAsia="仿宋" w:cs="仿宋"/>
                <w:spacing w:val="2"/>
                <w:sz w:val="24"/>
                <w:szCs w:val="24"/>
              </w:rPr>
              <w:t>1.规格型号：</w:t>
            </w:r>
            <w:r>
              <w:rPr>
                <w:rFonts w:hint="eastAsia" w:ascii="仿宋" w:hAnsi="仿宋" w:eastAsia="仿宋" w:cs="仿宋"/>
                <w:sz w:val="24"/>
                <w:szCs w:val="24"/>
              </w:rPr>
              <w:t>DN</w:t>
            </w:r>
            <w:r>
              <w:rPr>
                <w:rFonts w:hint="eastAsia" w:ascii="仿宋" w:hAnsi="仿宋" w:eastAsia="仿宋" w:cs="仿宋"/>
                <w:spacing w:val="2"/>
                <w:sz w:val="24"/>
                <w:szCs w:val="24"/>
              </w:rPr>
              <w:t>20</w:t>
            </w:r>
          </w:p>
          <w:p w14:paraId="0C0E1367">
            <w:pPr>
              <w:pStyle w:val="21"/>
              <w:spacing w:before="11" w:line="221" w:lineRule="auto"/>
              <w:ind w:left="35"/>
              <w:rPr>
                <w:rFonts w:hint="eastAsia" w:ascii="仿宋" w:hAnsi="仿宋" w:eastAsia="仿宋" w:cs="仿宋"/>
                <w:sz w:val="24"/>
                <w:szCs w:val="24"/>
              </w:rPr>
            </w:pPr>
            <w:r>
              <w:rPr>
                <w:rFonts w:hint="eastAsia" w:ascii="仿宋" w:hAnsi="仿宋" w:eastAsia="仿宋" w:cs="仿宋"/>
                <w:spacing w:val="3"/>
                <w:sz w:val="24"/>
                <w:szCs w:val="24"/>
              </w:rPr>
              <w:t>2.材质：不锈钢</w:t>
            </w:r>
          </w:p>
          <w:p w14:paraId="7A825347">
            <w:pPr>
              <w:pStyle w:val="21"/>
              <w:spacing w:before="15" w:line="223" w:lineRule="auto"/>
              <w:ind w:left="36" w:leftChars="0"/>
              <w:rPr>
                <w:rFonts w:hint="eastAsia" w:ascii="仿宋" w:hAnsi="仿宋" w:eastAsia="仿宋" w:cs="仿宋"/>
                <w:kern w:val="2"/>
                <w:sz w:val="24"/>
                <w:szCs w:val="24"/>
                <w:lang w:val="en-US" w:eastAsia="en-US" w:bidi="ar-SA"/>
              </w:rPr>
            </w:pPr>
            <w:r>
              <w:rPr>
                <w:rFonts w:hint="eastAsia" w:ascii="仿宋" w:hAnsi="仿宋" w:eastAsia="仿宋" w:cs="仿宋"/>
                <w:spacing w:val="4"/>
                <w:sz w:val="24"/>
                <w:szCs w:val="24"/>
              </w:rPr>
              <w:t>3.处理方式：脱脂、吹扫</w:t>
            </w:r>
          </w:p>
        </w:tc>
        <w:tc>
          <w:tcPr>
            <w:tcW w:w="491" w:type="dxa"/>
          </w:tcPr>
          <w:p w14:paraId="12812F6C">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p w14:paraId="2D9C8FDF">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个</w:t>
            </w:r>
          </w:p>
        </w:tc>
        <w:tc>
          <w:tcPr>
            <w:tcW w:w="470" w:type="dxa"/>
            <w:shd w:val="clear" w:color="auto" w:fill="auto"/>
            <w:vAlign w:val="top"/>
          </w:tcPr>
          <w:p w14:paraId="50E26694">
            <w:pPr>
              <w:keepNext w:val="0"/>
              <w:keepLines w:val="0"/>
              <w:widowControl/>
              <w:suppressLineNumbers w:val="0"/>
              <w:spacing w:before="0" w:beforeAutospacing="0" w:after="0" w:afterAutospacing="0" w:line="240" w:lineRule="auto"/>
              <w:ind w:right="0" w:rightChars="0"/>
              <w:jc w:val="center"/>
              <w:rPr>
                <w:rFonts w:hint="eastAsia" w:ascii="仿宋" w:hAnsi="仿宋" w:eastAsia="仿宋" w:cs="仿宋"/>
                <w:color w:val="000000"/>
                <w:kern w:val="0"/>
                <w:sz w:val="24"/>
                <w:szCs w:val="24"/>
                <w:vertAlign w:val="baseline"/>
                <w:lang w:val="en-US" w:eastAsia="zh-CN" w:bidi="ar"/>
              </w:rPr>
            </w:pPr>
          </w:p>
          <w:p w14:paraId="5C5EB721">
            <w:pPr>
              <w:keepNext w:val="0"/>
              <w:keepLines w:val="0"/>
              <w:widowControl/>
              <w:suppressLineNumbers w:val="0"/>
              <w:spacing w:before="0" w:beforeAutospacing="0" w:after="0" w:afterAutospacing="0" w:line="240" w:lineRule="auto"/>
              <w:ind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4</w:t>
            </w:r>
          </w:p>
        </w:tc>
        <w:tc>
          <w:tcPr>
            <w:tcW w:w="1166" w:type="dxa"/>
          </w:tcPr>
          <w:p w14:paraId="7D8D5AAC">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74C852AA">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3DAC062A">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7B2F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587" w:type="dxa"/>
          </w:tcPr>
          <w:p w14:paraId="2BE6B350">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12</w:t>
            </w:r>
          </w:p>
        </w:tc>
        <w:tc>
          <w:tcPr>
            <w:tcW w:w="1472" w:type="dxa"/>
            <w:shd w:val="clear" w:color="auto" w:fill="auto"/>
            <w:vAlign w:val="top"/>
          </w:tcPr>
          <w:p w14:paraId="313DB1C5">
            <w:pPr>
              <w:pStyle w:val="21"/>
              <w:spacing w:before="62" w:line="223" w:lineRule="auto"/>
              <w:rPr>
                <w:rFonts w:hint="eastAsia" w:ascii="仿宋" w:hAnsi="仿宋" w:eastAsia="仿宋" w:cs="仿宋"/>
                <w:spacing w:val="1"/>
                <w:sz w:val="24"/>
                <w:szCs w:val="24"/>
                <w:lang w:val="en-US" w:eastAsia="zh-CN"/>
              </w:rPr>
            </w:pPr>
            <w:r>
              <w:rPr>
                <w:rFonts w:hint="eastAsia" w:ascii="仿宋" w:hAnsi="仿宋" w:eastAsia="仿宋" w:cs="仿宋"/>
                <w:spacing w:val="-2"/>
                <w:sz w:val="24"/>
                <w:szCs w:val="24"/>
              </w:rPr>
              <w:t>辅</w:t>
            </w:r>
            <w:r>
              <w:rPr>
                <w:rFonts w:hint="eastAsia" w:ascii="仿宋" w:hAnsi="仿宋" w:eastAsia="仿宋" w:cs="仿宋"/>
                <w:spacing w:val="-2"/>
                <w:sz w:val="24"/>
                <w:szCs w:val="24"/>
                <w:lang w:val="en-US" w:eastAsia="zh-CN"/>
              </w:rPr>
              <w:t>材</w:t>
            </w:r>
          </w:p>
        </w:tc>
        <w:tc>
          <w:tcPr>
            <w:tcW w:w="3226" w:type="dxa"/>
            <w:shd w:val="clear" w:color="auto" w:fill="auto"/>
            <w:vAlign w:val="top"/>
          </w:tcPr>
          <w:p w14:paraId="6A37B934">
            <w:pPr>
              <w:pStyle w:val="11"/>
              <w:keepNext w:val="0"/>
              <w:keepLines w:val="0"/>
              <w:widowControl/>
              <w:numPr>
                <w:ilvl w:val="0"/>
                <w:numId w:val="8"/>
              </w:numPr>
              <w:suppressLineNumbers w:val="0"/>
              <w:spacing w:line="240" w:lineRule="auto"/>
              <w:ind w:left="0" w:firstLine="0"/>
              <w:jc w:val="left"/>
              <w:textAlignment w:val="center"/>
              <w:rPr>
                <w:rFonts w:hint="eastAsia" w:ascii="仿宋" w:hAnsi="仿宋" w:eastAsia="仿宋" w:cs="仿宋"/>
                <w:color w:val="000000"/>
                <w:spacing w:val="0"/>
                <w:position w:val="0"/>
                <w:sz w:val="24"/>
                <w:szCs w:val="24"/>
              </w:rPr>
            </w:pPr>
            <w:r>
              <w:rPr>
                <w:rFonts w:hint="eastAsia" w:ascii="仿宋" w:hAnsi="仿宋" w:eastAsia="仿宋" w:cs="仿宋"/>
                <w:color w:val="000000"/>
                <w:spacing w:val="0"/>
                <w:position w:val="0"/>
                <w:sz w:val="24"/>
                <w:szCs w:val="24"/>
              </w:rPr>
              <w:t>管件、支架等</w:t>
            </w:r>
          </w:p>
          <w:p w14:paraId="0E5B26C8">
            <w:pPr>
              <w:pStyle w:val="11"/>
              <w:keepNext w:val="0"/>
              <w:keepLines w:val="0"/>
              <w:widowControl/>
              <w:numPr>
                <w:ilvl w:val="0"/>
                <w:numId w:val="8"/>
              </w:numPr>
              <w:suppressLineNumbers w:val="0"/>
              <w:spacing w:line="240" w:lineRule="auto"/>
              <w:ind w:left="0" w:firstLine="0"/>
              <w:jc w:val="left"/>
              <w:textAlignment w:val="center"/>
              <w:rPr>
                <w:rFonts w:hint="eastAsia" w:ascii="仿宋" w:hAnsi="仿宋" w:eastAsia="仿宋" w:cs="仿宋"/>
                <w:color w:val="000000"/>
                <w:spacing w:val="0"/>
                <w:position w:val="0"/>
                <w:sz w:val="24"/>
                <w:szCs w:val="24"/>
              </w:rPr>
            </w:pPr>
            <w:r>
              <w:rPr>
                <w:rFonts w:hint="eastAsia" w:ascii="仿宋" w:hAnsi="仿宋" w:eastAsia="仿宋" w:cs="仿宋"/>
                <w:color w:val="000000"/>
                <w:spacing w:val="0"/>
                <w:position w:val="0"/>
                <w:sz w:val="24"/>
                <w:szCs w:val="24"/>
              </w:rPr>
              <w:t>辅料</w:t>
            </w:r>
          </w:p>
        </w:tc>
        <w:tc>
          <w:tcPr>
            <w:tcW w:w="491" w:type="dxa"/>
          </w:tcPr>
          <w:p w14:paraId="042BBCBD">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195391DD">
            <w:pPr>
              <w:keepNext w:val="0"/>
              <w:keepLines w:val="0"/>
              <w:widowControl/>
              <w:suppressLineNumbers w:val="0"/>
              <w:spacing w:before="0" w:beforeAutospacing="0" w:after="0" w:afterAutospacing="0" w:line="240" w:lineRule="auto"/>
              <w:ind w:right="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项</w:t>
            </w:r>
          </w:p>
        </w:tc>
        <w:tc>
          <w:tcPr>
            <w:tcW w:w="470" w:type="dxa"/>
            <w:shd w:val="clear" w:color="auto" w:fill="auto"/>
            <w:vAlign w:val="top"/>
          </w:tcPr>
          <w:p w14:paraId="334AA57A">
            <w:pPr>
              <w:keepNext w:val="0"/>
              <w:keepLines w:val="0"/>
              <w:widowControl/>
              <w:suppressLineNumbers w:val="0"/>
              <w:spacing w:before="0" w:beforeAutospacing="0" w:after="0" w:afterAutospacing="0" w:line="240" w:lineRule="auto"/>
              <w:ind w:right="0" w:rightChars="0"/>
              <w:jc w:val="center"/>
              <w:rPr>
                <w:rFonts w:hint="eastAsia" w:ascii="仿宋" w:hAnsi="仿宋" w:eastAsia="仿宋" w:cs="仿宋"/>
                <w:color w:val="000000"/>
                <w:kern w:val="0"/>
                <w:sz w:val="24"/>
                <w:szCs w:val="24"/>
                <w:vertAlign w:val="baseline"/>
                <w:lang w:val="en-US" w:eastAsia="zh-CN" w:bidi="ar"/>
              </w:rPr>
            </w:pPr>
          </w:p>
          <w:p w14:paraId="53493F0B">
            <w:pPr>
              <w:keepNext w:val="0"/>
              <w:keepLines w:val="0"/>
              <w:widowControl/>
              <w:suppressLineNumbers w:val="0"/>
              <w:spacing w:before="0" w:beforeAutospacing="0" w:after="0" w:afterAutospacing="0" w:line="240" w:lineRule="auto"/>
              <w:ind w:right="0" w:rightChars="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166" w:type="dxa"/>
          </w:tcPr>
          <w:p w14:paraId="122D6817">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464F76F0">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c>
          <w:tcPr>
            <w:tcW w:w="1009" w:type="dxa"/>
          </w:tcPr>
          <w:p w14:paraId="1FCD0A84">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4"/>
                <w:szCs w:val="24"/>
                <w:vertAlign w:val="baseline"/>
                <w:lang w:val="en-US" w:eastAsia="zh-CN" w:bidi="ar"/>
              </w:rPr>
            </w:pPr>
          </w:p>
        </w:tc>
      </w:tr>
      <w:tr w14:paraId="76E1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7" w:type="dxa"/>
          </w:tcPr>
          <w:p w14:paraId="4D559F0F">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10146730">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1DAA615B">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273C2874">
            <w:pPr>
              <w:keepNext w:val="0"/>
              <w:keepLines w:val="0"/>
              <w:widowControl/>
              <w:suppressLineNumbers w:val="0"/>
              <w:spacing w:before="0" w:beforeAutospacing="0" w:after="0" w:afterAutospacing="0" w:line="240" w:lineRule="auto"/>
              <w:ind w:right="0"/>
              <w:jc w:val="left"/>
              <w:rPr>
                <w:rFonts w:hint="default" w:ascii="宋体" w:hAnsi="宋体" w:eastAsia="宋体" w:cs="宋体"/>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13</w:t>
            </w:r>
          </w:p>
        </w:tc>
        <w:tc>
          <w:tcPr>
            <w:tcW w:w="1472" w:type="dxa"/>
            <w:shd w:val="clear" w:color="auto" w:fill="auto"/>
            <w:vAlign w:val="top"/>
          </w:tcPr>
          <w:p w14:paraId="5875893B">
            <w:pPr>
              <w:pStyle w:val="21"/>
              <w:spacing w:before="62" w:line="223" w:lineRule="auto"/>
              <w:rPr>
                <w:rFonts w:hint="eastAsia" w:eastAsia="宋体"/>
                <w:spacing w:val="1"/>
                <w:sz w:val="24"/>
                <w:szCs w:val="24"/>
                <w:lang w:val="en-US" w:eastAsia="zh-CN"/>
              </w:rPr>
            </w:pPr>
          </w:p>
          <w:p w14:paraId="787550BC">
            <w:pPr>
              <w:pStyle w:val="21"/>
              <w:spacing w:before="62" w:line="223" w:lineRule="auto"/>
              <w:rPr>
                <w:rFonts w:hint="eastAsia"/>
                <w:spacing w:val="1"/>
                <w:sz w:val="24"/>
                <w:szCs w:val="24"/>
                <w:lang w:val="en-US" w:eastAsia="zh-CN"/>
              </w:rPr>
            </w:pPr>
          </w:p>
          <w:p w14:paraId="0F3021DC">
            <w:pPr>
              <w:pStyle w:val="21"/>
              <w:spacing w:before="62" w:line="223" w:lineRule="auto"/>
              <w:rPr>
                <w:rFonts w:hint="default" w:eastAsia="宋体"/>
                <w:spacing w:val="1"/>
                <w:sz w:val="24"/>
                <w:szCs w:val="24"/>
                <w:lang w:val="en-US" w:eastAsia="zh-CN"/>
              </w:rPr>
            </w:pPr>
            <w:r>
              <w:rPr>
                <w:rFonts w:hint="eastAsia" w:ascii="仿宋" w:hAnsi="仿宋" w:eastAsia="仿宋" w:cs="仿宋"/>
                <w:spacing w:val="1"/>
                <w:sz w:val="24"/>
                <w:szCs w:val="24"/>
                <w:lang w:val="en-US" w:eastAsia="zh-CN"/>
              </w:rPr>
              <w:t>验收与使用</w:t>
            </w:r>
          </w:p>
        </w:tc>
        <w:tc>
          <w:tcPr>
            <w:tcW w:w="3226" w:type="dxa"/>
            <w:shd w:val="clear" w:color="auto" w:fill="auto"/>
            <w:vAlign w:val="top"/>
          </w:tcPr>
          <w:p w14:paraId="5A6BD3D4">
            <w:pPr>
              <w:pStyle w:val="21"/>
              <w:numPr>
                <w:ilvl w:val="0"/>
                <w:numId w:val="9"/>
              </w:numPr>
              <w:spacing w:before="15" w:line="223" w:lineRule="auto"/>
              <w:ind w:left="36" w:leftChars="0"/>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特检院监检和安全附件校验等；</w:t>
            </w:r>
          </w:p>
          <w:p w14:paraId="4E84BAFC">
            <w:pPr>
              <w:pStyle w:val="21"/>
              <w:numPr>
                <w:ilvl w:val="0"/>
                <w:numId w:val="9"/>
              </w:numPr>
              <w:spacing w:before="15" w:line="223" w:lineRule="auto"/>
              <w:ind w:left="36" w:leftChars="0"/>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办理相关报批手续；取得特种设备使用证；</w:t>
            </w:r>
          </w:p>
          <w:p w14:paraId="04FF615A">
            <w:pPr>
              <w:pStyle w:val="21"/>
              <w:numPr>
                <w:ilvl w:val="0"/>
                <w:numId w:val="9"/>
              </w:numPr>
              <w:spacing w:before="15" w:line="223" w:lineRule="auto"/>
              <w:ind w:left="36" w:leftChars="0"/>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液氧站操作规程、注意事项、管理制度、警示标识、等标识标牌的制作与安装，标牌材质为亚克力。</w:t>
            </w:r>
          </w:p>
          <w:p w14:paraId="4D829B78">
            <w:pPr>
              <w:pStyle w:val="21"/>
              <w:numPr>
                <w:ilvl w:val="0"/>
                <w:numId w:val="9"/>
              </w:numPr>
              <w:spacing w:before="15" w:line="223" w:lineRule="auto"/>
              <w:ind w:left="36" w:leftChars="0"/>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培训与移交。</w:t>
            </w:r>
          </w:p>
        </w:tc>
        <w:tc>
          <w:tcPr>
            <w:tcW w:w="491" w:type="dxa"/>
          </w:tcPr>
          <w:p w14:paraId="248DDC10">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4C5CC50D">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p w14:paraId="1DE0E92B">
            <w:pPr>
              <w:keepNext w:val="0"/>
              <w:keepLines w:val="0"/>
              <w:widowControl/>
              <w:suppressLineNumbers w:val="0"/>
              <w:spacing w:before="0" w:beforeAutospacing="0" w:after="0" w:afterAutospacing="0" w:line="240" w:lineRule="auto"/>
              <w:ind w:right="0"/>
              <w:jc w:val="left"/>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项</w:t>
            </w:r>
          </w:p>
        </w:tc>
        <w:tc>
          <w:tcPr>
            <w:tcW w:w="470" w:type="dxa"/>
          </w:tcPr>
          <w:p w14:paraId="2A4E990A">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023110D7">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p>
          <w:p w14:paraId="38B69D1E">
            <w:pPr>
              <w:keepNext w:val="0"/>
              <w:keepLines w:val="0"/>
              <w:widowControl/>
              <w:suppressLineNumbers w:val="0"/>
              <w:spacing w:before="0" w:beforeAutospacing="0" w:after="0" w:afterAutospacing="0" w:line="240" w:lineRule="auto"/>
              <w:ind w:right="0"/>
              <w:jc w:val="center"/>
              <w:rPr>
                <w:rFonts w:hint="eastAsia" w:ascii="仿宋" w:hAnsi="仿宋" w:eastAsia="仿宋" w:cs="仿宋"/>
                <w:color w:val="000000"/>
                <w:kern w:val="0"/>
                <w:sz w:val="24"/>
                <w:szCs w:val="24"/>
                <w:vertAlign w:val="baseline"/>
                <w:lang w:val="en-US" w:eastAsia="zh-CN" w:bidi="ar"/>
              </w:rPr>
            </w:pPr>
            <w:r>
              <w:rPr>
                <w:rFonts w:hint="eastAsia" w:ascii="仿宋" w:hAnsi="仿宋" w:eastAsia="仿宋" w:cs="仿宋"/>
                <w:color w:val="000000"/>
                <w:kern w:val="0"/>
                <w:sz w:val="24"/>
                <w:szCs w:val="24"/>
                <w:vertAlign w:val="baseline"/>
                <w:lang w:val="en-US" w:eastAsia="zh-CN" w:bidi="ar"/>
              </w:rPr>
              <w:t>1</w:t>
            </w:r>
          </w:p>
        </w:tc>
        <w:tc>
          <w:tcPr>
            <w:tcW w:w="1166" w:type="dxa"/>
          </w:tcPr>
          <w:p w14:paraId="79DD53E6">
            <w:pPr>
              <w:keepNext w:val="0"/>
              <w:keepLines w:val="0"/>
              <w:widowControl/>
              <w:suppressLineNumbers w:val="0"/>
              <w:spacing w:before="0" w:beforeAutospacing="0" w:after="0" w:afterAutospacing="0" w:line="240" w:lineRule="auto"/>
              <w:ind w:right="0"/>
              <w:jc w:val="left"/>
              <w:rPr>
                <w:rFonts w:hint="eastAsia" w:ascii="仿宋" w:hAnsi="仿宋" w:eastAsia="仿宋" w:cs="仿宋"/>
                <w:color w:val="000000"/>
                <w:kern w:val="0"/>
                <w:sz w:val="24"/>
                <w:szCs w:val="24"/>
                <w:vertAlign w:val="baseline"/>
                <w:lang w:val="en-US" w:eastAsia="zh-CN" w:bidi="ar"/>
              </w:rPr>
            </w:pPr>
          </w:p>
        </w:tc>
        <w:tc>
          <w:tcPr>
            <w:tcW w:w="1009" w:type="dxa"/>
          </w:tcPr>
          <w:p w14:paraId="1B279F1B">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8"/>
                <w:szCs w:val="28"/>
                <w:vertAlign w:val="baseline"/>
                <w:lang w:val="en-US" w:eastAsia="zh-CN" w:bidi="ar"/>
              </w:rPr>
            </w:pPr>
          </w:p>
        </w:tc>
        <w:tc>
          <w:tcPr>
            <w:tcW w:w="1009" w:type="dxa"/>
          </w:tcPr>
          <w:p w14:paraId="092CF81B">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8"/>
                <w:szCs w:val="28"/>
                <w:vertAlign w:val="baseline"/>
                <w:lang w:val="en-US" w:eastAsia="zh-CN" w:bidi="ar"/>
              </w:rPr>
            </w:pPr>
          </w:p>
        </w:tc>
      </w:tr>
      <w:tr w14:paraId="526A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46" w:type="dxa"/>
            <w:gridSpan w:val="5"/>
          </w:tcPr>
          <w:p w14:paraId="1828E6DA">
            <w:pPr>
              <w:keepNext w:val="0"/>
              <w:keepLines w:val="0"/>
              <w:widowControl/>
              <w:suppressLineNumbers w:val="0"/>
              <w:spacing w:before="0" w:beforeAutospacing="0" w:after="0" w:afterAutospacing="0" w:line="240" w:lineRule="auto"/>
              <w:ind w:right="0" w:firstLine="2409" w:firstLineChars="1000"/>
              <w:jc w:val="both"/>
              <w:rPr>
                <w:rFonts w:hint="default" w:ascii="仿宋" w:hAnsi="仿宋" w:eastAsia="仿宋" w:cs="仿宋"/>
                <w:color w:val="000000"/>
                <w:kern w:val="0"/>
                <w:sz w:val="24"/>
                <w:szCs w:val="24"/>
                <w:vertAlign w:val="baseline"/>
                <w:lang w:val="en-US" w:eastAsia="zh-CN" w:bidi="ar"/>
              </w:rPr>
            </w:pPr>
            <w:r>
              <w:rPr>
                <w:rFonts w:hint="eastAsia" w:ascii="仿宋" w:hAnsi="仿宋" w:eastAsia="仿宋" w:cs="仿宋"/>
                <w:b/>
                <w:bCs/>
                <w:color w:val="FF0000"/>
                <w:kern w:val="0"/>
                <w:sz w:val="24"/>
                <w:szCs w:val="24"/>
                <w:vertAlign w:val="baseline"/>
                <w:lang w:val="en-US" w:eastAsia="zh-CN" w:bidi="ar"/>
              </w:rPr>
              <w:t>合计（元</w:t>
            </w:r>
            <w:bookmarkStart w:id="0" w:name="_GoBack"/>
            <w:bookmarkEnd w:id="0"/>
            <w:r>
              <w:rPr>
                <w:rFonts w:hint="eastAsia" w:ascii="仿宋" w:hAnsi="仿宋" w:eastAsia="仿宋" w:cs="仿宋"/>
                <w:b/>
                <w:bCs/>
                <w:color w:val="FF0000"/>
                <w:kern w:val="0"/>
                <w:sz w:val="24"/>
                <w:szCs w:val="24"/>
                <w:vertAlign w:val="baseline"/>
                <w:lang w:val="en-US" w:eastAsia="zh-CN" w:bidi="ar"/>
              </w:rPr>
              <w:t>）</w:t>
            </w:r>
          </w:p>
        </w:tc>
        <w:tc>
          <w:tcPr>
            <w:tcW w:w="3184" w:type="dxa"/>
            <w:gridSpan w:val="3"/>
          </w:tcPr>
          <w:p w14:paraId="6F8BD88F">
            <w:pPr>
              <w:keepNext w:val="0"/>
              <w:keepLines w:val="0"/>
              <w:widowControl/>
              <w:suppressLineNumbers w:val="0"/>
              <w:spacing w:before="0" w:beforeAutospacing="0" w:after="0" w:afterAutospacing="0" w:line="240" w:lineRule="auto"/>
              <w:ind w:right="0"/>
              <w:jc w:val="left"/>
              <w:rPr>
                <w:rFonts w:hint="eastAsia" w:ascii="宋体" w:hAnsi="宋体" w:eastAsia="宋体" w:cs="宋体"/>
                <w:color w:val="000000"/>
                <w:kern w:val="0"/>
                <w:sz w:val="28"/>
                <w:szCs w:val="28"/>
                <w:vertAlign w:val="baseline"/>
                <w:lang w:val="en-US" w:eastAsia="zh-CN" w:bidi="ar"/>
              </w:rPr>
            </w:pPr>
          </w:p>
        </w:tc>
      </w:tr>
    </w:tbl>
    <w:p w14:paraId="40C9A016">
      <w:pPr>
        <w:spacing w:line="520" w:lineRule="exact"/>
        <w:jc w:val="both"/>
        <w:rPr>
          <w:rFonts w:hint="default" w:ascii="仿宋_GB2312" w:hAnsi="仿宋_GB2312" w:eastAsia="仿宋_GB2312" w:cs="仿宋_GB2312"/>
          <w:sz w:val="28"/>
          <w:szCs w:val="28"/>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447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425BCB">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425BCB">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DEEED7"/>
    <w:multiLevelType w:val="singleLevel"/>
    <w:tmpl w:val="9ADEEED7"/>
    <w:lvl w:ilvl="0" w:tentative="0">
      <w:start w:val="1"/>
      <w:numFmt w:val="decimal"/>
      <w:lvlText w:val="%1."/>
      <w:lvlJc w:val="left"/>
      <w:pPr>
        <w:tabs>
          <w:tab w:val="left" w:pos="312"/>
        </w:tabs>
      </w:pPr>
    </w:lvl>
  </w:abstractNum>
  <w:abstractNum w:abstractNumId="1">
    <w:nsid w:val="AA3BB248"/>
    <w:multiLevelType w:val="singleLevel"/>
    <w:tmpl w:val="AA3BB248"/>
    <w:lvl w:ilvl="0" w:tentative="0">
      <w:start w:val="1"/>
      <w:numFmt w:val="decimal"/>
      <w:lvlText w:val="%1."/>
      <w:lvlJc w:val="left"/>
      <w:pPr>
        <w:tabs>
          <w:tab w:val="left" w:pos="312"/>
        </w:tabs>
      </w:pPr>
    </w:lvl>
  </w:abstractNum>
  <w:abstractNum w:abstractNumId="2">
    <w:nsid w:val="C0D57F76"/>
    <w:multiLevelType w:val="singleLevel"/>
    <w:tmpl w:val="C0D57F76"/>
    <w:lvl w:ilvl="0" w:tentative="0">
      <w:start w:val="1"/>
      <w:numFmt w:val="decimal"/>
      <w:suff w:val="nothing"/>
      <w:lvlText w:val="%1、"/>
      <w:lvlJc w:val="left"/>
    </w:lvl>
  </w:abstractNum>
  <w:abstractNum w:abstractNumId="3">
    <w:nsid w:val="C54E875B"/>
    <w:multiLevelType w:val="singleLevel"/>
    <w:tmpl w:val="C54E875B"/>
    <w:lvl w:ilvl="0" w:tentative="0">
      <w:start w:val="1"/>
      <w:numFmt w:val="decimal"/>
      <w:suff w:val="nothing"/>
      <w:lvlText w:val="%1、"/>
      <w:lvlJc w:val="left"/>
    </w:lvl>
  </w:abstractNum>
  <w:abstractNum w:abstractNumId="4">
    <w:nsid w:val="CFAA75B3"/>
    <w:multiLevelType w:val="singleLevel"/>
    <w:tmpl w:val="CFAA75B3"/>
    <w:lvl w:ilvl="0" w:tentative="0">
      <w:start w:val="1"/>
      <w:numFmt w:val="decimal"/>
      <w:lvlText w:val="%1."/>
      <w:lvlJc w:val="left"/>
      <w:pPr>
        <w:tabs>
          <w:tab w:val="left" w:pos="312"/>
        </w:tabs>
      </w:pPr>
    </w:lvl>
  </w:abstractNum>
  <w:abstractNum w:abstractNumId="5">
    <w:nsid w:val="F3461C44"/>
    <w:multiLevelType w:val="singleLevel"/>
    <w:tmpl w:val="F3461C44"/>
    <w:lvl w:ilvl="0" w:tentative="0">
      <w:start w:val="1"/>
      <w:numFmt w:val="decimal"/>
      <w:lvlText w:val="%1."/>
      <w:lvlJc w:val="left"/>
      <w:pPr>
        <w:tabs>
          <w:tab w:val="left" w:pos="312"/>
        </w:tabs>
      </w:pPr>
    </w:lvl>
  </w:abstractNum>
  <w:abstractNum w:abstractNumId="6">
    <w:nsid w:val="2F329E18"/>
    <w:multiLevelType w:val="singleLevel"/>
    <w:tmpl w:val="2F329E18"/>
    <w:lvl w:ilvl="0" w:tentative="0">
      <w:start w:val="1"/>
      <w:numFmt w:val="decimal"/>
      <w:lvlText w:val="%1."/>
      <w:lvlJc w:val="left"/>
      <w:pPr>
        <w:tabs>
          <w:tab w:val="left" w:pos="312"/>
        </w:tabs>
      </w:pPr>
    </w:lvl>
  </w:abstractNum>
  <w:abstractNum w:abstractNumId="7">
    <w:nsid w:val="3E3D338F"/>
    <w:multiLevelType w:val="singleLevel"/>
    <w:tmpl w:val="3E3D338F"/>
    <w:lvl w:ilvl="0" w:tentative="0">
      <w:start w:val="1"/>
      <w:numFmt w:val="chineseCounting"/>
      <w:suff w:val="nothing"/>
      <w:lvlText w:val="%1、"/>
      <w:lvlJc w:val="left"/>
      <w:rPr>
        <w:rFonts w:hint="eastAsia"/>
      </w:rPr>
    </w:lvl>
  </w:abstractNum>
  <w:abstractNum w:abstractNumId="8">
    <w:nsid w:val="76B80AD5"/>
    <w:multiLevelType w:val="singleLevel"/>
    <w:tmpl w:val="76B80AD5"/>
    <w:lvl w:ilvl="0" w:tentative="0">
      <w:start w:val="1"/>
      <w:numFmt w:val="decimal"/>
      <w:lvlText w:val="%1."/>
      <w:lvlJc w:val="left"/>
      <w:pPr>
        <w:tabs>
          <w:tab w:val="left" w:pos="312"/>
        </w:tabs>
      </w:pPr>
    </w:lvl>
  </w:abstractNum>
  <w:num w:numId="1">
    <w:abstractNumId w:val="2"/>
  </w:num>
  <w:num w:numId="2">
    <w:abstractNumId w:val="7"/>
  </w:num>
  <w:num w:numId="3">
    <w:abstractNumId w:val="3"/>
  </w:num>
  <w:num w:numId="4">
    <w:abstractNumId w:val="6"/>
  </w:num>
  <w:num w:numId="5">
    <w:abstractNumId w:val="5"/>
  </w:num>
  <w:num w:numId="6">
    <w:abstractNumId w:val="4"/>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NTIyYTNiOGU4YzIwYWUyOTE5NDgyMGI5ODlmNTIifQ=="/>
  </w:docVars>
  <w:rsids>
    <w:rsidRoot w:val="002851E5"/>
    <w:rsid w:val="0006657C"/>
    <w:rsid w:val="001248D2"/>
    <w:rsid w:val="00155FBA"/>
    <w:rsid w:val="00173E99"/>
    <w:rsid w:val="001814E4"/>
    <w:rsid w:val="001B5199"/>
    <w:rsid w:val="00211D28"/>
    <w:rsid w:val="00227566"/>
    <w:rsid w:val="002823E3"/>
    <w:rsid w:val="002851E5"/>
    <w:rsid w:val="002A1FB3"/>
    <w:rsid w:val="002E52E9"/>
    <w:rsid w:val="003011B8"/>
    <w:rsid w:val="0030766C"/>
    <w:rsid w:val="003349D4"/>
    <w:rsid w:val="00353359"/>
    <w:rsid w:val="003A21D1"/>
    <w:rsid w:val="003C7889"/>
    <w:rsid w:val="004A21DE"/>
    <w:rsid w:val="005302CA"/>
    <w:rsid w:val="00534110"/>
    <w:rsid w:val="00542BF7"/>
    <w:rsid w:val="0054349F"/>
    <w:rsid w:val="005F732A"/>
    <w:rsid w:val="00604008"/>
    <w:rsid w:val="006875F0"/>
    <w:rsid w:val="006A28F9"/>
    <w:rsid w:val="006D7760"/>
    <w:rsid w:val="007138D0"/>
    <w:rsid w:val="00720399"/>
    <w:rsid w:val="007A7140"/>
    <w:rsid w:val="00811923"/>
    <w:rsid w:val="008839C7"/>
    <w:rsid w:val="008D1090"/>
    <w:rsid w:val="008F4EAC"/>
    <w:rsid w:val="00920750"/>
    <w:rsid w:val="00921AFD"/>
    <w:rsid w:val="00927BD2"/>
    <w:rsid w:val="00A42F87"/>
    <w:rsid w:val="00A575F9"/>
    <w:rsid w:val="00A90253"/>
    <w:rsid w:val="00AB2CBB"/>
    <w:rsid w:val="00B06F22"/>
    <w:rsid w:val="00B2494E"/>
    <w:rsid w:val="00B40703"/>
    <w:rsid w:val="00B61661"/>
    <w:rsid w:val="00B67316"/>
    <w:rsid w:val="00BA055D"/>
    <w:rsid w:val="00BC7D10"/>
    <w:rsid w:val="00C30BF6"/>
    <w:rsid w:val="00D7333D"/>
    <w:rsid w:val="00D92192"/>
    <w:rsid w:val="00DC338C"/>
    <w:rsid w:val="00DD6A30"/>
    <w:rsid w:val="00DE2A72"/>
    <w:rsid w:val="00E84574"/>
    <w:rsid w:val="00F13471"/>
    <w:rsid w:val="00F258F5"/>
    <w:rsid w:val="0136557F"/>
    <w:rsid w:val="01B12E58"/>
    <w:rsid w:val="03F139E0"/>
    <w:rsid w:val="04863587"/>
    <w:rsid w:val="05500BDA"/>
    <w:rsid w:val="056B4493"/>
    <w:rsid w:val="061F7B2F"/>
    <w:rsid w:val="07604BD9"/>
    <w:rsid w:val="07B64775"/>
    <w:rsid w:val="086F1AD4"/>
    <w:rsid w:val="089F1C5C"/>
    <w:rsid w:val="08E51639"/>
    <w:rsid w:val="09016473"/>
    <w:rsid w:val="09152232"/>
    <w:rsid w:val="0A943317"/>
    <w:rsid w:val="0AD10AFE"/>
    <w:rsid w:val="0B927856"/>
    <w:rsid w:val="0C50186C"/>
    <w:rsid w:val="0C880468"/>
    <w:rsid w:val="0D687700"/>
    <w:rsid w:val="0E0013EF"/>
    <w:rsid w:val="1310799E"/>
    <w:rsid w:val="139A199E"/>
    <w:rsid w:val="139C124C"/>
    <w:rsid w:val="159468C1"/>
    <w:rsid w:val="176A0F9C"/>
    <w:rsid w:val="17CC40F0"/>
    <w:rsid w:val="17D12783"/>
    <w:rsid w:val="18FE77EB"/>
    <w:rsid w:val="1B1F6C2C"/>
    <w:rsid w:val="1B7E1BA5"/>
    <w:rsid w:val="1BD01CD5"/>
    <w:rsid w:val="1C4F3541"/>
    <w:rsid w:val="1D824A33"/>
    <w:rsid w:val="1D862F93"/>
    <w:rsid w:val="1D976F4E"/>
    <w:rsid w:val="1D994A74"/>
    <w:rsid w:val="1DDE4B7D"/>
    <w:rsid w:val="1E470974"/>
    <w:rsid w:val="1E734319"/>
    <w:rsid w:val="1F140147"/>
    <w:rsid w:val="1F4F0A72"/>
    <w:rsid w:val="2031368A"/>
    <w:rsid w:val="20315438"/>
    <w:rsid w:val="20584ED7"/>
    <w:rsid w:val="212154AC"/>
    <w:rsid w:val="22AA14D2"/>
    <w:rsid w:val="23312AC9"/>
    <w:rsid w:val="239F090A"/>
    <w:rsid w:val="23FA0237"/>
    <w:rsid w:val="24547947"/>
    <w:rsid w:val="24816262"/>
    <w:rsid w:val="24823019"/>
    <w:rsid w:val="24CD09F7"/>
    <w:rsid w:val="251F7F55"/>
    <w:rsid w:val="25B34B41"/>
    <w:rsid w:val="26151D54"/>
    <w:rsid w:val="2652435A"/>
    <w:rsid w:val="26824FFE"/>
    <w:rsid w:val="26D44584"/>
    <w:rsid w:val="27F75540"/>
    <w:rsid w:val="287131C0"/>
    <w:rsid w:val="288527C5"/>
    <w:rsid w:val="28885E11"/>
    <w:rsid w:val="28A569C3"/>
    <w:rsid w:val="28BD63A5"/>
    <w:rsid w:val="28D63020"/>
    <w:rsid w:val="296F6D42"/>
    <w:rsid w:val="2A355B25"/>
    <w:rsid w:val="2B26153D"/>
    <w:rsid w:val="2B361C7F"/>
    <w:rsid w:val="2C2B3683"/>
    <w:rsid w:val="2D522E91"/>
    <w:rsid w:val="2D687FBF"/>
    <w:rsid w:val="2D692572"/>
    <w:rsid w:val="2DC85365"/>
    <w:rsid w:val="2E3107AB"/>
    <w:rsid w:val="2F065C15"/>
    <w:rsid w:val="2FD91648"/>
    <w:rsid w:val="30061912"/>
    <w:rsid w:val="320D55D9"/>
    <w:rsid w:val="323427F7"/>
    <w:rsid w:val="346C4839"/>
    <w:rsid w:val="34853B4C"/>
    <w:rsid w:val="34F82C40"/>
    <w:rsid w:val="3552429E"/>
    <w:rsid w:val="36CE3589"/>
    <w:rsid w:val="37295440"/>
    <w:rsid w:val="37691503"/>
    <w:rsid w:val="37A97B52"/>
    <w:rsid w:val="37DC1CD5"/>
    <w:rsid w:val="388F11FD"/>
    <w:rsid w:val="39643193"/>
    <w:rsid w:val="39D944F1"/>
    <w:rsid w:val="3AC0768C"/>
    <w:rsid w:val="3B5D312D"/>
    <w:rsid w:val="3C4B742A"/>
    <w:rsid w:val="3CBC40CD"/>
    <w:rsid w:val="3DA45043"/>
    <w:rsid w:val="3E083824"/>
    <w:rsid w:val="3E2717D1"/>
    <w:rsid w:val="40714B62"/>
    <w:rsid w:val="410F2EFD"/>
    <w:rsid w:val="41600973"/>
    <w:rsid w:val="41AE6491"/>
    <w:rsid w:val="41AF2209"/>
    <w:rsid w:val="432307B8"/>
    <w:rsid w:val="43AF029E"/>
    <w:rsid w:val="43E57153"/>
    <w:rsid w:val="43EC5DE8"/>
    <w:rsid w:val="451C7BB5"/>
    <w:rsid w:val="458319E2"/>
    <w:rsid w:val="45F8417E"/>
    <w:rsid w:val="45FB5A1D"/>
    <w:rsid w:val="46160AA8"/>
    <w:rsid w:val="462D0357"/>
    <w:rsid w:val="47A5321C"/>
    <w:rsid w:val="47E43A3D"/>
    <w:rsid w:val="490824A1"/>
    <w:rsid w:val="4953791E"/>
    <w:rsid w:val="4A2F038B"/>
    <w:rsid w:val="4A4C4A99"/>
    <w:rsid w:val="4B0B6702"/>
    <w:rsid w:val="4B1D6435"/>
    <w:rsid w:val="4B92297F"/>
    <w:rsid w:val="4C1C66ED"/>
    <w:rsid w:val="4CA961D2"/>
    <w:rsid w:val="4CE80A29"/>
    <w:rsid w:val="4DDC4386"/>
    <w:rsid w:val="4EDF45DA"/>
    <w:rsid w:val="4F075432"/>
    <w:rsid w:val="4F455E49"/>
    <w:rsid w:val="4F5148FF"/>
    <w:rsid w:val="509947B0"/>
    <w:rsid w:val="5148001E"/>
    <w:rsid w:val="519C5836"/>
    <w:rsid w:val="522462FB"/>
    <w:rsid w:val="52B74D5D"/>
    <w:rsid w:val="5435659E"/>
    <w:rsid w:val="545F361A"/>
    <w:rsid w:val="5472334E"/>
    <w:rsid w:val="54DC110F"/>
    <w:rsid w:val="54E87AB4"/>
    <w:rsid w:val="557D01FC"/>
    <w:rsid w:val="56494582"/>
    <w:rsid w:val="56EE359A"/>
    <w:rsid w:val="571701DC"/>
    <w:rsid w:val="57EB467E"/>
    <w:rsid w:val="586C27AA"/>
    <w:rsid w:val="58906498"/>
    <w:rsid w:val="58DC7930"/>
    <w:rsid w:val="58DD716B"/>
    <w:rsid w:val="59A87812"/>
    <w:rsid w:val="5B345801"/>
    <w:rsid w:val="5C0D2777"/>
    <w:rsid w:val="5C565A67"/>
    <w:rsid w:val="5C6C7B1D"/>
    <w:rsid w:val="5CE51E91"/>
    <w:rsid w:val="5D4F4B31"/>
    <w:rsid w:val="5D682495"/>
    <w:rsid w:val="5DD92690"/>
    <w:rsid w:val="5E39312E"/>
    <w:rsid w:val="5E6D6BC5"/>
    <w:rsid w:val="5EBE53E1"/>
    <w:rsid w:val="5F4004F3"/>
    <w:rsid w:val="5F6441DB"/>
    <w:rsid w:val="60036B0E"/>
    <w:rsid w:val="600D594C"/>
    <w:rsid w:val="606130E4"/>
    <w:rsid w:val="612260FC"/>
    <w:rsid w:val="613A2C7B"/>
    <w:rsid w:val="61EB473F"/>
    <w:rsid w:val="620A72BB"/>
    <w:rsid w:val="62D90A3C"/>
    <w:rsid w:val="63071143"/>
    <w:rsid w:val="63091321"/>
    <w:rsid w:val="63505130"/>
    <w:rsid w:val="64B11C70"/>
    <w:rsid w:val="64C07051"/>
    <w:rsid w:val="664D3C1B"/>
    <w:rsid w:val="66B772E6"/>
    <w:rsid w:val="681F5143"/>
    <w:rsid w:val="694A61EF"/>
    <w:rsid w:val="69C73CE4"/>
    <w:rsid w:val="69FD1611"/>
    <w:rsid w:val="6A0665BA"/>
    <w:rsid w:val="6A115841"/>
    <w:rsid w:val="6B0D3978"/>
    <w:rsid w:val="6B550731"/>
    <w:rsid w:val="6D2F5E28"/>
    <w:rsid w:val="6D622406"/>
    <w:rsid w:val="6E5715EA"/>
    <w:rsid w:val="6E6144C8"/>
    <w:rsid w:val="6F71097A"/>
    <w:rsid w:val="703C5B33"/>
    <w:rsid w:val="72693AA2"/>
    <w:rsid w:val="737E5413"/>
    <w:rsid w:val="73E334C8"/>
    <w:rsid w:val="73FE3706"/>
    <w:rsid w:val="74454183"/>
    <w:rsid w:val="746A3BEA"/>
    <w:rsid w:val="7621477C"/>
    <w:rsid w:val="76911902"/>
    <w:rsid w:val="773C186D"/>
    <w:rsid w:val="77996CC0"/>
    <w:rsid w:val="77C3577D"/>
    <w:rsid w:val="77DA1522"/>
    <w:rsid w:val="7A016D9E"/>
    <w:rsid w:val="7A7158C0"/>
    <w:rsid w:val="7A841E66"/>
    <w:rsid w:val="7AE447A3"/>
    <w:rsid w:val="7B5A4438"/>
    <w:rsid w:val="7BF86AD1"/>
    <w:rsid w:val="7C876F1B"/>
    <w:rsid w:val="7D951CD7"/>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semiHidden/>
    <w:qFormat/>
    <w:uiPriority w:val="99"/>
    <w:pPr>
      <w:jc w:val="left"/>
    </w:pPr>
  </w:style>
  <w:style w:type="paragraph" w:styleId="6">
    <w:name w:val="Body Text"/>
    <w:basedOn w:val="1"/>
    <w:next w:val="7"/>
    <w:qFormat/>
    <w:uiPriority w:val="0"/>
    <w:pPr>
      <w:spacing w:after="120"/>
    </w:pPr>
  </w:style>
  <w:style w:type="paragraph" w:customStyle="1" w:styleId="7">
    <w:name w:val="style4"/>
    <w:basedOn w:val="1"/>
    <w:next w:val="8"/>
    <w:autoRedefine/>
    <w:qFormat/>
    <w:uiPriority w:val="0"/>
    <w:pPr>
      <w:widowControl/>
      <w:spacing w:before="280" w:after="280"/>
    </w:pPr>
    <w:rPr>
      <w:rFonts w:ascii="宋体" w:hAnsi="Times New Roman" w:eastAsia="宋体" w:cs="Times New Roman"/>
      <w:sz w:val="18"/>
    </w:rPr>
  </w:style>
  <w:style w:type="paragraph" w:customStyle="1" w:styleId="8">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9">
    <w:name w:val="footer"/>
    <w:basedOn w:val="1"/>
    <w:link w:val="18"/>
    <w:autoRedefine/>
    <w:semiHidden/>
    <w:unhideWhenUsed/>
    <w:qFormat/>
    <w:uiPriority w:val="99"/>
    <w:pPr>
      <w:tabs>
        <w:tab w:val="center" w:pos="4153"/>
        <w:tab w:val="right" w:pos="8306"/>
      </w:tabs>
      <w:snapToGrid w:val="0"/>
      <w:jc w:val="left"/>
    </w:pPr>
    <w:rPr>
      <w:sz w:val="18"/>
      <w:szCs w:val="18"/>
    </w:rPr>
  </w:style>
  <w:style w:type="paragraph" w:styleId="10">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unhideWhenUsed/>
    <w:qFormat/>
    <w:uiPriority w:val="99"/>
    <w:pPr>
      <w:ind w:firstLine="420" w:firstLineChars="100"/>
    </w:pPr>
    <w:rPr>
      <w:rFonts w:ascii="Times New Roman" w:hAnsi="Times New Roman"/>
      <w:kern w:val="0"/>
      <w:sz w:val="20"/>
      <w:szCs w:val="20"/>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customStyle="1" w:styleId="17">
    <w:name w:val="页眉 Char"/>
    <w:basedOn w:val="15"/>
    <w:link w:val="10"/>
    <w:autoRedefine/>
    <w:semiHidden/>
    <w:qFormat/>
    <w:uiPriority w:val="99"/>
    <w:rPr>
      <w:sz w:val="18"/>
      <w:szCs w:val="18"/>
    </w:rPr>
  </w:style>
  <w:style w:type="character" w:customStyle="1" w:styleId="18">
    <w:name w:val="页脚 Char"/>
    <w:basedOn w:val="15"/>
    <w:link w:val="9"/>
    <w:autoRedefine/>
    <w:semiHidden/>
    <w:qFormat/>
    <w:uiPriority w:val="99"/>
    <w:rPr>
      <w:sz w:val="18"/>
      <w:szCs w:val="18"/>
    </w:rPr>
  </w:style>
  <w:style w:type="character" w:customStyle="1" w:styleId="19">
    <w:name w:val="NormalCharacter"/>
    <w:autoRedefine/>
    <w:qFormat/>
    <w:uiPriority w:val="0"/>
  </w:style>
  <w:style w:type="paragraph" w:customStyle="1" w:styleId="20">
    <w:name w:val="表格文字"/>
    <w:basedOn w:val="1"/>
    <w:qFormat/>
    <w:uiPriority w:val="1624"/>
    <w:pPr>
      <w:spacing w:line="420" w:lineRule="atLeast"/>
      <w:textAlignment w:val="baseline"/>
    </w:pPr>
    <w:rPr>
      <w:szCs w:val="24"/>
    </w:rPr>
  </w:style>
  <w:style w:type="paragraph" w:customStyle="1" w:styleId="21">
    <w:name w:val="Table Text"/>
    <w:basedOn w:val="1"/>
    <w:semiHidden/>
    <w:qFormat/>
    <w:uiPriority w:val="0"/>
    <w:rPr>
      <w:rFonts w:ascii="宋体" w:hAnsi="宋体" w:eastAsia="宋体" w:cs="宋体"/>
      <w:sz w:val="20"/>
      <w:szCs w:val="20"/>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2680</Words>
  <Characters>2879</Characters>
  <Lines>3</Lines>
  <Paragraphs>1</Paragraphs>
  <TotalTime>3</TotalTime>
  <ScaleCrop>false</ScaleCrop>
  <LinksUpToDate>false</LinksUpToDate>
  <CharactersWithSpaces>3010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2020-09-14T23:26:00Z</dcterms:created>
  <dc:creator>AutoBVT</dc:creator>
  <cp:lastModifiedBy>渡</cp:lastModifiedBy>
  <dcterms:modified xsi:type="dcterms:W3CDTF">2026-04-27T09:12:47Z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8127728E8A594386A7043EB668AC344D_13</vt:lpwstr>
  </property>
  <property fmtid="{D5CDD505-2E9C-101B-9397-08002B2CF9AE}" pid="4" name="KSOTemplateDocerSaveRecord">
    <vt:lpwstr>eyJoZGlkIjoiYjk4MGE4OTQzMmYzOWM1MjA4YWRmNGM0YzRlMDgyMjUiLCJ1c2VySWQiOiIzOTkxMzY3NjYifQ==</vt:lpwstr>
  </property>
</Properties>
</file>