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0FDE8">
      <w:pPr>
        <w:numPr>
          <w:ilvl w:val="0"/>
          <w:numId w:val="0"/>
        </w:numPr>
        <w:jc w:val="center"/>
        <w:rPr>
          <w:rFonts w:ascii="仿宋" w:hAnsi="仿宋" w:eastAsia="仿宋"/>
          <w:sz w:val="32"/>
          <w:szCs w:val="32"/>
        </w:rPr>
      </w:pPr>
      <w:r>
        <w:rPr>
          <w:rFonts w:hint="eastAsia" w:asciiTheme="majorEastAsia" w:hAnsiTheme="majorEastAsia" w:eastAsiaTheme="majorEastAsia"/>
          <w:b/>
          <w:sz w:val="32"/>
          <w:szCs w:val="32"/>
          <w:lang w:eastAsia="zh-CN"/>
        </w:rPr>
        <w:t>六安市</w:t>
      </w:r>
      <w:r>
        <w:rPr>
          <w:rFonts w:hint="eastAsia" w:asciiTheme="majorEastAsia" w:hAnsiTheme="majorEastAsia" w:eastAsiaTheme="majorEastAsia"/>
          <w:b/>
          <w:sz w:val="32"/>
          <w:szCs w:val="32"/>
        </w:rPr>
        <w:t>中医院 拟购</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u w:val="single"/>
          <w:lang w:val="en-US" w:eastAsia="zh-CN"/>
        </w:rPr>
        <w:t>脑血管检测设备</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rPr>
        <w:t>项目</w:t>
      </w:r>
      <w:r>
        <w:rPr>
          <w:rFonts w:hint="eastAsia" w:asciiTheme="majorEastAsia" w:hAnsiTheme="majorEastAsia" w:eastAsiaTheme="majorEastAsia"/>
          <w:b/>
          <w:sz w:val="32"/>
          <w:szCs w:val="32"/>
          <w:lang w:eastAsia="zh-CN"/>
        </w:rPr>
        <w:t>（第二次）</w:t>
      </w:r>
      <w:r>
        <w:rPr>
          <w:rFonts w:hint="eastAsia" w:asciiTheme="majorEastAsia" w:hAnsiTheme="majorEastAsia" w:eastAsiaTheme="majorEastAsia"/>
          <w:b/>
          <w:sz w:val="32"/>
          <w:szCs w:val="32"/>
        </w:rPr>
        <w:t>参数论证征集表</w:t>
      </w:r>
    </w:p>
    <w:p w14:paraId="0E9C4D0C">
      <w:pPr>
        <w:spacing w:line="320" w:lineRule="exact"/>
        <w:jc w:val="center"/>
        <w:rPr>
          <w:rFonts w:ascii="仿宋" w:hAnsi="仿宋" w:eastAsia="仿宋"/>
          <w:sz w:val="24"/>
          <w:szCs w:val="24"/>
        </w:rPr>
      </w:pPr>
    </w:p>
    <w:p w14:paraId="2ADA0083">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供应商：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2AA6BA96">
      <w:pPr>
        <w:spacing w:line="300" w:lineRule="exact"/>
        <w:ind w:firstLine="3570" w:firstLineChars="1700"/>
        <w:rPr>
          <w:rFonts w:ascii="仿宋" w:hAnsi="仿宋" w:eastAsia="仿宋"/>
          <w:szCs w:val="21"/>
          <w:u w:val="single"/>
        </w:rPr>
      </w:pPr>
      <w:r>
        <w:rPr>
          <w:rFonts w:hint="eastAsia" w:ascii="仿宋" w:hAnsi="仿宋" w:eastAsia="仿宋"/>
          <w:szCs w:val="21"/>
          <w:u w:val="single"/>
        </w:rPr>
        <w:t xml:space="preserve">联系人：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61C78C18">
      <w:pPr>
        <w:spacing w:line="300" w:lineRule="exact"/>
        <w:rPr>
          <w:rFonts w:hint="eastAsia" w:ascii="仿宋" w:hAnsi="仿宋" w:eastAsia="仿宋"/>
          <w:szCs w:val="21"/>
        </w:rPr>
      </w:pPr>
      <w:r>
        <w:rPr>
          <w:rFonts w:hint="eastAsia" w:ascii="仿宋" w:hAnsi="仿宋" w:eastAsia="仿宋"/>
          <w:szCs w:val="21"/>
        </w:rPr>
        <w:t>产品品牌、规格型号、产地、医疗器械注册证号及最低报价：</w:t>
      </w:r>
    </w:p>
    <w:p w14:paraId="5BBA785C">
      <w:pPr>
        <w:spacing w:line="300" w:lineRule="exact"/>
        <w:rPr>
          <w:rFonts w:hint="default" w:ascii="仿宋" w:hAnsi="仿宋" w:eastAsia="仿宋"/>
          <w:szCs w:val="21"/>
          <w:u w:val="single"/>
          <w:lang w:val="en-US" w:eastAsia="zh-CN"/>
        </w:rPr>
      </w:pPr>
      <w:r>
        <w:rPr>
          <w:rFonts w:hint="eastAsia" w:ascii="仿宋" w:hAnsi="仿宋" w:eastAsia="仿宋"/>
          <w:szCs w:val="21"/>
          <w:lang w:val="en-US" w:eastAsia="zh-CN"/>
        </w:rPr>
        <w:t>品牌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E1ABEC3">
      <w:pPr>
        <w:spacing w:line="300" w:lineRule="exact"/>
        <w:ind w:left="210" w:hanging="210" w:hangingChars="100"/>
        <w:rPr>
          <w:rFonts w:hint="default" w:ascii="仿宋" w:hAnsi="仿宋" w:eastAsia="仿宋"/>
          <w:szCs w:val="21"/>
          <w:u w:val="single"/>
          <w:lang w:val="en-US" w:eastAsia="zh-CN"/>
        </w:rPr>
      </w:pPr>
      <w:r>
        <w:rPr>
          <w:rFonts w:hint="eastAsia" w:ascii="仿宋" w:hAnsi="仿宋" w:eastAsia="仿宋"/>
          <w:szCs w:val="21"/>
          <w:u w:val="single"/>
        </w:rPr>
        <w:t>规格型号：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6E75D13">
      <w:pPr>
        <w:spacing w:line="300" w:lineRule="exact"/>
        <w:ind w:left="210" w:hanging="210" w:hangingChars="100"/>
        <w:rPr>
          <w:rFonts w:hint="eastAsia" w:ascii="仿宋" w:hAnsi="仿宋" w:eastAsia="仿宋"/>
          <w:szCs w:val="21"/>
          <w:u w:val="single"/>
        </w:rPr>
      </w:pPr>
      <w:r>
        <w:rPr>
          <w:rFonts w:hint="eastAsia" w:ascii="仿宋" w:hAnsi="仿宋" w:eastAsia="仿宋"/>
          <w:szCs w:val="21"/>
          <w:u w:val="single"/>
        </w:rPr>
        <w:t>产地：</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38476FCE">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医疗器械注册证号：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1675BEF7">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最低报价：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7B09DEE">
      <w:pPr>
        <w:spacing w:line="300" w:lineRule="exact"/>
        <w:rPr>
          <w:rFonts w:ascii="仿宋" w:hAnsi="仿宋" w:eastAsia="仿宋"/>
          <w:szCs w:val="21"/>
          <w:u w:val="single"/>
        </w:rPr>
      </w:pPr>
      <w:r>
        <w:rPr>
          <w:rFonts w:hint="eastAsia" w:ascii="仿宋" w:hAnsi="仿宋" w:eastAsia="仿宋"/>
          <w:szCs w:val="21"/>
          <w:u w:val="single"/>
          <w:lang w:val="en-US" w:eastAsia="zh-CN"/>
        </w:rPr>
        <w:t xml:space="preserve">                                      </w:t>
      </w:r>
      <w:r>
        <w:rPr>
          <w:rFonts w:hint="eastAsia" w:ascii="仿宋" w:hAnsi="仿宋" w:eastAsia="仿宋"/>
          <w:szCs w:val="21"/>
          <w:u w:val="single"/>
        </w:rPr>
        <w:t>（公司盖章）</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BE0865B">
      <w:pPr>
        <w:pStyle w:val="26"/>
        <w:ind w:firstLine="0" w:firstLineChars="0"/>
        <w:rPr>
          <w:rFonts w:ascii="宋体" w:hAnsi="宋体" w:eastAsia="宋体" w:cs="宋体"/>
          <w:b/>
          <w:bCs/>
          <w:sz w:val="24"/>
          <w:szCs w:val="24"/>
          <w:u w:val="single"/>
        </w:rPr>
      </w:pPr>
      <w:r>
        <w:rPr>
          <w:rFonts w:hint="eastAsia" w:ascii="仿宋" w:hAnsi="仿宋" w:eastAsia="仿宋"/>
          <w:b/>
          <w:bCs/>
          <w:szCs w:val="21"/>
          <w:u w:val="single"/>
        </w:rPr>
        <w:t>以上项目为必填项。</w:t>
      </w:r>
    </w:p>
    <w:p w14:paraId="48F412EB">
      <w:pPr>
        <w:pStyle w:val="26"/>
        <w:ind w:firstLine="0" w:firstLineChars="0"/>
        <w:rPr>
          <w:rFonts w:ascii="宋体" w:hAnsi="宋体" w:eastAsia="宋体" w:cs="宋体"/>
          <w:b/>
          <w:bCs/>
          <w:sz w:val="24"/>
          <w:szCs w:val="24"/>
          <w:u w:val="single"/>
        </w:rPr>
      </w:pPr>
    </w:p>
    <w:p w14:paraId="3D683876">
      <w:pPr>
        <w:pStyle w:val="26"/>
        <w:ind w:firstLine="0" w:firstLineChars="0"/>
        <w:rPr>
          <w:rFonts w:ascii="宋体" w:hAnsi="宋体" w:eastAsia="宋体" w:cs="宋体"/>
          <w:b/>
          <w:bCs/>
          <w:sz w:val="24"/>
          <w:szCs w:val="24"/>
          <w:u w:val="single"/>
        </w:rPr>
      </w:pPr>
      <w:r>
        <w:rPr>
          <w:rFonts w:hint="eastAsia" w:ascii="宋体" w:hAnsi="宋体" w:eastAsia="宋体" w:cs="宋体"/>
          <w:b/>
          <w:bCs/>
          <w:sz w:val="24"/>
          <w:szCs w:val="24"/>
          <w:u w:val="single"/>
        </w:rPr>
        <w:t>注：如果是非厂家的供应商填写该意见表，须提供响应品牌的厂家授权书PDF版并加盖公章附后，以上项目为必填项，未填或未按要求后附厂家授权书视为无效反馈。</w:t>
      </w:r>
    </w:p>
    <w:p w14:paraId="7C30A52F">
      <w:pPr>
        <w:spacing w:line="300" w:lineRule="exact"/>
        <w:rPr>
          <w:rFonts w:ascii="仿宋" w:hAnsi="仿宋" w:eastAsia="仿宋"/>
          <w:b/>
          <w:szCs w:val="21"/>
        </w:rPr>
      </w:pPr>
      <w:r>
        <w:rPr>
          <w:rFonts w:hint="eastAsia" w:ascii="仿宋" w:hAnsi="仿宋" w:eastAsia="仿宋"/>
          <w:b/>
          <w:szCs w:val="21"/>
        </w:rPr>
        <w:t>备注：</w:t>
      </w:r>
    </w:p>
    <w:p w14:paraId="2A0D71E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cstheme="minorBidi"/>
          <w:bCs/>
          <w:kern w:val="2"/>
          <w:sz w:val="21"/>
          <w:szCs w:val="21"/>
          <w:lang w:val="en-US" w:eastAsia="zh-CN" w:bidi="ar-SA"/>
        </w:rPr>
        <w:t xml:space="preserve">发送至六安市中医院指定邮箱【设备科   </w:t>
      </w:r>
      <w:r>
        <w:rPr>
          <w:rFonts w:hint="default" w:ascii="仿宋" w:hAnsi="仿宋" w:eastAsia="仿宋" w:cstheme="minorBidi"/>
          <w:bCs/>
          <w:kern w:val="2"/>
          <w:sz w:val="21"/>
          <w:szCs w:val="21"/>
          <w:lang w:val="en-US" w:eastAsia="zh-CN" w:bidi="ar-SA"/>
        </w:rPr>
        <w:t>laszyysbgcb@163.com</w:t>
      </w:r>
      <w:r>
        <w:rPr>
          <w:rFonts w:hint="eastAsia" w:ascii="仿宋" w:hAnsi="仿宋" w:eastAsia="仿宋" w:cstheme="minorBidi"/>
          <w:bCs/>
          <w:kern w:val="2"/>
          <w:sz w:val="21"/>
          <w:szCs w:val="21"/>
          <w:lang w:val="en-US" w:eastAsia="zh-CN" w:bidi="ar-SA"/>
        </w:rPr>
        <w:t xml:space="preserve">  ）；</w:t>
      </w:r>
    </w:p>
    <w:p w14:paraId="7B6F58AC">
      <w:pPr>
        <w:spacing w:line="240" w:lineRule="auto"/>
        <w:ind w:firstLine="420" w:firstLineChars="200"/>
        <w:rPr>
          <w:rFonts w:ascii="仿宋" w:hAnsi="仿宋" w:eastAsia="仿宋"/>
          <w:b/>
          <w:szCs w:val="21"/>
          <w:u w:val="single"/>
        </w:rPr>
      </w:pPr>
      <w:r>
        <w:rPr>
          <w:rFonts w:hint="eastAsia" w:ascii="仿宋" w:hAnsi="仿宋" w:eastAsia="仿宋"/>
          <w:szCs w:val="21"/>
        </w:rPr>
        <w:t>2、响应情况（是/否）若为否则须标注具体建议修改指标（</w:t>
      </w:r>
      <w:r>
        <w:rPr>
          <w:rFonts w:hint="eastAsia" w:ascii="仿宋" w:hAnsi="仿宋" w:eastAsia="仿宋"/>
          <w:b/>
          <w:bCs/>
          <w:szCs w:val="21"/>
          <w:lang w:val="en-US" w:eastAsia="zh-CN"/>
        </w:rPr>
        <w:t>若为是则需</w:t>
      </w:r>
      <w:r>
        <w:rPr>
          <w:rFonts w:hint="eastAsia" w:ascii="仿宋" w:hAnsi="仿宋" w:eastAsia="仿宋"/>
          <w:b/>
          <w:bCs/>
          <w:szCs w:val="21"/>
        </w:rPr>
        <w:t>标注响应</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4C7B8F85">
      <w:pPr>
        <w:spacing w:line="240" w:lineRule="auto"/>
        <w:ind w:firstLine="420" w:firstLineChars="200"/>
        <w:rPr>
          <w:rFonts w:ascii="仿宋" w:hAnsi="仿宋" w:eastAsia="仿宋"/>
          <w:bCs/>
          <w:szCs w:val="21"/>
        </w:rPr>
      </w:pPr>
      <w:r>
        <w:rPr>
          <w:rFonts w:hint="eastAsia" w:ascii="仿宋" w:hAnsi="仿宋" w:eastAsia="仿宋"/>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14:paraId="74B4FC41">
      <w:pPr>
        <w:spacing w:line="240" w:lineRule="auto"/>
        <w:ind w:firstLine="422" w:firstLineChars="200"/>
        <w:rPr>
          <w:rFonts w:ascii="仿宋" w:hAnsi="仿宋" w:eastAsia="仿宋"/>
          <w:szCs w:val="21"/>
        </w:rPr>
      </w:pPr>
      <w:r>
        <w:rPr>
          <w:rFonts w:hint="eastAsia" w:ascii="仿宋" w:hAnsi="仿宋" w:eastAsia="仿宋"/>
          <w:b/>
          <w:szCs w:val="21"/>
        </w:rPr>
        <w:t>4、杜绝两现象：</w:t>
      </w:r>
      <w:r>
        <w:rPr>
          <w:rFonts w:hint="eastAsia" w:ascii="仿宋" w:hAnsi="仿宋" w:eastAsia="仿宋"/>
          <w:bCs/>
          <w:szCs w:val="21"/>
        </w:rPr>
        <w:t>一是整机保修</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bCs/>
          <w:szCs w:val="21"/>
        </w:rPr>
        <w:t>年，保修范围不包含须定期更换零部件，须定期更换零部件报价清单如下...；二是将须定期更换零部件变为耗材，恶意降低货物价格，提高耗材价（或直接提高耗材报价）。</w:t>
      </w:r>
    </w:p>
    <w:p w14:paraId="26AA37F8">
      <w:pPr>
        <w:spacing w:line="300" w:lineRule="exact"/>
        <w:rPr>
          <w:rFonts w:hint="eastAsia"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14:paraId="565E1CB8">
      <w:pPr>
        <w:spacing w:line="300" w:lineRule="exact"/>
        <w:rPr>
          <w:rFonts w:hint="eastAsia" w:ascii="仿宋" w:hAnsi="仿宋" w:eastAsia="仿宋"/>
          <w:b/>
          <w:szCs w:val="21"/>
        </w:rPr>
      </w:pPr>
    </w:p>
    <w:p w14:paraId="1FA18BE9">
      <w:pPr>
        <w:spacing w:line="300" w:lineRule="exact"/>
        <w:rPr>
          <w:rFonts w:hint="eastAsia" w:ascii="仿宋" w:hAnsi="仿宋" w:eastAsia="仿宋"/>
          <w:b/>
          <w:szCs w:val="21"/>
        </w:rPr>
      </w:pPr>
    </w:p>
    <w:p w14:paraId="43C38662">
      <w:pPr>
        <w:spacing w:line="300" w:lineRule="exact"/>
        <w:rPr>
          <w:rFonts w:hint="eastAsia" w:ascii="仿宋" w:hAnsi="仿宋" w:eastAsia="仿宋"/>
          <w:b/>
          <w:szCs w:val="21"/>
        </w:rPr>
      </w:pPr>
    </w:p>
    <w:p w14:paraId="3C1DDED2">
      <w:pPr>
        <w:spacing w:line="300" w:lineRule="exact"/>
        <w:rPr>
          <w:rFonts w:hint="eastAsia" w:ascii="仿宋" w:hAnsi="仿宋" w:eastAsia="仿宋"/>
          <w:b/>
          <w:szCs w:val="21"/>
        </w:rPr>
      </w:pPr>
    </w:p>
    <w:p w14:paraId="66E986D5">
      <w:pPr>
        <w:spacing w:line="300" w:lineRule="exact"/>
        <w:ind w:firstLine="420" w:firstLineChars="200"/>
        <w:rPr>
          <w:rFonts w:hint="eastAsia" w:ascii="仿宋" w:hAnsi="仿宋" w:eastAsia="仿宋"/>
          <w:bCs/>
          <w:szCs w:val="21"/>
        </w:rPr>
      </w:pPr>
    </w:p>
    <w:p w14:paraId="6CC0DC8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eastAsia="zh-CN"/>
        </w:rPr>
        <w:t>附件：</w:t>
      </w:r>
      <w:r>
        <w:rPr>
          <w:rFonts w:hint="eastAsia" w:ascii="仿宋" w:hAnsi="仿宋" w:eastAsia="仿宋"/>
          <w:b/>
          <w:bCs w:val="0"/>
          <w:sz w:val="30"/>
          <w:szCs w:val="30"/>
          <w:lang w:val="en-US" w:eastAsia="zh-CN"/>
        </w:rPr>
        <w:t>1、参数论证征集意见表</w:t>
      </w:r>
    </w:p>
    <w:p w14:paraId="1CEA66D6">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2、厂家授权书</w:t>
      </w:r>
    </w:p>
    <w:p w14:paraId="50354B9C">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default"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3、承诺函</w:t>
      </w:r>
    </w:p>
    <w:p w14:paraId="5ABD0DC7">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default" w:ascii="仿宋" w:hAnsi="仿宋" w:eastAsia="仿宋"/>
          <w:b w:val="0"/>
          <w:bCs/>
          <w:szCs w:val="21"/>
          <w:lang w:val="en-US" w:eastAsia="zh-CN"/>
        </w:rPr>
      </w:pPr>
      <w:r>
        <w:rPr>
          <w:rFonts w:hint="eastAsia" w:ascii="仿宋" w:hAnsi="仿宋" w:eastAsia="仿宋"/>
          <w:b w:val="0"/>
          <w:bCs/>
          <w:szCs w:val="21"/>
          <w:lang w:val="en-US" w:eastAsia="zh-CN"/>
        </w:rPr>
        <w:t xml:space="preserve">     </w:t>
      </w:r>
      <w:r>
        <w:rPr>
          <w:rFonts w:hint="eastAsia" w:ascii="仿宋" w:hAnsi="仿宋" w:eastAsia="仿宋"/>
          <w:b/>
          <w:bCs w:val="0"/>
          <w:sz w:val="30"/>
          <w:szCs w:val="30"/>
          <w:lang w:val="en-US" w:eastAsia="zh-CN"/>
        </w:rPr>
        <w:t>4、合同（不少于三家）</w:t>
      </w:r>
    </w:p>
    <w:p w14:paraId="49A7A364">
      <w:pPr>
        <w:spacing w:line="300" w:lineRule="exact"/>
        <w:ind w:firstLine="420" w:firstLineChars="200"/>
        <w:rPr>
          <w:rFonts w:hint="eastAsia" w:ascii="仿宋" w:hAnsi="仿宋" w:eastAsia="仿宋"/>
          <w:bCs/>
          <w:szCs w:val="21"/>
        </w:rPr>
      </w:pPr>
    </w:p>
    <w:p w14:paraId="2553988A">
      <w:pPr>
        <w:spacing w:line="300" w:lineRule="exact"/>
        <w:ind w:firstLine="420" w:firstLineChars="200"/>
        <w:rPr>
          <w:rFonts w:hint="eastAsia" w:ascii="仿宋" w:hAnsi="仿宋" w:eastAsia="仿宋"/>
          <w:bCs/>
          <w:szCs w:val="21"/>
        </w:rPr>
      </w:pPr>
    </w:p>
    <w:p w14:paraId="450BAEA6">
      <w:pPr>
        <w:spacing w:line="300" w:lineRule="exact"/>
        <w:ind w:firstLine="420" w:firstLineChars="200"/>
        <w:rPr>
          <w:rFonts w:hint="eastAsia" w:ascii="仿宋" w:hAnsi="仿宋" w:eastAsia="仿宋"/>
          <w:bCs/>
          <w:szCs w:val="21"/>
        </w:rPr>
      </w:pPr>
    </w:p>
    <w:p w14:paraId="529084D1">
      <w:pPr>
        <w:spacing w:line="300" w:lineRule="exact"/>
        <w:ind w:firstLine="420" w:firstLineChars="200"/>
        <w:rPr>
          <w:rFonts w:hint="eastAsia" w:ascii="仿宋" w:hAnsi="仿宋" w:eastAsia="仿宋"/>
          <w:bCs/>
          <w:szCs w:val="21"/>
        </w:rPr>
      </w:pPr>
    </w:p>
    <w:p w14:paraId="32244FE6">
      <w:pPr>
        <w:pStyle w:val="12"/>
        <w:ind w:firstLine="0" w:firstLineChars="0"/>
      </w:pPr>
    </w:p>
    <w:p w14:paraId="4E77C978">
      <w:pPr>
        <w:spacing w:line="320" w:lineRule="exact"/>
        <w:rPr>
          <w:rFonts w:ascii="仿宋" w:hAnsi="仿宋" w:eastAsia="仿宋"/>
          <w:b/>
          <w:szCs w:val="21"/>
        </w:rPr>
      </w:pPr>
      <w:r>
        <w:rPr>
          <w:rFonts w:hint="eastAsia" w:ascii="仿宋" w:hAnsi="仿宋" w:eastAsia="仿宋"/>
          <w:b/>
          <w:szCs w:val="21"/>
        </w:rPr>
        <w:t>第一部分：拟购项目初步参数结构</w:t>
      </w:r>
    </w:p>
    <w:tbl>
      <w:tblPr>
        <w:tblStyle w:val="15"/>
        <w:tblW w:w="964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02"/>
        <w:gridCol w:w="1663"/>
        <w:gridCol w:w="4692"/>
        <w:gridCol w:w="670"/>
        <w:gridCol w:w="694"/>
        <w:gridCol w:w="506"/>
        <w:gridCol w:w="1018"/>
      </w:tblGrid>
      <w:tr w14:paraId="3E0087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427" w:type="dxa"/>
            <w:gridSpan w:val="4"/>
            <w:vAlign w:val="center"/>
          </w:tcPr>
          <w:p w14:paraId="01809101">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本项目初步参数拟设置情况</w:t>
            </w:r>
          </w:p>
        </w:tc>
        <w:tc>
          <w:tcPr>
            <w:tcW w:w="694" w:type="dxa"/>
            <w:vMerge w:val="restart"/>
            <w:vAlign w:val="center"/>
          </w:tcPr>
          <w:p w14:paraId="0C8A3E08">
            <w:pPr>
              <w:keepNext w:val="0"/>
              <w:keepLines w:val="0"/>
              <w:widowControl/>
              <w:suppressLineNumbers w:val="0"/>
              <w:jc w:val="center"/>
              <w:textAlignment w:val="center"/>
              <w:rPr>
                <w:rFonts w:hint="eastAsia" w:ascii="仿宋" w:hAnsi="仿宋" w:eastAsia="仿宋"/>
                <w:b/>
                <w:bCs w:val="0"/>
                <w:szCs w:val="21"/>
                <w:lang w:eastAsia="zh-CN"/>
              </w:rPr>
            </w:pPr>
            <w:r>
              <w:rPr>
                <w:rFonts w:hint="eastAsia" w:ascii="仿宋" w:hAnsi="仿宋" w:eastAsia="仿宋" w:cs="仿宋"/>
                <w:b/>
                <w:bCs/>
                <w:i w:val="0"/>
                <w:iCs w:val="0"/>
                <w:color w:val="000000"/>
                <w:kern w:val="0"/>
                <w:sz w:val="20"/>
                <w:szCs w:val="20"/>
                <w:u w:val="none"/>
                <w:lang w:val="en-US" w:eastAsia="zh-CN" w:bidi="ar"/>
              </w:rPr>
              <w:t>响应情况</w:t>
            </w:r>
          </w:p>
        </w:tc>
        <w:tc>
          <w:tcPr>
            <w:tcW w:w="506" w:type="dxa"/>
            <w:vMerge w:val="restart"/>
            <w:vAlign w:val="center"/>
          </w:tcPr>
          <w:p w14:paraId="31EDC762">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建议修改指标</w:t>
            </w:r>
          </w:p>
        </w:tc>
        <w:tc>
          <w:tcPr>
            <w:tcW w:w="1018" w:type="dxa"/>
            <w:vMerge w:val="restart"/>
            <w:vAlign w:val="center"/>
          </w:tcPr>
          <w:p w14:paraId="4878DE4F">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备注（真实指标、是否独家、是否提供有效检测报告）</w:t>
            </w:r>
          </w:p>
        </w:tc>
      </w:tr>
      <w:tr w14:paraId="7D486A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50" w:hRule="atLeast"/>
        </w:trPr>
        <w:tc>
          <w:tcPr>
            <w:tcW w:w="402" w:type="dxa"/>
            <w:vAlign w:val="center"/>
          </w:tcPr>
          <w:p w14:paraId="30C4F434">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序号</w:t>
            </w:r>
          </w:p>
        </w:tc>
        <w:tc>
          <w:tcPr>
            <w:tcW w:w="1663" w:type="dxa"/>
            <w:vAlign w:val="center"/>
          </w:tcPr>
          <w:p w14:paraId="46D4D387">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参数名称</w:t>
            </w:r>
          </w:p>
        </w:tc>
        <w:tc>
          <w:tcPr>
            <w:tcW w:w="4692" w:type="dxa"/>
            <w:vAlign w:val="center"/>
          </w:tcPr>
          <w:p w14:paraId="1E36B171">
            <w:pPr>
              <w:keepNext w:val="0"/>
              <w:keepLines w:val="0"/>
              <w:widowControl/>
              <w:suppressLineNumbers w:val="0"/>
              <w:jc w:val="center"/>
              <w:textAlignment w:val="center"/>
              <w:rPr>
                <w:rFonts w:hint="default" w:ascii="仿宋" w:hAnsi="仿宋" w:eastAsia="仿宋" w:cs="仿宋"/>
                <w:bCs/>
                <w:szCs w:val="21"/>
                <w:lang w:val="en-US" w:eastAsia="zh-CN"/>
              </w:rPr>
            </w:pPr>
            <w:r>
              <w:rPr>
                <w:rFonts w:hint="eastAsia" w:ascii="仿宋" w:hAnsi="仿宋" w:eastAsia="仿宋" w:cs="仿宋"/>
                <w:b/>
                <w:bCs/>
                <w:i w:val="0"/>
                <w:iCs w:val="0"/>
                <w:color w:val="000000"/>
                <w:kern w:val="0"/>
                <w:sz w:val="20"/>
                <w:szCs w:val="20"/>
                <w:u w:val="none"/>
                <w:lang w:val="en-US" w:eastAsia="zh-CN" w:bidi="ar"/>
              </w:rPr>
              <w:t>初步参数设置情况</w:t>
            </w:r>
          </w:p>
        </w:tc>
        <w:tc>
          <w:tcPr>
            <w:tcW w:w="670" w:type="dxa"/>
            <w:vAlign w:val="center"/>
          </w:tcPr>
          <w:p w14:paraId="3518D3D0">
            <w:pPr>
              <w:keepNext w:val="0"/>
              <w:keepLines w:val="0"/>
              <w:widowControl/>
              <w:suppressLineNumbers w:val="0"/>
              <w:jc w:val="center"/>
              <w:textAlignment w:val="center"/>
              <w:rPr>
                <w:rFonts w:ascii="仿宋" w:hAnsi="仿宋" w:eastAsia="仿宋" w:cs="仿宋"/>
                <w:bCs/>
                <w:szCs w:val="21"/>
              </w:rPr>
            </w:pPr>
            <w:r>
              <w:rPr>
                <w:rFonts w:hint="eastAsia" w:ascii="仿宋" w:hAnsi="仿宋" w:eastAsia="仿宋" w:cs="仿宋"/>
                <w:b/>
                <w:bCs/>
                <w:i w:val="0"/>
                <w:iCs w:val="0"/>
                <w:color w:val="000000"/>
                <w:kern w:val="0"/>
                <w:sz w:val="20"/>
                <w:szCs w:val="20"/>
                <w:u w:val="none"/>
                <w:lang w:val="en-US" w:eastAsia="zh-CN" w:bidi="ar"/>
              </w:rPr>
              <w:t>是否设置为★</w:t>
            </w:r>
          </w:p>
        </w:tc>
        <w:tc>
          <w:tcPr>
            <w:tcW w:w="694" w:type="dxa"/>
            <w:vMerge w:val="continue"/>
            <w:vAlign w:val="center"/>
          </w:tcPr>
          <w:p w14:paraId="4A6FA3EA">
            <w:pPr>
              <w:jc w:val="center"/>
              <w:rPr>
                <w:rFonts w:ascii="仿宋" w:hAnsi="仿宋" w:eastAsia="仿宋" w:cs="仿宋"/>
                <w:bCs/>
                <w:szCs w:val="21"/>
              </w:rPr>
            </w:pPr>
          </w:p>
        </w:tc>
        <w:tc>
          <w:tcPr>
            <w:tcW w:w="506" w:type="dxa"/>
            <w:vMerge w:val="continue"/>
            <w:vAlign w:val="center"/>
          </w:tcPr>
          <w:p w14:paraId="12E5BB27">
            <w:pPr>
              <w:jc w:val="center"/>
              <w:rPr>
                <w:rFonts w:ascii="仿宋" w:hAnsi="仿宋" w:eastAsia="仿宋" w:cs="仿宋"/>
                <w:bCs/>
                <w:szCs w:val="21"/>
              </w:rPr>
            </w:pPr>
          </w:p>
        </w:tc>
        <w:tc>
          <w:tcPr>
            <w:tcW w:w="1018" w:type="dxa"/>
            <w:vMerge w:val="continue"/>
            <w:vAlign w:val="center"/>
          </w:tcPr>
          <w:p w14:paraId="16E47DA7">
            <w:pPr>
              <w:jc w:val="center"/>
              <w:rPr>
                <w:rFonts w:ascii="仿宋" w:hAnsi="仿宋" w:eastAsia="仿宋" w:cs="仿宋"/>
                <w:bCs/>
                <w:szCs w:val="21"/>
              </w:rPr>
            </w:pPr>
          </w:p>
        </w:tc>
      </w:tr>
      <w:tr w14:paraId="0D21F5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F91398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w:t>
            </w:r>
          </w:p>
        </w:tc>
        <w:tc>
          <w:tcPr>
            <w:tcW w:w="1663" w:type="dxa"/>
            <w:shd w:val="clear" w:color="auto" w:fill="auto"/>
            <w:vAlign w:val="center"/>
          </w:tcPr>
          <w:p w14:paraId="590AE382">
            <w:pPr>
              <w:jc w:val="center"/>
              <w:rPr>
                <w:rFonts w:hint="eastAsia"/>
                <w:sz w:val="16"/>
                <w:szCs w:val="16"/>
                <w:lang w:val="en-US" w:eastAsia="zh-CN"/>
              </w:rPr>
            </w:pPr>
          </w:p>
        </w:tc>
        <w:tc>
          <w:tcPr>
            <w:tcW w:w="4692" w:type="dxa"/>
            <w:shd w:val="clear" w:color="auto" w:fill="auto"/>
            <w:vAlign w:val="center"/>
          </w:tcPr>
          <w:p w14:paraId="754E7928">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支持实时波形截取功能</w:t>
            </w:r>
          </w:p>
        </w:tc>
        <w:tc>
          <w:tcPr>
            <w:tcW w:w="670" w:type="dxa"/>
            <w:vAlign w:val="center"/>
          </w:tcPr>
          <w:p w14:paraId="247471E5">
            <w:pPr>
              <w:jc w:val="center"/>
              <w:rPr>
                <w:rFonts w:hint="default" w:ascii="仿宋" w:hAnsi="仿宋" w:eastAsia="仿宋" w:cs="仿宋"/>
                <w:bCs/>
                <w:sz w:val="24"/>
                <w:szCs w:val="24"/>
                <w:lang w:val="en-US" w:eastAsia="zh-CN"/>
              </w:rPr>
            </w:pPr>
          </w:p>
        </w:tc>
        <w:tc>
          <w:tcPr>
            <w:tcW w:w="694" w:type="dxa"/>
            <w:vAlign w:val="center"/>
          </w:tcPr>
          <w:p w14:paraId="30317C4F">
            <w:pPr>
              <w:jc w:val="center"/>
              <w:rPr>
                <w:rFonts w:ascii="仿宋" w:hAnsi="仿宋" w:eastAsia="仿宋" w:cs="仿宋"/>
                <w:bCs/>
                <w:sz w:val="24"/>
                <w:szCs w:val="24"/>
              </w:rPr>
            </w:pPr>
          </w:p>
        </w:tc>
        <w:tc>
          <w:tcPr>
            <w:tcW w:w="506" w:type="dxa"/>
            <w:vAlign w:val="center"/>
          </w:tcPr>
          <w:p w14:paraId="2553B217">
            <w:pPr>
              <w:jc w:val="center"/>
              <w:rPr>
                <w:rFonts w:ascii="仿宋" w:hAnsi="仿宋" w:eastAsia="仿宋" w:cs="仿宋"/>
                <w:bCs/>
                <w:sz w:val="24"/>
                <w:szCs w:val="24"/>
              </w:rPr>
            </w:pPr>
          </w:p>
        </w:tc>
        <w:tc>
          <w:tcPr>
            <w:tcW w:w="1018" w:type="dxa"/>
            <w:vAlign w:val="center"/>
          </w:tcPr>
          <w:p w14:paraId="103448BC">
            <w:pPr>
              <w:jc w:val="center"/>
              <w:rPr>
                <w:rFonts w:ascii="仿宋" w:hAnsi="仿宋" w:eastAsia="仿宋" w:cs="仿宋"/>
                <w:bCs/>
                <w:sz w:val="24"/>
                <w:szCs w:val="24"/>
              </w:rPr>
            </w:pPr>
          </w:p>
        </w:tc>
      </w:tr>
      <w:tr w14:paraId="7DDEB8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7" w:hRule="atLeast"/>
        </w:trPr>
        <w:tc>
          <w:tcPr>
            <w:tcW w:w="402" w:type="dxa"/>
            <w:shd w:val="clear" w:color="auto" w:fill="auto"/>
            <w:vAlign w:val="center"/>
          </w:tcPr>
          <w:p w14:paraId="24B584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w:t>
            </w:r>
          </w:p>
        </w:tc>
        <w:tc>
          <w:tcPr>
            <w:tcW w:w="1663" w:type="dxa"/>
            <w:shd w:val="clear" w:color="auto" w:fill="auto"/>
            <w:vAlign w:val="center"/>
          </w:tcPr>
          <w:p w14:paraId="60F13DDF">
            <w:pPr>
              <w:keepNext w:val="0"/>
              <w:keepLines w:val="0"/>
              <w:widowControl/>
              <w:suppressLineNumbers w:val="0"/>
              <w:jc w:val="center"/>
              <w:textAlignment w:val="center"/>
              <w:rPr>
                <w:rFonts w:hint="eastAsia"/>
                <w:sz w:val="16"/>
                <w:szCs w:val="16"/>
                <w:lang w:val="en-US" w:eastAsia="zh-CN"/>
              </w:rPr>
            </w:pPr>
          </w:p>
        </w:tc>
        <w:tc>
          <w:tcPr>
            <w:tcW w:w="4692" w:type="dxa"/>
            <w:shd w:val="clear" w:color="auto" w:fill="auto"/>
            <w:vAlign w:val="center"/>
          </w:tcPr>
          <w:p w14:paraId="7EC31EBF">
            <w:pPr>
              <w:jc w:val="center"/>
              <w:rPr>
                <w:rFonts w:hint="eastAsia"/>
                <w:sz w:val="16"/>
                <w:szCs w:val="16"/>
                <w:lang w:val="en-US" w:eastAsia="zh-CN"/>
              </w:rPr>
            </w:pPr>
            <w:r>
              <w:rPr>
                <w:rFonts w:hint="default"/>
                <w:color w:val="auto"/>
                <w:sz w:val="16"/>
                <w:szCs w:val="16"/>
                <w:highlight w:val="none"/>
                <w:lang w:val="en-US" w:eastAsia="zh-CN"/>
              </w:rPr>
              <w:t>图形存</w:t>
            </w:r>
            <w:r>
              <w:rPr>
                <w:rFonts w:hint="eastAsia"/>
                <w:color w:val="auto"/>
                <w:sz w:val="16"/>
                <w:szCs w:val="16"/>
                <w:highlight w:val="none"/>
                <w:lang w:val="en-US" w:eastAsia="zh-CN"/>
              </w:rPr>
              <w:t>档</w:t>
            </w:r>
            <w:r>
              <w:rPr>
                <w:rFonts w:hint="default"/>
                <w:color w:val="auto"/>
                <w:sz w:val="16"/>
                <w:szCs w:val="16"/>
                <w:highlight w:val="none"/>
                <w:lang w:val="en-US" w:eastAsia="zh-CN"/>
              </w:rPr>
              <w:t>与病案管理实现病人静态图形的存储、管理及回放和存储</w:t>
            </w:r>
          </w:p>
        </w:tc>
        <w:tc>
          <w:tcPr>
            <w:tcW w:w="670" w:type="dxa"/>
            <w:vAlign w:val="center"/>
          </w:tcPr>
          <w:p w14:paraId="711CE084">
            <w:pPr>
              <w:jc w:val="center"/>
              <w:rPr>
                <w:rFonts w:hint="eastAsia" w:ascii="仿宋" w:hAnsi="仿宋" w:eastAsia="仿宋" w:cs="仿宋"/>
                <w:bCs/>
                <w:sz w:val="24"/>
                <w:szCs w:val="24"/>
              </w:rPr>
            </w:pPr>
          </w:p>
        </w:tc>
        <w:tc>
          <w:tcPr>
            <w:tcW w:w="694" w:type="dxa"/>
            <w:vAlign w:val="center"/>
          </w:tcPr>
          <w:p w14:paraId="6B674040">
            <w:pPr>
              <w:jc w:val="center"/>
              <w:rPr>
                <w:rFonts w:hint="eastAsia" w:ascii="仿宋" w:hAnsi="仿宋" w:eastAsia="仿宋" w:cs="仿宋"/>
                <w:bCs/>
                <w:sz w:val="24"/>
                <w:szCs w:val="24"/>
              </w:rPr>
            </w:pPr>
          </w:p>
        </w:tc>
        <w:tc>
          <w:tcPr>
            <w:tcW w:w="506" w:type="dxa"/>
            <w:vAlign w:val="center"/>
          </w:tcPr>
          <w:p w14:paraId="1951386D">
            <w:pPr>
              <w:jc w:val="center"/>
              <w:rPr>
                <w:rFonts w:hint="eastAsia" w:ascii="仿宋" w:hAnsi="仿宋" w:eastAsia="仿宋" w:cs="仿宋"/>
                <w:bCs/>
                <w:sz w:val="24"/>
                <w:szCs w:val="24"/>
              </w:rPr>
            </w:pPr>
          </w:p>
        </w:tc>
        <w:tc>
          <w:tcPr>
            <w:tcW w:w="1018" w:type="dxa"/>
            <w:vAlign w:val="center"/>
          </w:tcPr>
          <w:p w14:paraId="54AD4FBC">
            <w:pPr>
              <w:jc w:val="center"/>
              <w:rPr>
                <w:rFonts w:hint="eastAsia" w:ascii="仿宋" w:hAnsi="仿宋" w:eastAsia="仿宋" w:cs="仿宋"/>
                <w:bCs/>
                <w:sz w:val="24"/>
                <w:szCs w:val="24"/>
              </w:rPr>
            </w:pPr>
          </w:p>
        </w:tc>
      </w:tr>
      <w:tr w14:paraId="7E00C3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2E6A66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w:t>
            </w:r>
          </w:p>
        </w:tc>
        <w:tc>
          <w:tcPr>
            <w:tcW w:w="1663" w:type="dxa"/>
            <w:shd w:val="clear" w:color="auto" w:fill="auto"/>
            <w:vAlign w:val="center"/>
          </w:tcPr>
          <w:p w14:paraId="15B1DA7C">
            <w:pPr>
              <w:keepNext w:val="0"/>
              <w:keepLines w:val="0"/>
              <w:widowControl/>
              <w:suppressLineNumbers w:val="0"/>
              <w:jc w:val="center"/>
              <w:textAlignment w:val="center"/>
              <w:rPr>
                <w:rFonts w:hint="eastAsia"/>
                <w:sz w:val="16"/>
                <w:szCs w:val="16"/>
                <w:lang w:val="en-US" w:eastAsia="zh-CN"/>
              </w:rPr>
            </w:pPr>
          </w:p>
        </w:tc>
        <w:tc>
          <w:tcPr>
            <w:tcW w:w="4692" w:type="dxa"/>
            <w:shd w:val="clear" w:color="auto" w:fill="auto"/>
            <w:vAlign w:val="center"/>
          </w:tcPr>
          <w:p w14:paraId="1E143C81">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支持病人静态图形离线分析/存贮</w:t>
            </w:r>
          </w:p>
        </w:tc>
        <w:tc>
          <w:tcPr>
            <w:tcW w:w="670" w:type="dxa"/>
            <w:vAlign w:val="center"/>
          </w:tcPr>
          <w:p w14:paraId="167BB1FD">
            <w:pPr>
              <w:jc w:val="center"/>
              <w:rPr>
                <w:rFonts w:hint="eastAsia" w:ascii="仿宋" w:hAnsi="仿宋" w:eastAsia="仿宋" w:cs="仿宋"/>
                <w:bCs/>
                <w:sz w:val="24"/>
                <w:szCs w:val="24"/>
              </w:rPr>
            </w:pPr>
          </w:p>
        </w:tc>
        <w:tc>
          <w:tcPr>
            <w:tcW w:w="694" w:type="dxa"/>
            <w:vAlign w:val="center"/>
          </w:tcPr>
          <w:p w14:paraId="1A510AB8">
            <w:pPr>
              <w:jc w:val="center"/>
              <w:rPr>
                <w:rFonts w:hint="eastAsia" w:ascii="仿宋" w:hAnsi="仿宋" w:eastAsia="仿宋" w:cs="仿宋"/>
                <w:bCs/>
                <w:sz w:val="24"/>
                <w:szCs w:val="24"/>
              </w:rPr>
            </w:pPr>
          </w:p>
        </w:tc>
        <w:tc>
          <w:tcPr>
            <w:tcW w:w="506" w:type="dxa"/>
            <w:vAlign w:val="center"/>
          </w:tcPr>
          <w:p w14:paraId="2A9A29BA">
            <w:pPr>
              <w:jc w:val="center"/>
              <w:rPr>
                <w:rFonts w:hint="eastAsia" w:ascii="仿宋" w:hAnsi="仿宋" w:eastAsia="仿宋" w:cs="仿宋"/>
                <w:bCs/>
                <w:sz w:val="24"/>
                <w:szCs w:val="24"/>
              </w:rPr>
            </w:pPr>
          </w:p>
        </w:tc>
        <w:tc>
          <w:tcPr>
            <w:tcW w:w="1018" w:type="dxa"/>
            <w:vAlign w:val="center"/>
          </w:tcPr>
          <w:p w14:paraId="5733B80D">
            <w:pPr>
              <w:jc w:val="center"/>
              <w:rPr>
                <w:rFonts w:hint="eastAsia" w:ascii="仿宋" w:hAnsi="仿宋" w:eastAsia="仿宋" w:cs="仿宋"/>
                <w:bCs/>
                <w:sz w:val="24"/>
                <w:szCs w:val="24"/>
              </w:rPr>
            </w:pPr>
          </w:p>
        </w:tc>
      </w:tr>
      <w:tr w14:paraId="569E0C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658D80C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w:t>
            </w:r>
          </w:p>
        </w:tc>
        <w:tc>
          <w:tcPr>
            <w:tcW w:w="1663" w:type="dxa"/>
            <w:shd w:val="clear" w:color="auto" w:fill="auto"/>
            <w:vAlign w:val="center"/>
          </w:tcPr>
          <w:p w14:paraId="493DF6FB">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流速测量范围</w:t>
            </w:r>
          </w:p>
        </w:tc>
        <w:tc>
          <w:tcPr>
            <w:tcW w:w="4692" w:type="dxa"/>
            <w:shd w:val="clear" w:color="auto" w:fill="auto"/>
            <w:vAlign w:val="center"/>
          </w:tcPr>
          <w:p w14:paraId="3636A008">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5-100cm/s，多普勒（PW）最小测量速度</w:t>
            </w:r>
            <w:r>
              <w:rPr>
                <w:rFonts w:hint="eastAsia"/>
                <w:color w:val="auto"/>
                <w:sz w:val="16"/>
                <w:szCs w:val="16"/>
                <w:highlight w:val="none"/>
                <w:lang w:val="en-US" w:eastAsia="zh-CN"/>
              </w:rPr>
              <w:t>≤</w:t>
            </w:r>
            <w:r>
              <w:rPr>
                <w:rFonts w:hint="default"/>
                <w:color w:val="auto"/>
                <w:sz w:val="16"/>
                <w:szCs w:val="16"/>
                <w:highlight w:val="none"/>
                <w:lang w:val="en-US" w:eastAsia="zh-CN"/>
              </w:rPr>
              <w:t>5cm/s, 最大测量速度</w:t>
            </w:r>
            <w:r>
              <w:rPr>
                <w:rFonts w:hint="eastAsia"/>
                <w:color w:val="auto"/>
                <w:sz w:val="16"/>
                <w:szCs w:val="16"/>
                <w:highlight w:val="none"/>
                <w:lang w:val="en-US" w:eastAsia="zh-CN"/>
              </w:rPr>
              <w:t>≥</w:t>
            </w:r>
            <w:r>
              <w:rPr>
                <w:rFonts w:hint="default"/>
                <w:color w:val="auto"/>
                <w:sz w:val="16"/>
                <w:szCs w:val="16"/>
                <w:highlight w:val="none"/>
                <w:lang w:val="en-US" w:eastAsia="zh-CN"/>
              </w:rPr>
              <w:t>100cm/s</w:t>
            </w:r>
          </w:p>
        </w:tc>
        <w:tc>
          <w:tcPr>
            <w:tcW w:w="670" w:type="dxa"/>
            <w:vAlign w:val="center"/>
          </w:tcPr>
          <w:p w14:paraId="28164C7B">
            <w:pPr>
              <w:jc w:val="center"/>
              <w:rPr>
                <w:rFonts w:hint="eastAsia" w:ascii="仿宋" w:hAnsi="仿宋" w:eastAsia="仿宋" w:cs="仿宋"/>
                <w:bCs/>
                <w:sz w:val="24"/>
                <w:szCs w:val="24"/>
              </w:rPr>
            </w:pPr>
          </w:p>
        </w:tc>
        <w:tc>
          <w:tcPr>
            <w:tcW w:w="694" w:type="dxa"/>
            <w:vAlign w:val="center"/>
          </w:tcPr>
          <w:p w14:paraId="19F0D677">
            <w:pPr>
              <w:jc w:val="center"/>
              <w:rPr>
                <w:rFonts w:hint="eastAsia" w:ascii="仿宋" w:hAnsi="仿宋" w:eastAsia="仿宋" w:cs="仿宋"/>
                <w:bCs/>
                <w:sz w:val="24"/>
                <w:szCs w:val="24"/>
              </w:rPr>
            </w:pPr>
          </w:p>
        </w:tc>
        <w:tc>
          <w:tcPr>
            <w:tcW w:w="506" w:type="dxa"/>
            <w:vAlign w:val="center"/>
          </w:tcPr>
          <w:p w14:paraId="6BF8BF03">
            <w:pPr>
              <w:jc w:val="center"/>
              <w:rPr>
                <w:rFonts w:hint="eastAsia" w:ascii="仿宋" w:hAnsi="仿宋" w:eastAsia="仿宋" w:cs="仿宋"/>
                <w:bCs/>
                <w:sz w:val="24"/>
                <w:szCs w:val="24"/>
              </w:rPr>
            </w:pPr>
          </w:p>
        </w:tc>
        <w:tc>
          <w:tcPr>
            <w:tcW w:w="1018" w:type="dxa"/>
            <w:vAlign w:val="center"/>
          </w:tcPr>
          <w:p w14:paraId="18598A47">
            <w:pPr>
              <w:jc w:val="center"/>
              <w:rPr>
                <w:rFonts w:hint="eastAsia" w:ascii="仿宋" w:hAnsi="仿宋" w:eastAsia="仿宋" w:cs="仿宋"/>
                <w:bCs/>
                <w:sz w:val="24"/>
                <w:szCs w:val="24"/>
              </w:rPr>
            </w:pPr>
          </w:p>
        </w:tc>
      </w:tr>
      <w:tr w14:paraId="7B5AE3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40B7699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w:t>
            </w:r>
          </w:p>
        </w:tc>
        <w:tc>
          <w:tcPr>
            <w:tcW w:w="1663" w:type="dxa"/>
            <w:shd w:val="clear" w:color="auto" w:fill="auto"/>
            <w:vAlign w:val="center"/>
          </w:tcPr>
          <w:p w14:paraId="0E74082A">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流速测量准确度</w:t>
            </w:r>
          </w:p>
        </w:tc>
        <w:tc>
          <w:tcPr>
            <w:tcW w:w="4692" w:type="dxa"/>
            <w:shd w:val="clear" w:color="auto" w:fill="auto"/>
            <w:vAlign w:val="center"/>
          </w:tcPr>
          <w:p w14:paraId="13D153A3">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在10-100cm/s范围内，误差值</w:t>
            </w:r>
            <w:r>
              <w:rPr>
                <w:rFonts w:hint="eastAsia"/>
                <w:color w:val="auto"/>
                <w:sz w:val="16"/>
                <w:szCs w:val="16"/>
                <w:highlight w:val="none"/>
                <w:lang w:val="en-US" w:eastAsia="zh-CN"/>
              </w:rPr>
              <w:t>＜</w:t>
            </w:r>
            <w:r>
              <w:rPr>
                <w:rFonts w:hint="default"/>
                <w:color w:val="auto"/>
                <w:sz w:val="16"/>
                <w:szCs w:val="16"/>
                <w:highlight w:val="none"/>
                <w:lang w:val="en-US" w:eastAsia="zh-CN"/>
              </w:rPr>
              <w:t>±15%，小于10cm/s范围内，误差</w:t>
            </w:r>
            <w:r>
              <w:rPr>
                <w:rFonts w:hint="eastAsia"/>
                <w:color w:val="auto"/>
                <w:sz w:val="16"/>
                <w:szCs w:val="16"/>
                <w:highlight w:val="none"/>
                <w:lang w:val="en-US" w:eastAsia="zh-CN"/>
              </w:rPr>
              <w:t>＜</w:t>
            </w:r>
            <w:r>
              <w:rPr>
                <w:rFonts w:hint="default"/>
                <w:color w:val="auto"/>
                <w:sz w:val="16"/>
                <w:szCs w:val="16"/>
                <w:highlight w:val="none"/>
                <w:lang w:val="en-US" w:eastAsia="zh-CN"/>
              </w:rPr>
              <w:t>±2cm/s</w:t>
            </w:r>
          </w:p>
        </w:tc>
        <w:tc>
          <w:tcPr>
            <w:tcW w:w="670" w:type="dxa"/>
            <w:vAlign w:val="center"/>
          </w:tcPr>
          <w:p w14:paraId="0A23FB5A">
            <w:pPr>
              <w:jc w:val="center"/>
              <w:rPr>
                <w:rFonts w:hint="eastAsia" w:ascii="仿宋" w:hAnsi="仿宋" w:eastAsia="仿宋" w:cs="仿宋"/>
                <w:bCs/>
                <w:sz w:val="24"/>
                <w:szCs w:val="24"/>
              </w:rPr>
            </w:pPr>
          </w:p>
        </w:tc>
        <w:tc>
          <w:tcPr>
            <w:tcW w:w="694" w:type="dxa"/>
            <w:vAlign w:val="center"/>
          </w:tcPr>
          <w:p w14:paraId="2B4CA5B2">
            <w:pPr>
              <w:jc w:val="center"/>
              <w:rPr>
                <w:rFonts w:hint="eastAsia" w:ascii="仿宋" w:hAnsi="仿宋" w:eastAsia="仿宋" w:cs="仿宋"/>
                <w:bCs/>
                <w:sz w:val="24"/>
                <w:szCs w:val="24"/>
              </w:rPr>
            </w:pPr>
          </w:p>
        </w:tc>
        <w:tc>
          <w:tcPr>
            <w:tcW w:w="506" w:type="dxa"/>
            <w:vAlign w:val="center"/>
          </w:tcPr>
          <w:p w14:paraId="7CE6FCC9">
            <w:pPr>
              <w:jc w:val="center"/>
              <w:rPr>
                <w:rFonts w:hint="eastAsia" w:ascii="仿宋" w:hAnsi="仿宋" w:eastAsia="仿宋" w:cs="仿宋"/>
                <w:bCs/>
                <w:sz w:val="24"/>
                <w:szCs w:val="24"/>
              </w:rPr>
            </w:pPr>
          </w:p>
        </w:tc>
        <w:tc>
          <w:tcPr>
            <w:tcW w:w="1018" w:type="dxa"/>
            <w:vAlign w:val="center"/>
          </w:tcPr>
          <w:p w14:paraId="0CC0A9E3">
            <w:pPr>
              <w:jc w:val="center"/>
              <w:rPr>
                <w:rFonts w:hint="eastAsia" w:ascii="仿宋" w:hAnsi="仿宋" w:eastAsia="仿宋" w:cs="仿宋"/>
                <w:bCs/>
                <w:sz w:val="24"/>
                <w:szCs w:val="24"/>
              </w:rPr>
            </w:pPr>
          </w:p>
        </w:tc>
      </w:tr>
      <w:tr w14:paraId="39DD0F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69CD61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6</w:t>
            </w:r>
          </w:p>
        </w:tc>
        <w:tc>
          <w:tcPr>
            <w:tcW w:w="1663" w:type="dxa"/>
            <w:shd w:val="clear" w:color="auto" w:fill="auto"/>
            <w:vAlign w:val="center"/>
          </w:tcPr>
          <w:p w14:paraId="263B305F">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反映脑血管状况的指标</w:t>
            </w:r>
          </w:p>
        </w:tc>
        <w:tc>
          <w:tcPr>
            <w:tcW w:w="4692" w:type="dxa"/>
            <w:shd w:val="clear" w:color="auto" w:fill="auto"/>
            <w:vAlign w:val="center"/>
          </w:tcPr>
          <w:p w14:paraId="413601A2">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包含但不限于最大血流速度值（Vmax）、最小血流速度值(Vmin)、血流速度平均值（Vmean）、平均血流量值（Qmean）</w:t>
            </w:r>
          </w:p>
        </w:tc>
        <w:tc>
          <w:tcPr>
            <w:tcW w:w="670" w:type="dxa"/>
            <w:vAlign w:val="center"/>
          </w:tcPr>
          <w:p w14:paraId="00A58C03">
            <w:pPr>
              <w:jc w:val="center"/>
              <w:rPr>
                <w:rFonts w:hint="eastAsia" w:ascii="仿宋" w:hAnsi="仿宋" w:eastAsia="仿宋" w:cs="仿宋"/>
                <w:bCs/>
                <w:sz w:val="24"/>
                <w:szCs w:val="24"/>
              </w:rPr>
            </w:pPr>
          </w:p>
        </w:tc>
        <w:tc>
          <w:tcPr>
            <w:tcW w:w="694" w:type="dxa"/>
            <w:vAlign w:val="center"/>
          </w:tcPr>
          <w:p w14:paraId="4224CE78">
            <w:pPr>
              <w:jc w:val="center"/>
              <w:rPr>
                <w:rFonts w:hint="eastAsia" w:ascii="仿宋" w:hAnsi="仿宋" w:eastAsia="仿宋" w:cs="仿宋"/>
                <w:bCs/>
                <w:sz w:val="24"/>
                <w:szCs w:val="24"/>
              </w:rPr>
            </w:pPr>
          </w:p>
        </w:tc>
        <w:tc>
          <w:tcPr>
            <w:tcW w:w="506" w:type="dxa"/>
            <w:vAlign w:val="center"/>
          </w:tcPr>
          <w:p w14:paraId="4C2FDE72">
            <w:pPr>
              <w:jc w:val="center"/>
              <w:rPr>
                <w:rFonts w:hint="eastAsia" w:ascii="仿宋" w:hAnsi="仿宋" w:eastAsia="仿宋" w:cs="仿宋"/>
                <w:bCs/>
                <w:sz w:val="24"/>
                <w:szCs w:val="24"/>
              </w:rPr>
            </w:pPr>
          </w:p>
        </w:tc>
        <w:tc>
          <w:tcPr>
            <w:tcW w:w="1018" w:type="dxa"/>
            <w:vAlign w:val="center"/>
          </w:tcPr>
          <w:p w14:paraId="5D2DFC6E">
            <w:pPr>
              <w:jc w:val="center"/>
              <w:rPr>
                <w:rFonts w:hint="eastAsia" w:ascii="仿宋" w:hAnsi="仿宋" w:eastAsia="仿宋" w:cs="仿宋"/>
                <w:bCs/>
                <w:sz w:val="24"/>
                <w:szCs w:val="24"/>
              </w:rPr>
            </w:pPr>
          </w:p>
        </w:tc>
      </w:tr>
      <w:tr w14:paraId="7E3321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B1C69F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7</w:t>
            </w:r>
          </w:p>
        </w:tc>
        <w:tc>
          <w:tcPr>
            <w:tcW w:w="1663" w:type="dxa"/>
            <w:shd w:val="clear" w:color="auto" w:fill="auto"/>
            <w:vAlign w:val="center"/>
          </w:tcPr>
          <w:p w14:paraId="16CBDD69">
            <w:pPr>
              <w:keepNext w:val="0"/>
              <w:keepLines w:val="0"/>
              <w:widowControl/>
              <w:suppressLineNumbers w:val="0"/>
              <w:jc w:val="center"/>
              <w:textAlignment w:val="center"/>
              <w:rPr>
                <w:rFonts w:hint="eastAsia"/>
                <w:sz w:val="16"/>
                <w:szCs w:val="16"/>
                <w:lang w:val="en-US" w:eastAsia="zh-CN"/>
              </w:rPr>
            </w:pPr>
          </w:p>
        </w:tc>
        <w:tc>
          <w:tcPr>
            <w:tcW w:w="4692" w:type="dxa"/>
            <w:shd w:val="clear" w:color="auto" w:fill="auto"/>
            <w:vAlign w:val="center"/>
          </w:tcPr>
          <w:p w14:paraId="43A3ADFC">
            <w:pPr>
              <w:keepNext w:val="0"/>
              <w:keepLines w:val="0"/>
              <w:widowControl/>
              <w:suppressLineNumbers w:val="0"/>
              <w:jc w:val="center"/>
              <w:textAlignment w:val="center"/>
              <w:rPr>
                <w:rFonts w:hint="eastAsia"/>
                <w:sz w:val="16"/>
                <w:szCs w:val="16"/>
                <w:lang w:val="en-US" w:eastAsia="zh-CN"/>
              </w:rPr>
            </w:pPr>
            <w:r>
              <w:rPr>
                <w:rFonts w:hint="eastAsia"/>
                <w:color w:val="auto"/>
                <w:sz w:val="16"/>
                <w:szCs w:val="16"/>
                <w:highlight w:val="none"/>
                <w:lang w:val="en-US" w:eastAsia="zh-CN"/>
              </w:rPr>
              <w:t>具有</w:t>
            </w:r>
            <w:r>
              <w:rPr>
                <w:rFonts w:hint="default"/>
                <w:color w:val="auto"/>
                <w:sz w:val="16"/>
                <w:szCs w:val="16"/>
                <w:highlight w:val="none"/>
                <w:lang w:val="en-US" w:eastAsia="zh-CN"/>
              </w:rPr>
              <w:t>反映脑动脉大血管弹性特征的指标</w:t>
            </w:r>
          </w:p>
        </w:tc>
        <w:tc>
          <w:tcPr>
            <w:tcW w:w="670" w:type="dxa"/>
            <w:vAlign w:val="center"/>
          </w:tcPr>
          <w:p w14:paraId="1D016E50">
            <w:pPr>
              <w:jc w:val="center"/>
              <w:rPr>
                <w:rFonts w:hint="eastAsia" w:ascii="仿宋" w:hAnsi="仿宋" w:eastAsia="仿宋" w:cs="仿宋"/>
                <w:bCs/>
                <w:sz w:val="24"/>
                <w:szCs w:val="24"/>
              </w:rPr>
            </w:pPr>
          </w:p>
        </w:tc>
        <w:tc>
          <w:tcPr>
            <w:tcW w:w="694" w:type="dxa"/>
            <w:vAlign w:val="center"/>
          </w:tcPr>
          <w:p w14:paraId="29BF37DA">
            <w:pPr>
              <w:jc w:val="center"/>
              <w:rPr>
                <w:rFonts w:hint="eastAsia" w:ascii="仿宋" w:hAnsi="仿宋" w:eastAsia="仿宋" w:cs="仿宋"/>
                <w:bCs/>
                <w:sz w:val="24"/>
                <w:szCs w:val="24"/>
              </w:rPr>
            </w:pPr>
          </w:p>
        </w:tc>
        <w:tc>
          <w:tcPr>
            <w:tcW w:w="506" w:type="dxa"/>
            <w:vAlign w:val="center"/>
          </w:tcPr>
          <w:p w14:paraId="7B597D33">
            <w:pPr>
              <w:jc w:val="center"/>
              <w:rPr>
                <w:rFonts w:hint="eastAsia" w:ascii="仿宋" w:hAnsi="仿宋" w:eastAsia="仿宋" w:cs="仿宋"/>
                <w:bCs/>
                <w:sz w:val="24"/>
                <w:szCs w:val="24"/>
              </w:rPr>
            </w:pPr>
          </w:p>
        </w:tc>
        <w:tc>
          <w:tcPr>
            <w:tcW w:w="1018" w:type="dxa"/>
            <w:vAlign w:val="center"/>
          </w:tcPr>
          <w:p w14:paraId="7F7D55E9">
            <w:pPr>
              <w:jc w:val="center"/>
              <w:rPr>
                <w:rFonts w:hint="eastAsia" w:ascii="仿宋" w:hAnsi="仿宋" w:eastAsia="仿宋" w:cs="仿宋"/>
                <w:bCs/>
                <w:sz w:val="24"/>
                <w:szCs w:val="24"/>
              </w:rPr>
            </w:pPr>
          </w:p>
        </w:tc>
      </w:tr>
      <w:tr w14:paraId="3FA74E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3" w:hRule="atLeast"/>
        </w:trPr>
        <w:tc>
          <w:tcPr>
            <w:tcW w:w="402" w:type="dxa"/>
            <w:shd w:val="clear" w:color="auto" w:fill="auto"/>
            <w:vAlign w:val="center"/>
          </w:tcPr>
          <w:p w14:paraId="65F9EC3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w:t>
            </w:r>
          </w:p>
        </w:tc>
        <w:tc>
          <w:tcPr>
            <w:tcW w:w="1663" w:type="dxa"/>
            <w:shd w:val="clear" w:color="auto" w:fill="auto"/>
            <w:vAlign w:val="center"/>
          </w:tcPr>
          <w:p w14:paraId="6E3B1742">
            <w:pPr>
              <w:keepNext w:val="0"/>
              <w:keepLines w:val="0"/>
              <w:widowControl/>
              <w:suppressLineNumbers w:val="0"/>
              <w:jc w:val="center"/>
              <w:textAlignment w:val="center"/>
              <w:rPr>
                <w:rFonts w:hint="eastAsia"/>
                <w:sz w:val="16"/>
                <w:szCs w:val="16"/>
                <w:lang w:val="en-US" w:eastAsia="zh-CN"/>
              </w:rPr>
            </w:pPr>
          </w:p>
        </w:tc>
        <w:tc>
          <w:tcPr>
            <w:tcW w:w="4692" w:type="dxa"/>
            <w:shd w:val="clear" w:color="auto" w:fill="auto"/>
            <w:vAlign w:val="center"/>
          </w:tcPr>
          <w:p w14:paraId="1A6A0C85">
            <w:pPr>
              <w:numPr>
                <w:numId w:val="0"/>
              </w:numPr>
              <w:ind w:leftChars="0"/>
              <w:jc w:val="center"/>
              <w:rPr>
                <w:rFonts w:hint="eastAsia"/>
                <w:sz w:val="16"/>
                <w:szCs w:val="16"/>
                <w:lang w:val="en-US" w:eastAsia="zh-CN"/>
              </w:rPr>
            </w:pPr>
            <w:r>
              <w:rPr>
                <w:rFonts w:hint="eastAsia"/>
                <w:color w:val="auto"/>
                <w:sz w:val="16"/>
                <w:szCs w:val="16"/>
                <w:highlight w:val="none"/>
                <w:lang w:val="en-US" w:eastAsia="zh-CN"/>
              </w:rPr>
              <w:t>具有</w:t>
            </w:r>
            <w:r>
              <w:rPr>
                <w:rFonts w:hint="default"/>
                <w:color w:val="auto"/>
                <w:sz w:val="16"/>
                <w:szCs w:val="16"/>
                <w:highlight w:val="none"/>
                <w:lang w:val="en-US" w:eastAsia="zh-CN"/>
              </w:rPr>
              <w:t>反映大脑小血</w:t>
            </w:r>
            <w:bookmarkStart w:id="0" w:name="_GoBack"/>
            <w:bookmarkEnd w:id="0"/>
            <w:r>
              <w:rPr>
                <w:rFonts w:hint="default"/>
                <w:color w:val="auto"/>
                <w:sz w:val="16"/>
                <w:szCs w:val="16"/>
                <w:highlight w:val="none"/>
                <w:lang w:val="en-US" w:eastAsia="zh-CN"/>
              </w:rPr>
              <w:t>管阻力的指标</w:t>
            </w:r>
          </w:p>
        </w:tc>
        <w:tc>
          <w:tcPr>
            <w:tcW w:w="670" w:type="dxa"/>
            <w:vAlign w:val="center"/>
          </w:tcPr>
          <w:p w14:paraId="04A007E7">
            <w:pPr>
              <w:jc w:val="center"/>
              <w:rPr>
                <w:rFonts w:hint="eastAsia" w:ascii="仿宋" w:hAnsi="仿宋" w:eastAsia="仿宋" w:cs="仿宋"/>
                <w:bCs/>
                <w:sz w:val="24"/>
                <w:szCs w:val="24"/>
              </w:rPr>
            </w:pPr>
          </w:p>
        </w:tc>
        <w:tc>
          <w:tcPr>
            <w:tcW w:w="694" w:type="dxa"/>
            <w:vAlign w:val="center"/>
          </w:tcPr>
          <w:p w14:paraId="4067A00B">
            <w:pPr>
              <w:jc w:val="center"/>
              <w:rPr>
                <w:rFonts w:hint="eastAsia" w:ascii="仿宋" w:hAnsi="仿宋" w:eastAsia="仿宋" w:cs="仿宋"/>
                <w:bCs/>
                <w:sz w:val="24"/>
                <w:szCs w:val="24"/>
              </w:rPr>
            </w:pPr>
          </w:p>
        </w:tc>
        <w:tc>
          <w:tcPr>
            <w:tcW w:w="506" w:type="dxa"/>
            <w:vAlign w:val="center"/>
          </w:tcPr>
          <w:p w14:paraId="3E6A4477">
            <w:pPr>
              <w:jc w:val="center"/>
              <w:rPr>
                <w:rFonts w:hint="eastAsia" w:ascii="仿宋" w:hAnsi="仿宋" w:eastAsia="仿宋" w:cs="仿宋"/>
                <w:bCs/>
                <w:sz w:val="24"/>
                <w:szCs w:val="24"/>
              </w:rPr>
            </w:pPr>
          </w:p>
        </w:tc>
        <w:tc>
          <w:tcPr>
            <w:tcW w:w="1018" w:type="dxa"/>
            <w:vAlign w:val="center"/>
          </w:tcPr>
          <w:p w14:paraId="03E9DED9">
            <w:pPr>
              <w:jc w:val="center"/>
              <w:rPr>
                <w:rFonts w:hint="eastAsia" w:ascii="仿宋" w:hAnsi="仿宋" w:eastAsia="仿宋" w:cs="仿宋"/>
                <w:bCs/>
                <w:sz w:val="24"/>
                <w:szCs w:val="24"/>
              </w:rPr>
            </w:pPr>
          </w:p>
        </w:tc>
      </w:tr>
      <w:tr w14:paraId="1264A1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3CFAD63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w:t>
            </w:r>
          </w:p>
        </w:tc>
        <w:tc>
          <w:tcPr>
            <w:tcW w:w="1663" w:type="dxa"/>
            <w:shd w:val="clear" w:color="auto" w:fill="auto"/>
            <w:vAlign w:val="center"/>
          </w:tcPr>
          <w:p w14:paraId="68123945">
            <w:pPr>
              <w:keepNext w:val="0"/>
              <w:keepLines w:val="0"/>
              <w:widowControl/>
              <w:suppressLineNumbers w:val="0"/>
              <w:jc w:val="center"/>
              <w:textAlignment w:val="center"/>
              <w:rPr>
                <w:rFonts w:hint="eastAsia"/>
                <w:sz w:val="16"/>
                <w:szCs w:val="16"/>
                <w:lang w:val="en-US" w:eastAsia="zh-CN"/>
              </w:rPr>
            </w:pPr>
          </w:p>
        </w:tc>
        <w:tc>
          <w:tcPr>
            <w:tcW w:w="4692" w:type="dxa"/>
            <w:shd w:val="clear" w:color="auto" w:fill="auto"/>
            <w:vAlign w:val="center"/>
          </w:tcPr>
          <w:p w14:paraId="199710C0">
            <w:pPr>
              <w:keepNext w:val="0"/>
              <w:keepLines w:val="0"/>
              <w:widowControl/>
              <w:suppressLineNumbers w:val="0"/>
              <w:jc w:val="center"/>
              <w:textAlignment w:val="center"/>
              <w:rPr>
                <w:rFonts w:hint="default"/>
                <w:sz w:val="16"/>
                <w:szCs w:val="16"/>
                <w:lang w:val="en-US" w:eastAsia="zh-CN"/>
              </w:rPr>
            </w:pPr>
            <w:r>
              <w:rPr>
                <w:rFonts w:hint="eastAsia"/>
                <w:color w:val="auto"/>
                <w:sz w:val="16"/>
                <w:szCs w:val="16"/>
                <w:highlight w:val="none"/>
                <w:lang w:val="en-US" w:eastAsia="zh-CN"/>
              </w:rPr>
              <w:t>具有</w:t>
            </w:r>
            <w:r>
              <w:rPr>
                <w:rFonts w:hint="default"/>
                <w:color w:val="auto"/>
                <w:sz w:val="16"/>
                <w:szCs w:val="16"/>
                <w:highlight w:val="none"/>
                <w:lang w:val="en-US" w:eastAsia="zh-CN"/>
              </w:rPr>
              <w:t>反映颅内毛细血管闭锁状况的指标</w:t>
            </w:r>
          </w:p>
        </w:tc>
        <w:tc>
          <w:tcPr>
            <w:tcW w:w="670" w:type="dxa"/>
            <w:vAlign w:val="center"/>
          </w:tcPr>
          <w:p w14:paraId="7F161ED3">
            <w:pPr>
              <w:jc w:val="center"/>
              <w:rPr>
                <w:rFonts w:hint="eastAsia" w:ascii="仿宋" w:hAnsi="仿宋" w:eastAsia="仿宋" w:cs="仿宋"/>
                <w:bCs/>
                <w:sz w:val="24"/>
                <w:szCs w:val="24"/>
              </w:rPr>
            </w:pPr>
          </w:p>
        </w:tc>
        <w:tc>
          <w:tcPr>
            <w:tcW w:w="694" w:type="dxa"/>
            <w:vAlign w:val="center"/>
          </w:tcPr>
          <w:p w14:paraId="2DBFCD17">
            <w:pPr>
              <w:jc w:val="center"/>
              <w:rPr>
                <w:rFonts w:hint="eastAsia" w:ascii="仿宋" w:hAnsi="仿宋" w:eastAsia="仿宋" w:cs="仿宋"/>
                <w:bCs/>
                <w:sz w:val="24"/>
                <w:szCs w:val="24"/>
              </w:rPr>
            </w:pPr>
          </w:p>
        </w:tc>
        <w:tc>
          <w:tcPr>
            <w:tcW w:w="506" w:type="dxa"/>
            <w:vAlign w:val="center"/>
          </w:tcPr>
          <w:p w14:paraId="49404291">
            <w:pPr>
              <w:jc w:val="center"/>
              <w:rPr>
                <w:rFonts w:hint="eastAsia" w:ascii="仿宋" w:hAnsi="仿宋" w:eastAsia="仿宋" w:cs="仿宋"/>
                <w:bCs/>
                <w:sz w:val="24"/>
                <w:szCs w:val="24"/>
              </w:rPr>
            </w:pPr>
          </w:p>
        </w:tc>
        <w:tc>
          <w:tcPr>
            <w:tcW w:w="1018" w:type="dxa"/>
            <w:vAlign w:val="center"/>
          </w:tcPr>
          <w:p w14:paraId="36ACE49F">
            <w:pPr>
              <w:jc w:val="center"/>
              <w:rPr>
                <w:rFonts w:hint="eastAsia" w:ascii="仿宋" w:hAnsi="仿宋" w:eastAsia="仿宋" w:cs="仿宋"/>
                <w:bCs/>
                <w:sz w:val="24"/>
                <w:szCs w:val="24"/>
              </w:rPr>
            </w:pPr>
          </w:p>
        </w:tc>
      </w:tr>
      <w:tr w14:paraId="51F5B2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34057E73">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w:t>
            </w:r>
          </w:p>
        </w:tc>
        <w:tc>
          <w:tcPr>
            <w:tcW w:w="1663" w:type="dxa"/>
            <w:shd w:val="clear" w:color="auto" w:fill="auto"/>
            <w:vAlign w:val="center"/>
          </w:tcPr>
          <w:p w14:paraId="26141207">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显示功能</w:t>
            </w:r>
          </w:p>
        </w:tc>
        <w:tc>
          <w:tcPr>
            <w:tcW w:w="4692" w:type="dxa"/>
            <w:shd w:val="clear" w:color="auto" w:fill="auto"/>
            <w:vAlign w:val="center"/>
          </w:tcPr>
          <w:p w14:paraId="2ED8BF39">
            <w:pPr>
              <w:keepNext w:val="0"/>
              <w:keepLines w:val="0"/>
              <w:widowControl/>
              <w:suppressLineNumbers w:val="0"/>
              <w:jc w:val="center"/>
              <w:textAlignment w:val="center"/>
              <w:rPr>
                <w:rFonts w:hint="default"/>
                <w:sz w:val="16"/>
                <w:szCs w:val="16"/>
                <w:lang w:val="en-US" w:eastAsia="zh-CN"/>
              </w:rPr>
            </w:pPr>
            <w:r>
              <w:rPr>
                <w:rFonts w:hint="default"/>
                <w:color w:val="auto"/>
                <w:sz w:val="16"/>
                <w:szCs w:val="16"/>
                <w:highlight w:val="none"/>
                <w:lang w:val="en-US" w:eastAsia="zh-CN"/>
              </w:rPr>
              <w:t>检测仪具有动态显示心电同步信号和自动同步触发电平的功能，心电同步信号和自动同步触发信号可相互转换</w:t>
            </w:r>
          </w:p>
        </w:tc>
        <w:tc>
          <w:tcPr>
            <w:tcW w:w="670" w:type="dxa"/>
            <w:vAlign w:val="center"/>
          </w:tcPr>
          <w:p w14:paraId="309EC2AC">
            <w:pPr>
              <w:jc w:val="center"/>
              <w:rPr>
                <w:rFonts w:hint="eastAsia" w:ascii="仿宋" w:hAnsi="仿宋" w:eastAsia="仿宋" w:cs="仿宋"/>
                <w:bCs/>
                <w:sz w:val="24"/>
                <w:szCs w:val="24"/>
              </w:rPr>
            </w:pPr>
          </w:p>
        </w:tc>
        <w:tc>
          <w:tcPr>
            <w:tcW w:w="694" w:type="dxa"/>
            <w:vAlign w:val="center"/>
          </w:tcPr>
          <w:p w14:paraId="4D11D4A4">
            <w:pPr>
              <w:jc w:val="center"/>
              <w:rPr>
                <w:rFonts w:hint="eastAsia" w:ascii="仿宋" w:hAnsi="仿宋" w:eastAsia="仿宋" w:cs="仿宋"/>
                <w:bCs/>
                <w:sz w:val="24"/>
                <w:szCs w:val="24"/>
              </w:rPr>
            </w:pPr>
          </w:p>
        </w:tc>
        <w:tc>
          <w:tcPr>
            <w:tcW w:w="506" w:type="dxa"/>
            <w:vAlign w:val="center"/>
          </w:tcPr>
          <w:p w14:paraId="056A53DF">
            <w:pPr>
              <w:jc w:val="center"/>
              <w:rPr>
                <w:rFonts w:hint="eastAsia" w:ascii="仿宋" w:hAnsi="仿宋" w:eastAsia="仿宋" w:cs="仿宋"/>
                <w:bCs/>
                <w:sz w:val="24"/>
                <w:szCs w:val="24"/>
              </w:rPr>
            </w:pPr>
          </w:p>
        </w:tc>
        <w:tc>
          <w:tcPr>
            <w:tcW w:w="1018" w:type="dxa"/>
            <w:vAlign w:val="center"/>
          </w:tcPr>
          <w:p w14:paraId="5828939E">
            <w:pPr>
              <w:jc w:val="center"/>
              <w:rPr>
                <w:rFonts w:hint="eastAsia" w:ascii="仿宋" w:hAnsi="仿宋" w:eastAsia="仿宋" w:cs="仿宋"/>
                <w:bCs/>
                <w:sz w:val="24"/>
                <w:szCs w:val="24"/>
              </w:rPr>
            </w:pPr>
          </w:p>
        </w:tc>
      </w:tr>
      <w:tr w14:paraId="592400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trPr>
        <w:tc>
          <w:tcPr>
            <w:tcW w:w="402" w:type="dxa"/>
            <w:shd w:val="clear" w:color="auto" w:fill="auto"/>
            <w:vAlign w:val="center"/>
          </w:tcPr>
          <w:p w14:paraId="70D9463B">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11</w:t>
            </w:r>
          </w:p>
        </w:tc>
        <w:tc>
          <w:tcPr>
            <w:tcW w:w="1663" w:type="dxa"/>
            <w:shd w:val="clear" w:color="auto" w:fill="auto"/>
            <w:vAlign w:val="center"/>
          </w:tcPr>
          <w:p w14:paraId="2B7AF656">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压力测量功能</w:t>
            </w:r>
          </w:p>
        </w:tc>
        <w:tc>
          <w:tcPr>
            <w:tcW w:w="4692" w:type="dxa"/>
            <w:shd w:val="clear" w:color="auto" w:fill="auto"/>
            <w:vAlign w:val="center"/>
          </w:tcPr>
          <w:p w14:paraId="4571A722">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具有动态显示血液压力脉搏波形的功能，能够清晰、正确</w:t>
            </w:r>
            <w:r>
              <w:rPr>
                <w:rFonts w:hint="eastAsia"/>
                <w:color w:val="auto"/>
                <w:sz w:val="16"/>
                <w:szCs w:val="16"/>
                <w:highlight w:val="none"/>
                <w:lang w:val="en-US" w:eastAsia="zh-CN"/>
              </w:rPr>
              <w:t>地</w:t>
            </w:r>
            <w:r>
              <w:rPr>
                <w:rFonts w:hint="default"/>
                <w:color w:val="auto"/>
                <w:sz w:val="16"/>
                <w:szCs w:val="16"/>
                <w:highlight w:val="none"/>
                <w:lang w:val="en-US" w:eastAsia="zh-CN"/>
              </w:rPr>
              <w:t>显示血液压力脉搏波形，压力探头可测得颈内动脉压力波形</w:t>
            </w:r>
          </w:p>
        </w:tc>
        <w:tc>
          <w:tcPr>
            <w:tcW w:w="670" w:type="dxa"/>
            <w:vAlign w:val="center"/>
          </w:tcPr>
          <w:p w14:paraId="1FEA9546">
            <w:pPr>
              <w:jc w:val="center"/>
              <w:rPr>
                <w:rFonts w:hint="eastAsia" w:ascii="仿宋" w:hAnsi="仿宋" w:eastAsia="仿宋" w:cs="仿宋"/>
                <w:color w:val="000000"/>
                <w:kern w:val="0"/>
                <w:sz w:val="24"/>
                <w:szCs w:val="24"/>
              </w:rPr>
            </w:pPr>
          </w:p>
        </w:tc>
        <w:tc>
          <w:tcPr>
            <w:tcW w:w="694" w:type="dxa"/>
            <w:vAlign w:val="center"/>
          </w:tcPr>
          <w:p w14:paraId="102F03F1">
            <w:pPr>
              <w:jc w:val="center"/>
              <w:rPr>
                <w:rFonts w:hint="eastAsia" w:ascii="仿宋" w:hAnsi="仿宋" w:eastAsia="仿宋" w:cs="仿宋"/>
                <w:bCs/>
                <w:sz w:val="24"/>
                <w:szCs w:val="24"/>
              </w:rPr>
            </w:pPr>
          </w:p>
        </w:tc>
        <w:tc>
          <w:tcPr>
            <w:tcW w:w="506" w:type="dxa"/>
            <w:vAlign w:val="center"/>
          </w:tcPr>
          <w:p w14:paraId="73A1D1C1">
            <w:pPr>
              <w:jc w:val="center"/>
              <w:rPr>
                <w:rFonts w:hint="eastAsia" w:ascii="仿宋" w:hAnsi="仿宋" w:eastAsia="仿宋" w:cs="仿宋"/>
                <w:bCs/>
                <w:sz w:val="24"/>
                <w:szCs w:val="24"/>
              </w:rPr>
            </w:pPr>
          </w:p>
        </w:tc>
        <w:tc>
          <w:tcPr>
            <w:tcW w:w="1018" w:type="dxa"/>
            <w:vAlign w:val="center"/>
          </w:tcPr>
          <w:p w14:paraId="6E560D91">
            <w:pPr>
              <w:jc w:val="center"/>
              <w:rPr>
                <w:rFonts w:hint="eastAsia" w:ascii="仿宋" w:hAnsi="仿宋" w:eastAsia="仿宋" w:cs="仿宋"/>
                <w:bCs/>
                <w:sz w:val="24"/>
                <w:szCs w:val="24"/>
              </w:rPr>
            </w:pPr>
          </w:p>
        </w:tc>
      </w:tr>
      <w:tr w14:paraId="0EB1C3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0969E577">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w:t>
            </w:r>
          </w:p>
        </w:tc>
        <w:tc>
          <w:tcPr>
            <w:tcW w:w="1663" w:type="dxa"/>
            <w:shd w:val="clear" w:color="auto" w:fill="auto"/>
            <w:vAlign w:val="center"/>
          </w:tcPr>
          <w:p w14:paraId="0630F74A">
            <w:pPr>
              <w:jc w:val="center"/>
              <w:rPr>
                <w:rFonts w:hint="eastAsia"/>
                <w:sz w:val="16"/>
                <w:szCs w:val="16"/>
                <w:lang w:val="en-US" w:eastAsia="zh-CN"/>
              </w:rPr>
            </w:pPr>
            <w:r>
              <w:rPr>
                <w:rFonts w:hint="default"/>
                <w:color w:val="auto"/>
                <w:sz w:val="16"/>
                <w:szCs w:val="16"/>
                <w:highlight w:val="none"/>
                <w:lang w:val="en-US" w:eastAsia="zh-CN"/>
              </w:rPr>
              <w:t>正常参考值模块</w:t>
            </w:r>
          </w:p>
        </w:tc>
        <w:tc>
          <w:tcPr>
            <w:tcW w:w="4692" w:type="dxa"/>
            <w:shd w:val="clear" w:color="auto" w:fill="auto"/>
            <w:vAlign w:val="center"/>
          </w:tcPr>
          <w:p w14:paraId="6C468ADF">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脑血流检测指标的正常参考值</w:t>
            </w:r>
            <w:r>
              <w:rPr>
                <w:rFonts w:hint="eastAsia"/>
                <w:color w:val="auto"/>
                <w:sz w:val="16"/>
                <w:szCs w:val="16"/>
                <w:highlight w:val="none"/>
                <w:lang w:val="en-US" w:eastAsia="zh-CN"/>
              </w:rPr>
              <w:t>包括</w:t>
            </w:r>
            <w:r>
              <w:rPr>
                <w:rFonts w:hint="default"/>
                <w:color w:val="auto"/>
                <w:sz w:val="16"/>
                <w:szCs w:val="16"/>
                <w:highlight w:val="none"/>
                <w:lang w:val="en-US" w:eastAsia="zh-CN"/>
              </w:rPr>
              <w:t>1岁—95岁，根据不同年龄段,不同性别更精细化确定正常参考值</w:t>
            </w:r>
          </w:p>
        </w:tc>
        <w:tc>
          <w:tcPr>
            <w:tcW w:w="670" w:type="dxa"/>
            <w:vAlign w:val="center"/>
          </w:tcPr>
          <w:p w14:paraId="0AAF6406">
            <w:pPr>
              <w:jc w:val="center"/>
              <w:rPr>
                <w:rFonts w:hint="eastAsia" w:ascii="仿宋" w:hAnsi="仿宋" w:eastAsia="仿宋" w:cs="仿宋"/>
                <w:color w:val="000000"/>
                <w:kern w:val="0"/>
                <w:sz w:val="24"/>
                <w:szCs w:val="24"/>
              </w:rPr>
            </w:pPr>
          </w:p>
        </w:tc>
        <w:tc>
          <w:tcPr>
            <w:tcW w:w="694" w:type="dxa"/>
            <w:vAlign w:val="center"/>
          </w:tcPr>
          <w:p w14:paraId="14C96D8C">
            <w:pPr>
              <w:jc w:val="center"/>
              <w:rPr>
                <w:rFonts w:hint="eastAsia" w:ascii="仿宋" w:hAnsi="仿宋" w:eastAsia="仿宋" w:cs="仿宋"/>
                <w:bCs/>
                <w:sz w:val="24"/>
                <w:szCs w:val="24"/>
              </w:rPr>
            </w:pPr>
          </w:p>
        </w:tc>
        <w:tc>
          <w:tcPr>
            <w:tcW w:w="506" w:type="dxa"/>
            <w:vAlign w:val="center"/>
          </w:tcPr>
          <w:p w14:paraId="609E30A3">
            <w:pPr>
              <w:jc w:val="center"/>
              <w:rPr>
                <w:rFonts w:hint="eastAsia" w:ascii="仿宋" w:hAnsi="仿宋" w:eastAsia="仿宋" w:cs="仿宋"/>
                <w:bCs/>
                <w:sz w:val="24"/>
                <w:szCs w:val="24"/>
              </w:rPr>
            </w:pPr>
          </w:p>
        </w:tc>
        <w:tc>
          <w:tcPr>
            <w:tcW w:w="1018" w:type="dxa"/>
            <w:vAlign w:val="center"/>
          </w:tcPr>
          <w:p w14:paraId="084BB764">
            <w:pPr>
              <w:jc w:val="center"/>
              <w:rPr>
                <w:rFonts w:hint="eastAsia" w:ascii="仿宋" w:hAnsi="仿宋" w:eastAsia="仿宋" w:cs="仿宋"/>
                <w:bCs/>
                <w:sz w:val="24"/>
                <w:szCs w:val="24"/>
              </w:rPr>
            </w:pPr>
          </w:p>
        </w:tc>
      </w:tr>
      <w:tr w14:paraId="2F18A6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41A3A8F2">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13</w:t>
            </w:r>
          </w:p>
        </w:tc>
        <w:tc>
          <w:tcPr>
            <w:tcW w:w="1663" w:type="dxa"/>
            <w:shd w:val="clear" w:color="auto" w:fill="auto"/>
            <w:vAlign w:val="center"/>
          </w:tcPr>
          <w:p w14:paraId="1FCABB0B">
            <w:pPr>
              <w:jc w:val="center"/>
              <w:rPr>
                <w:rFonts w:hint="eastAsia"/>
                <w:sz w:val="16"/>
                <w:szCs w:val="16"/>
                <w:lang w:val="en-US" w:eastAsia="zh-CN"/>
              </w:rPr>
            </w:pPr>
            <w:r>
              <w:rPr>
                <w:rFonts w:hint="default"/>
                <w:color w:val="auto"/>
                <w:sz w:val="16"/>
                <w:szCs w:val="16"/>
                <w:highlight w:val="none"/>
                <w:lang w:val="en-US" w:eastAsia="zh-CN"/>
              </w:rPr>
              <w:t>采集和选择波形</w:t>
            </w:r>
          </w:p>
        </w:tc>
        <w:tc>
          <w:tcPr>
            <w:tcW w:w="4692" w:type="dxa"/>
            <w:shd w:val="clear" w:color="auto" w:fill="auto"/>
            <w:vAlign w:val="center"/>
          </w:tcPr>
          <w:p w14:paraId="42FC313A">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具有采集流速波形和压力脉搏波波形功能</w:t>
            </w:r>
            <w:r>
              <w:rPr>
                <w:rFonts w:hint="eastAsia"/>
                <w:color w:val="auto"/>
                <w:sz w:val="16"/>
                <w:szCs w:val="16"/>
                <w:highlight w:val="none"/>
                <w:lang w:val="en-US" w:eastAsia="zh-CN"/>
              </w:rPr>
              <w:t>，</w:t>
            </w:r>
            <w:r>
              <w:rPr>
                <w:rFonts w:hint="default"/>
                <w:color w:val="auto"/>
                <w:sz w:val="16"/>
                <w:szCs w:val="16"/>
                <w:highlight w:val="none"/>
                <w:lang w:val="en-US" w:eastAsia="zh-CN"/>
              </w:rPr>
              <w:t>并可对采集的波形进行选择</w:t>
            </w:r>
          </w:p>
        </w:tc>
        <w:tc>
          <w:tcPr>
            <w:tcW w:w="670" w:type="dxa"/>
            <w:vAlign w:val="center"/>
          </w:tcPr>
          <w:p w14:paraId="60764D4A">
            <w:pPr>
              <w:jc w:val="center"/>
              <w:rPr>
                <w:rFonts w:hint="eastAsia" w:ascii="仿宋" w:hAnsi="仿宋" w:eastAsia="仿宋" w:cs="仿宋"/>
                <w:color w:val="000000"/>
                <w:kern w:val="0"/>
                <w:sz w:val="24"/>
                <w:szCs w:val="24"/>
              </w:rPr>
            </w:pPr>
          </w:p>
        </w:tc>
        <w:tc>
          <w:tcPr>
            <w:tcW w:w="694" w:type="dxa"/>
            <w:vAlign w:val="center"/>
          </w:tcPr>
          <w:p w14:paraId="7FA3F815">
            <w:pPr>
              <w:jc w:val="center"/>
              <w:rPr>
                <w:rFonts w:hint="eastAsia" w:ascii="仿宋" w:hAnsi="仿宋" w:eastAsia="仿宋" w:cs="仿宋"/>
                <w:bCs/>
                <w:sz w:val="24"/>
                <w:szCs w:val="24"/>
              </w:rPr>
            </w:pPr>
          </w:p>
        </w:tc>
        <w:tc>
          <w:tcPr>
            <w:tcW w:w="506" w:type="dxa"/>
            <w:vAlign w:val="center"/>
          </w:tcPr>
          <w:p w14:paraId="452DD258">
            <w:pPr>
              <w:jc w:val="center"/>
              <w:rPr>
                <w:rFonts w:hint="eastAsia" w:ascii="仿宋" w:hAnsi="仿宋" w:eastAsia="仿宋" w:cs="仿宋"/>
                <w:bCs/>
                <w:sz w:val="24"/>
                <w:szCs w:val="24"/>
              </w:rPr>
            </w:pPr>
          </w:p>
        </w:tc>
        <w:tc>
          <w:tcPr>
            <w:tcW w:w="1018" w:type="dxa"/>
            <w:vAlign w:val="center"/>
          </w:tcPr>
          <w:p w14:paraId="3DBDA213">
            <w:pPr>
              <w:jc w:val="center"/>
              <w:rPr>
                <w:rFonts w:hint="eastAsia" w:ascii="仿宋" w:hAnsi="仿宋" w:eastAsia="仿宋" w:cs="仿宋"/>
                <w:bCs/>
                <w:sz w:val="24"/>
                <w:szCs w:val="24"/>
              </w:rPr>
            </w:pPr>
          </w:p>
        </w:tc>
      </w:tr>
      <w:tr w14:paraId="374D0C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6DC4B0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14</w:t>
            </w:r>
          </w:p>
        </w:tc>
        <w:tc>
          <w:tcPr>
            <w:tcW w:w="1663" w:type="dxa"/>
            <w:shd w:val="clear" w:color="auto" w:fill="auto"/>
            <w:vAlign w:val="center"/>
          </w:tcPr>
          <w:p w14:paraId="2F9FB2C7">
            <w:pPr>
              <w:jc w:val="center"/>
              <w:rPr>
                <w:rFonts w:hint="eastAsia"/>
                <w:sz w:val="16"/>
                <w:szCs w:val="16"/>
                <w:lang w:val="en-US" w:eastAsia="zh-CN"/>
              </w:rPr>
            </w:pPr>
          </w:p>
        </w:tc>
        <w:tc>
          <w:tcPr>
            <w:tcW w:w="4692" w:type="dxa"/>
            <w:shd w:val="clear" w:color="auto" w:fill="auto"/>
            <w:vAlign w:val="center"/>
          </w:tcPr>
          <w:p w14:paraId="2F53A562">
            <w:pPr>
              <w:keepNext w:val="0"/>
              <w:keepLines w:val="0"/>
              <w:widowControl/>
              <w:suppressLineNumbers w:val="0"/>
              <w:jc w:val="center"/>
              <w:textAlignment w:val="center"/>
              <w:rPr>
                <w:rFonts w:hint="eastAsia"/>
                <w:sz w:val="16"/>
                <w:szCs w:val="16"/>
                <w:lang w:val="en-US" w:eastAsia="zh-CN"/>
              </w:rPr>
            </w:pPr>
            <w:r>
              <w:rPr>
                <w:rFonts w:hint="eastAsia" w:eastAsia="宋体" w:cs="宋体"/>
                <w:color w:val="auto"/>
                <w:sz w:val="16"/>
                <w:szCs w:val="16"/>
                <w:lang w:val="en-US" w:eastAsia="zh-CN"/>
              </w:rPr>
              <w:t>具备卒中高危人群筛查、高血压卒中风险评估、脑血管功能预警分析软件模块，支持软件升级，可输出脑血管功能风险积分，量化脑卒中风险，分值越低风险越高</w:t>
            </w:r>
          </w:p>
        </w:tc>
        <w:tc>
          <w:tcPr>
            <w:tcW w:w="670" w:type="dxa"/>
            <w:vAlign w:val="center"/>
          </w:tcPr>
          <w:p w14:paraId="1815DE41">
            <w:pPr>
              <w:jc w:val="center"/>
              <w:rPr>
                <w:rFonts w:hint="eastAsia" w:ascii="仿宋" w:hAnsi="仿宋" w:eastAsia="仿宋" w:cs="仿宋"/>
                <w:color w:val="000000"/>
                <w:kern w:val="0"/>
                <w:sz w:val="24"/>
                <w:szCs w:val="24"/>
              </w:rPr>
            </w:pPr>
          </w:p>
        </w:tc>
        <w:tc>
          <w:tcPr>
            <w:tcW w:w="694" w:type="dxa"/>
            <w:vAlign w:val="center"/>
          </w:tcPr>
          <w:p w14:paraId="2F8E3EF9">
            <w:pPr>
              <w:jc w:val="center"/>
              <w:rPr>
                <w:rFonts w:hint="eastAsia" w:ascii="仿宋" w:hAnsi="仿宋" w:eastAsia="仿宋" w:cs="仿宋"/>
                <w:bCs/>
                <w:sz w:val="24"/>
                <w:szCs w:val="24"/>
              </w:rPr>
            </w:pPr>
          </w:p>
        </w:tc>
        <w:tc>
          <w:tcPr>
            <w:tcW w:w="506" w:type="dxa"/>
            <w:vAlign w:val="center"/>
          </w:tcPr>
          <w:p w14:paraId="73C7E904">
            <w:pPr>
              <w:jc w:val="center"/>
              <w:rPr>
                <w:rFonts w:hint="eastAsia" w:ascii="仿宋" w:hAnsi="仿宋" w:eastAsia="仿宋" w:cs="仿宋"/>
                <w:bCs/>
                <w:sz w:val="24"/>
                <w:szCs w:val="24"/>
              </w:rPr>
            </w:pPr>
          </w:p>
        </w:tc>
        <w:tc>
          <w:tcPr>
            <w:tcW w:w="1018" w:type="dxa"/>
            <w:vAlign w:val="center"/>
          </w:tcPr>
          <w:p w14:paraId="3CA7A11F">
            <w:pPr>
              <w:jc w:val="center"/>
              <w:rPr>
                <w:rFonts w:hint="eastAsia" w:ascii="仿宋" w:hAnsi="仿宋" w:eastAsia="仿宋" w:cs="仿宋"/>
                <w:bCs/>
                <w:sz w:val="24"/>
                <w:szCs w:val="24"/>
              </w:rPr>
            </w:pPr>
          </w:p>
        </w:tc>
      </w:tr>
      <w:tr w14:paraId="025915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6460D99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1663" w:type="dxa"/>
            <w:shd w:val="clear" w:color="auto" w:fill="auto"/>
            <w:vAlign w:val="center"/>
          </w:tcPr>
          <w:p w14:paraId="39FED130">
            <w:pPr>
              <w:jc w:val="center"/>
              <w:rPr>
                <w:rFonts w:hint="eastAsia"/>
                <w:sz w:val="16"/>
                <w:szCs w:val="16"/>
                <w:lang w:val="en-US" w:eastAsia="zh-CN"/>
              </w:rPr>
            </w:pPr>
            <w:r>
              <w:rPr>
                <w:rFonts w:hint="default"/>
                <w:color w:val="auto"/>
                <w:sz w:val="16"/>
                <w:szCs w:val="16"/>
                <w:highlight w:val="none"/>
                <w:lang w:val="en-US" w:eastAsia="zh-CN"/>
              </w:rPr>
              <w:t>数据查询功能</w:t>
            </w:r>
          </w:p>
        </w:tc>
        <w:tc>
          <w:tcPr>
            <w:tcW w:w="4692" w:type="dxa"/>
            <w:shd w:val="clear" w:color="auto" w:fill="auto"/>
            <w:vAlign w:val="center"/>
          </w:tcPr>
          <w:p w14:paraId="18DC13A4">
            <w:pPr>
              <w:keepNext w:val="0"/>
              <w:keepLines w:val="0"/>
              <w:widowControl/>
              <w:suppressLineNumbers w:val="0"/>
              <w:jc w:val="center"/>
              <w:textAlignment w:val="center"/>
              <w:rPr>
                <w:rFonts w:hint="eastAsia"/>
                <w:sz w:val="16"/>
                <w:szCs w:val="16"/>
                <w:lang w:val="en-US" w:eastAsia="zh-CN"/>
              </w:rPr>
            </w:pPr>
            <w:r>
              <w:rPr>
                <w:rFonts w:hint="eastAsia"/>
                <w:color w:val="auto"/>
                <w:sz w:val="16"/>
                <w:szCs w:val="16"/>
                <w:highlight w:val="none"/>
                <w:lang w:val="en-US" w:eastAsia="zh-CN"/>
              </w:rPr>
              <w:t>≥</w:t>
            </w:r>
            <w:r>
              <w:rPr>
                <w:rFonts w:hint="default"/>
                <w:color w:val="auto"/>
                <w:sz w:val="16"/>
                <w:szCs w:val="16"/>
                <w:highlight w:val="none"/>
                <w:lang w:val="en-US" w:eastAsia="zh-CN"/>
              </w:rPr>
              <w:t>5种查询方式（全部查询、编号查询、就诊号（ID）查询、姓名查询、日期查询）</w:t>
            </w:r>
          </w:p>
        </w:tc>
        <w:tc>
          <w:tcPr>
            <w:tcW w:w="670" w:type="dxa"/>
            <w:vAlign w:val="center"/>
          </w:tcPr>
          <w:p w14:paraId="26B1FD0F">
            <w:pPr>
              <w:jc w:val="center"/>
              <w:rPr>
                <w:rFonts w:hint="eastAsia" w:ascii="仿宋" w:hAnsi="仿宋" w:eastAsia="仿宋" w:cs="仿宋"/>
                <w:color w:val="000000"/>
                <w:kern w:val="0"/>
                <w:sz w:val="24"/>
                <w:szCs w:val="24"/>
              </w:rPr>
            </w:pPr>
          </w:p>
        </w:tc>
        <w:tc>
          <w:tcPr>
            <w:tcW w:w="694" w:type="dxa"/>
            <w:vAlign w:val="center"/>
          </w:tcPr>
          <w:p w14:paraId="589DF89E">
            <w:pPr>
              <w:jc w:val="center"/>
              <w:rPr>
                <w:rFonts w:hint="eastAsia" w:ascii="仿宋" w:hAnsi="仿宋" w:eastAsia="仿宋" w:cs="仿宋"/>
                <w:bCs/>
                <w:sz w:val="24"/>
                <w:szCs w:val="24"/>
              </w:rPr>
            </w:pPr>
          </w:p>
        </w:tc>
        <w:tc>
          <w:tcPr>
            <w:tcW w:w="506" w:type="dxa"/>
            <w:vAlign w:val="center"/>
          </w:tcPr>
          <w:p w14:paraId="263DC5DA">
            <w:pPr>
              <w:jc w:val="center"/>
              <w:rPr>
                <w:rFonts w:hint="eastAsia" w:ascii="仿宋" w:hAnsi="仿宋" w:eastAsia="仿宋" w:cs="仿宋"/>
                <w:bCs/>
                <w:sz w:val="24"/>
                <w:szCs w:val="24"/>
              </w:rPr>
            </w:pPr>
          </w:p>
        </w:tc>
        <w:tc>
          <w:tcPr>
            <w:tcW w:w="1018" w:type="dxa"/>
            <w:vAlign w:val="center"/>
          </w:tcPr>
          <w:p w14:paraId="0B0AAABC">
            <w:pPr>
              <w:jc w:val="center"/>
              <w:rPr>
                <w:rFonts w:hint="eastAsia" w:ascii="仿宋" w:hAnsi="仿宋" w:eastAsia="仿宋" w:cs="仿宋"/>
                <w:bCs/>
                <w:sz w:val="24"/>
                <w:szCs w:val="24"/>
              </w:rPr>
            </w:pPr>
          </w:p>
        </w:tc>
      </w:tr>
      <w:tr w14:paraId="1CCC03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252C35B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1663" w:type="dxa"/>
            <w:shd w:val="clear" w:color="auto" w:fill="auto"/>
            <w:vAlign w:val="center"/>
          </w:tcPr>
          <w:p w14:paraId="3EF84C75">
            <w:pPr>
              <w:jc w:val="center"/>
              <w:rPr>
                <w:rFonts w:hint="eastAsia"/>
                <w:sz w:val="16"/>
                <w:szCs w:val="16"/>
                <w:lang w:val="en-US" w:eastAsia="zh-CN"/>
              </w:rPr>
            </w:pPr>
            <w:r>
              <w:rPr>
                <w:rFonts w:hint="default"/>
                <w:color w:val="auto"/>
                <w:sz w:val="16"/>
                <w:szCs w:val="16"/>
                <w:highlight w:val="none"/>
                <w:lang w:val="en-US" w:eastAsia="zh-CN"/>
              </w:rPr>
              <w:t>数据管理与存储</w:t>
            </w:r>
          </w:p>
        </w:tc>
        <w:tc>
          <w:tcPr>
            <w:tcW w:w="4692" w:type="dxa"/>
            <w:shd w:val="clear" w:color="auto" w:fill="auto"/>
            <w:vAlign w:val="center"/>
          </w:tcPr>
          <w:p w14:paraId="7E1312E6">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具有脑血管功能监测与健康管理数据功能，可储存个体信息及测量数据功能</w:t>
            </w:r>
          </w:p>
        </w:tc>
        <w:tc>
          <w:tcPr>
            <w:tcW w:w="670" w:type="dxa"/>
            <w:vAlign w:val="center"/>
          </w:tcPr>
          <w:p w14:paraId="4A0CE148">
            <w:pPr>
              <w:jc w:val="center"/>
              <w:rPr>
                <w:rFonts w:hint="eastAsia" w:ascii="仿宋" w:hAnsi="仿宋" w:eastAsia="仿宋" w:cs="仿宋"/>
                <w:color w:val="000000"/>
                <w:kern w:val="0"/>
                <w:sz w:val="24"/>
                <w:szCs w:val="24"/>
              </w:rPr>
            </w:pPr>
          </w:p>
        </w:tc>
        <w:tc>
          <w:tcPr>
            <w:tcW w:w="694" w:type="dxa"/>
            <w:vAlign w:val="center"/>
          </w:tcPr>
          <w:p w14:paraId="7A326042">
            <w:pPr>
              <w:jc w:val="center"/>
              <w:rPr>
                <w:rFonts w:hint="eastAsia" w:ascii="仿宋" w:hAnsi="仿宋" w:eastAsia="仿宋" w:cs="仿宋"/>
                <w:bCs/>
                <w:sz w:val="24"/>
                <w:szCs w:val="24"/>
              </w:rPr>
            </w:pPr>
          </w:p>
        </w:tc>
        <w:tc>
          <w:tcPr>
            <w:tcW w:w="506" w:type="dxa"/>
            <w:vAlign w:val="center"/>
          </w:tcPr>
          <w:p w14:paraId="4911201D">
            <w:pPr>
              <w:jc w:val="center"/>
              <w:rPr>
                <w:rFonts w:hint="eastAsia" w:ascii="仿宋" w:hAnsi="仿宋" w:eastAsia="仿宋" w:cs="仿宋"/>
                <w:bCs/>
                <w:sz w:val="24"/>
                <w:szCs w:val="24"/>
              </w:rPr>
            </w:pPr>
          </w:p>
        </w:tc>
        <w:tc>
          <w:tcPr>
            <w:tcW w:w="1018" w:type="dxa"/>
            <w:vAlign w:val="center"/>
          </w:tcPr>
          <w:p w14:paraId="32519C62">
            <w:pPr>
              <w:jc w:val="center"/>
              <w:rPr>
                <w:rFonts w:hint="eastAsia" w:ascii="仿宋" w:hAnsi="仿宋" w:eastAsia="仿宋" w:cs="仿宋"/>
                <w:bCs/>
                <w:sz w:val="24"/>
                <w:szCs w:val="24"/>
              </w:rPr>
            </w:pPr>
          </w:p>
        </w:tc>
      </w:tr>
      <w:tr w14:paraId="781044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169134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1663" w:type="dxa"/>
            <w:shd w:val="clear" w:color="auto" w:fill="auto"/>
            <w:vAlign w:val="center"/>
          </w:tcPr>
          <w:p w14:paraId="77AD39B1">
            <w:pPr>
              <w:jc w:val="center"/>
              <w:rPr>
                <w:rFonts w:hint="eastAsia"/>
                <w:sz w:val="16"/>
                <w:szCs w:val="16"/>
                <w:lang w:val="en-US" w:eastAsia="zh-CN"/>
              </w:rPr>
            </w:pPr>
          </w:p>
        </w:tc>
        <w:tc>
          <w:tcPr>
            <w:tcW w:w="4692" w:type="dxa"/>
            <w:shd w:val="clear" w:color="auto" w:fill="auto"/>
            <w:vAlign w:val="center"/>
          </w:tcPr>
          <w:p w14:paraId="6DA49C99">
            <w:pPr>
              <w:keepNext w:val="0"/>
              <w:keepLines w:val="0"/>
              <w:widowControl/>
              <w:suppressLineNumbers w:val="0"/>
              <w:jc w:val="center"/>
              <w:textAlignment w:val="center"/>
              <w:rPr>
                <w:rFonts w:hint="eastAsia"/>
                <w:sz w:val="16"/>
                <w:szCs w:val="16"/>
                <w:lang w:val="en-US" w:eastAsia="zh-CN"/>
              </w:rPr>
            </w:pPr>
            <w:r>
              <w:rPr>
                <w:rFonts w:hint="default"/>
                <w:color w:val="auto"/>
                <w:sz w:val="16"/>
                <w:szCs w:val="16"/>
                <w:highlight w:val="none"/>
                <w:lang w:val="en-US" w:eastAsia="zh-CN"/>
              </w:rPr>
              <w:t>具有根据收集信息自动识别是否存在肥胖和高血压的功能</w:t>
            </w:r>
          </w:p>
        </w:tc>
        <w:tc>
          <w:tcPr>
            <w:tcW w:w="670" w:type="dxa"/>
            <w:vAlign w:val="center"/>
          </w:tcPr>
          <w:p w14:paraId="64F846E7">
            <w:pPr>
              <w:jc w:val="center"/>
              <w:rPr>
                <w:rFonts w:hint="eastAsia" w:ascii="仿宋" w:hAnsi="仿宋" w:eastAsia="仿宋" w:cs="仿宋"/>
                <w:color w:val="000000"/>
                <w:kern w:val="0"/>
                <w:sz w:val="24"/>
                <w:szCs w:val="24"/>
              </w:rPr>
            </w:pPr>
          </w:p>
        </w:tc>
        <w:tc>
          <w:tcPr>
            <w:tcW w:w="694" w:type="dxa"/>
            <w:vAlign w:val="center"/>
          </w:tcPr>
          <w:p w14:paraId="48F712E2">
            <w:pPr>
              <w:jc w:val="center"/>
              <w:rPr>
                <w:rFonts w:hint="eastAsia" w:ascii="仿宋" w:hAnsi="仿宋" w:eastAsia="仿宋" w:cs="仿宋"/>
                <w:bCs/>
                <w:sz w:val="24"/>
                <w:szCs w:val="24"/>
              </w:rPr>
            </w:pPr>
          </w:p>
        </w:tc>
        <w:tc>
          <w:tcPr>
            <w:tcW w:w="506" w:type="dxa"/>
            <w:vAlign w:val="center"/>
          </w:tcPr>
          <w:p w14:paraId="203795BE">
            <w:pPr>
              <w:jc w:val="center"/>
              <w:rPr>
                <w:rFonts w:hint="eastAsia" w:ascii="仿宋" w:hAnsi="仿宋" w:eastAsia="仿宋" w:cs="仿宋"/>
                <w:bCs/>
                <w:sz w:val="24"/>
                <w:szCs w:val="24"/>
              </w:rPr>
            </w:pPr>
          </w:p>
        </w:tc>
        <w:tc>
          <w:tcPr>
            <w:tcW w:w="1018" w:type="dxa"/>
            <w:vAlign w:val="center"/>
          </w:tcPr>
          <w:p w14:paraId="09B79702">
            <w:pPr>
              <w:jc w:val="center"/>
              <w:rPr>
                <w:rFonts w:hint="eastAsia" w:ascii="仿宋" w:hAnsi="仿宋" w:eastAsia="仿宋" w:cs="仿宋"/>
                <w:bCs/>
                <w:sz w:val="24"/>
                <w:szCs w:val="24"/>
              </w:rPr>
            </w:pPr>
          </w:p>
        </w:tc>
      </w:tr>
      <w:tr w14:paraId="5D8936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0" w:hRule="atLeast"/>
        </w:trPr>
        <w:tc>
          <w:tcPr>
            <w:tcW w:w="402" w:type="dxa"/>
            <w:shd w:val="clear" w:color="auto" w:fill="auto"/>
            <w:vAlign w:val="center"/>
          </w:tcPr>
          <w:p w14:paraId="406D2AF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1663" w:type="dxa"/>
            <w:shd w:val="clear" w:color="auto" w:fill="auto"/>
            <w:vAlign w:val="center"/>
          </w:tcPr>
          <w:p w14:paraId="32AB007B">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r>
              <w:rPr>
                <w:rFonts w:hint="eastAsia"/>
                <w:color w:val="auto"/>
                <w:sz w:val="16"/>
                <w:szCs w:val="16"/>
                <w:highlight w:val="none"/>
                <w:lang w:val="en-US" w:eastAsia="zh-CN"/>
              </w:rPr>
              <w:t>设备使用年限</w:t>
            </w:r>
          </w:p>
        </w:tc>
        <w:tc>
          <w:tcPr>
            <w:tcW w:w="4692" w:type="dxa"/>
            <w:shd w:val="clear" w:color="auto" w:fill="auto"/>
            <w:vAlign w:val="center"/>
          </w:tcPr>
          <w:p w14:paraId="0C774337">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Theme="minorHAnsi" w:hAnsiTheme="minorHAnsi" w:eastAsiaTheme="minorEastAsia" w:cstheme="minorBidi"/>
                <w:kern w:val="2"/>
                <w:sz w:val="16"/>
                <w:szCs w:val="16"/>
                <w:lang w:val="en-US" w:eastAsia="zh-CN" w:bidi="ar-SA"/>
              </w:rPr>
            </w:pPr>
            <w:r>
              <w:rPr>
                <w:rFonts w:hint="default"/>
                <w:color w:val="auto"/>
                <w:sz w:val="16"/>
                <w:szCs w:val="16"/>
                <w:highlight w:val="none"/>
                <w:lang w:val="en-US" w:eastAsia="zh-CN"/>
              </w:rPr>
              <w:t>≥</w:t>
            </w:r>
            <w:r>
              <w:rPr>
                <w:rFonts w:hint="eastAsia"/>
                <w:color w:val="auto"/>
                <w:sz w:val="16"/>
                <w:szCs w:val="16"/>
                <w:highlight w:val="none"/>
                <w:lang w:val="en-US" w:eastAsia="zh-CN"/>
              </w:rPr>
              <w:t>6年</w:t>
            </w:r>
          </w:p>
        </w:tc>
        <w:tc>
          <w:tcPr>
            <w:tcW w:w="670" w:type="dxa"/>
            <w:vAlign w:val="center"/>
          </w:tcPr>
          <w:p w14:paraId="5AEDEA85">
            <w:pPr>
              <w:jc w:val="center"/>
              <w:rPr>
                <w:rFonts w:hint="eastAsia" w:ascii="仿宋" w:hAnsi="仿宋" w:eastAsia="仿宋" w:cs="仿宋"/>
                <w:color w:val="000000"/>
                <w:kern w:val="0"/>
                <w:sz w:val="24"/>
                <w:szCs w:val="24"/>
              </w:rPr>
            </w:pPr>
          </w:p>
        </w:tc>
        <w:tc>
          <w:tcPr>
            <w:tcW w:w="694" w:type="dxa"/>
            <w:vAlign w:val="center"/>
          </w:tcPr>
          <w:p w14:paraId="521C0950">
            <w:pPr>
              <w:jc w:val="center"/>
              <w:rPr>
                <w:rFonts w:hint="eastAsia" w:ascii="仿宋" w:hAnsi="仿宋" w:eastAsia="仿宋" w:cs="仿宋"/>
                <w:bCs/>
                <w:sz w:val="24"/>
                <w:szCs w:val="24"/>
              </w:rPr>
            </w:pPr>
          </w:p>
        </w:tc>
        <w:tc>
          <w:tcPr>
            <w:tcW w:w="506" w:type="dxa"/>
            <w:vAlign w:val="center"/>
          </w:tcPr>
          <w:p w14:paraId="0B81BEA4">
            <w:pPr>
              <w:jc w:val="center"/>
              <w:rPr>
                <w:rFonts w:hint="eastAsia" w:ascii="仿宋" w:hAnsi="仿宋" w:eastAsia="仿宋" w:cs="仿宋"/>
                <w:bCs/>
                <w:sz w:val="24"/>
                <w:szCs w:val="24"/>
              </w:rPr>
            </w:pPr>
          </w:p>
        </w:tc>
        <w:tc>
          <w:tcPr>
            <w:tcW w:w="1018" w:type="dxa"/>
            <w:vAlign w:val="center"/>
          </w:tcPr>
          <w:p w14:paraId="27CD7561">
            <w:pPr>
              <w:jc w:val="center"/>
              <w:rPr>
                <w:rFonts w:hint="eastAsia" w:ascii="仿宋" w:hAnsi="仿宋" w:eastAsia="仿宋" w:cs="仿宋"/>
                <w:bCs/>
                <w:sz w:val="24"/>
                <w:szCs w:val="24"/>
              </w:rPr>
            </w:pPr>
          </w:p>
        </w:tc>
      </w:tr>
      <w:tr w14:paraId="26C850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402" w:type="dxa"/>
            <w:shd w:val="clear" w:color="auto" w:fill="auto"/>
            <w:vAlign w:val="center"/>
          </w:tcPr>
          <w:p w14:paraId="33CEB99A">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19</w:t>
            </w:r>
          </w:p>
        </w:tc>
        <w:tc>
          <w:tcPr>
            <w:tcW w:w="1663" w:type="dxa"/>
            <w:shd w:val="clear" w:color="auto" w:fill="auto"/>
            <w:vAlign w:val="center"/>
          </w:tcPr>
          <w:p w14:paraId="1025CA77">
            <w:pPr>
              <w:jc w:val="center"/>
              <w:rPr>
                <w:rFonts w:hint="eastAsia" w:ascii="宋体" w:hAnsi="宋体" w:eastAsia="宋体" w:cs="宋体"/>
                <w:i w:val="0"/>
                <w:iCs w:val="0"/>
                <w:color w:val="000000"/>
                <w:kern w:val="2"/>
                <w:sz w:val="16"/>
                <w:szCs w:val="16"/>
                <w:u w:val="none"/>
                <w:lang w:val="en-US" w:eastAsia="zh-CN" w:bidi="ar-SA"/>
              </w:rPr>
            </w:pPr>
            <w:r>
              <w:rPr>
                <w:rFonts w:hint="eastAsia"/>
                <w:color w:val="auto"/>
                <w:sz w:val="16"/>
                <w:szCs w:val="16"/>
                <w:highlight w:val="none"/>
                <w:lang w:val="en-US" w:eastAsia="zh-CN"/>
              </w:rPr>
              <w:t>质保期</w:t>
            </w:r>
          </w:p>
        </w:tc>
        <w:tc>
          <w:tcPr>
            <w:tcW w:w="4692" w:type="dxa"/>
            <w:shd w:val="clear" w:color="auto" w:fill="auto"/>
            <w:vAlign w:val="center"/>
          </w:tcPr>
          <w:p w14:paraId="2A26EFB1">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r>
              <w:rPr>
                <w:rFonts w:hint="eastAsia"/>
                <w:color w:val="auto"/>
                <w:sz w:val="16"/>
                <w:szCs w:val="16"/>
                <w:highlight w:val="none"/>
                <w:lang w:val="en-US" w:eastAsia="zh-CN"/>
              </w:rPr>
              <w:t>6年</w:t>
            </w:r>
          </w:p>
        </w:tc>
        <w:tc>
          <w:tcPr>
            <w:tcW w:w="670" w:type="dxa"/>
            <w:vAlign w:val="center"/>
          </w:tcPr>
          <w:p w14:paraId="0DC6DB21">
            <w:pPr>
              <w:jc w:val="center"/>
              <w:rPr>
                <w:rFonts w:hint="eastAsia" w:ascii="仿宋" w:hAnsi="仿宋" w:eastAsia="仿宋" w:cs="仿宋"/>
                <w:color w:val="000000"/>
                <w:kern w:val="0"/>
                <w:sz w:val="24"/>
                <w:szCs w:val="24"/>
              </w:rPr>
            </w:pPr>
          </w:p>
        </w:tc>
        <w:tc>
          <w:tcPr>
            <w:tcW w:w="694" w:type="dxa"/>
            <w:vAlign w:val="center"/>
          </w:tcPr>
          <w:p w14:paraId="4B638E4F">
            <w:pPr>
              <w:jc w:val="center"/>
              <w:rPr>
                <w:rFonts w:hint="eastAsia" w:ascii="仿宋" w:hAnsi="仿宋" w:eastAsia="仿宋" w:cs="仿宋"/>
                <w:bCs/>
                <w:sz w:val="24"/>
                <w:szCs w:val="24"/>
              </w:rPr>
            </w:pPr>
          </w:p>
        </w:tc>
        <w:tc>
          <w:tcPr>
            <w:tcW w:w="506" w:type="dxa"/>
            <w:vAlign w:val="center"/>
          </w:tcPr>
          <w:p w14:paraId="3D5E99EC">
            <w:pPr>
              <w:jc w:val="center"/>
              <w:rPr>
                <w:rFonts w:hint="eastAsia" w:ascii="仿宋" w:hAnsi="仿宋" w:eastAsia="仿宋" w:cs="仿宋"/>
                <w:bCs/>
                <w:sz w:val="24"/>
                <w:szCs w:val="24"/>
              </w:rPr>
            </w:pPr>
          </w:p>
        </w:tc>
        <w:tc>
          <w:tcPr>
            <w:tcW w:w="1018" w:type="dxa"/>
            <w:vAlign w:val="center"/>
          </w:tcPr>
          <w:p w14:paraId="1DC9B687">
            <w:pPr>
              <w:jc w:val="center"/>
              <w:rPr>
                <w:rFonts w:hint="eastAsia" w:ascii="仿宋" w:hAnsi="仿宋" w:eastAsia="仿宋" w:cs="仿宋"/>
                <w:bCs/>
                <w:sz w:val="24"/>
                <w:szCs w:val="24"/>
              </w:rPr>
            </w:pPr>
          </w:p>
        </w:tc>
      </w:tr>
      <w:tr w14:paraId="7233A9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8F63FF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1663" w:type="dxa"/>
            <w:shd w:val="clear" w:color="auto" w:fill="auto"/>
            <w:vAlign w:val="center"/>
          </w:tcPr>
          <w:p w14:paraId="2DC31450">
            <w:pPr>
              <w:jc w:val="center"/>
              <w:rPr>
                <w:rFonts w:hint="eastAsia" w:ascii="宋体" w:hAnsi="宋体" w:eastAsia="宋体" w:cs="宋体"/>
                <w:i w:val="0"/>
                <w:iCs w:val="0"/>
                <w:color w:val="000000"/>
                <w:kern w:val="2"/>
                <w:sz w:val="16"/>
                <w:szCs w:val="16"/>
                <w:u w:val="none"/>
                <w:lang w:val="en-US" w:eastAsia="zh-CN" w:bidi="ar-SA"/>
              </w:rPr>
            </w:pPr>
          </w:p>
        </w:tc>
        <w:tc>
          <w:tcPr>
            <w:tcW w:w="4692" w:type="dxa"/>
            <w:shd w:val="clear" w:color="auto" w:fill="auto"/>
            <w:vAlign w:val="center"/>
          </w:tcPr>
          <w:p w14:paraId="75A6825F">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r>
              <w:rPr>
                <w:rFonts w:hint="default"/>
                <w:color w:val="auto"/>
                <w:sz w:val="16"/>
                <w:szCs w:val="16"/>
                <w:highlight w:val="none"/>
                <w:lang w:val="en-US" w:eastAsia="zh-CN"/>
              </w:rPr>
              <w:t>设备支持本地化病例存储</w:t>
            </w:r>
            <w:r>
              <w:rPr>
                <w:rFonts w:hint="eastAsia"/>
                <w:color w:val="auto"/>
                <w:sz w:val="16"/>
                <w:szCs w:val="16"/>
                <w:highlight w:val="none"/>
                <w:lang w:val="en-US" w:eastAsia="zh-CN"/>
              </w:rPr>
              <w:t>，且具备自动数据备份功能，可防止意外操作造成检测数据丢失，支持病人静态图形离线分析/存贮，病例存储量≥35万例，运行内存≥4G，电子硬盘（SSD）≥512G，整体硬件配置能支持USB3.0接口，可连接固态硬盘，</w:t>
            </w:r>
            <w:r>
              <w:rPr>
                <w:rFonts w:hint="default"/>
                <w:color w:val="auto"/>
                <w:sz w:val="16"/>
                <w:szCs w:val="16"/>
                <w:highlight w:val="none"/>
                <w:lang w:val="en-US" w:eastAsia="zh-CN"/>
              </w:rPr>
              <w:t>设备支持扫码枪输入病人信息</w:t>
            </w:r>
            <w:r>
              <w:rPr>
                <w:rFonts w:hint="eastAsia"/>
                <w:color w:val="auto"/>
                <w:sz w:val="16"/>
                <w:szCs w:val="16"/>
                <w:highlight w:val="none"/>
                <w:lang w:val="en-US" w:eastAsia="zh-CN"/>
              </w:rPr>
              <w:t>，支持网络数据传送功能，信息端口免费开放，配合院部信息升级，满足信息化、智能化、5A级病历相关建设</w:t>
            </w:r>
          </w:p>
        </w:tc>
        <w:tc>
          <w:tcPr>
            <w:tcW w:w="670" w:type="dxa"/>
            <w:vAlign w:val="center"/>
          </w:tcPr>
          <w:p w14:paraId="1AB0497B">
            <w:pPr>
              <w:jc w:val="center"/>
              <w:rPr>
                <w:rFonts w:hint="eastAsia" w:ascii="仿宋" w:hAnsi="仿宋" w:eastAsia="仿宋" w:cs="仿宋"/>
                <w:color w:val="000000"/>
                <w:kern w:val="0"/>
                <w:sz w:val="24"/>
                <w:szCs w:val="24"/>
              </w:rPr>
            </w:pPr>
          </w:p>
        </w:tc>
        <w:tc>
          <w:tcPr>
            <w:tcW w:w="694" w:type="dxa"/>
            <w:vAlign w:val="center"/>
          </w:tcPr>
          <w:p w14:paraId="28E3F893">
            <w:pPr>
              <w:jc w:val="center"/>
              <w:rPr>
                <w:rFonts w:hint="eastAsia" w:ascii="仿宋" w:hAnsi="仿宋" w:eastAsia="仿宋" w:cs="仿宋"/>
                <w:bCs/>
                <w:sz w:val="24"/>
                <w:szCs w:val="24"/>
              </w:rPr>
            </w:pPr>
          </w:p>
        </w:tc>
        <w:tc>
          <w:tcPr>
            <w:tcW w:w="506" w:type="dxa"/>
            <w:vAlign w:val="center"/>
          </w:tcPr>
          <w:p w14:paraId="5A1D4005">
            <w:pPr>
              <w:jc w:val="center"/>
              <w:rPr>
                <w:rFonts w:hint="eastAsia" w:ascii="仿宋" w:hAnsi="仿宋" w:eastAsia="仿宋" w:cs="仿宋"/>
                <w:bCs/>
                <w:sz w:val="24"/>
                <w:szCs w:val="24"/>
              </w:rPr>
            </w:pPr>
          </w:p>
        </w:tc>
        <w:tc>
          <w:tcPr>
            <w:tcW w:w="1018" w:type="dxa"/>
            <w:vAlign w:val="center"/>
          </w:tcPr>
          <w:p w14:paraId="5567E3BD">
            <w:pPr>
              <w:jc w:val="center"/>
              <w:rPr>
                <w:rFonts w:hint="eastAsia" w:ascii="仿宋" w:hAnsi="仿宋" w:eastAsia="仿宋" w:cs="仿宋"/>
                <w:bCs/>
                <w:sz w:val="24"/>
                <w:szCs w:val="24"/>
              </w:rPr>
            </w:pPr>
          </w:p>
        </w:tc>
      </w:tr>
      <w:tr w14:paraId="76A22D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60F516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w:t>
            </w:r>
          </w:p>
        </w:tc>
        <w:tc>
          <w:tcPr>
            <w:tcW w:w="1663" w:type="dxa"/>
            <w:shd w:val="clear" w:color="auto" w:fill="auto"/>
            <w:vAlign w:val="center"/>
          </w:tcPr>
          <w:p w14:paraId="0152121B">
            <w:pPr>
              <w:jc w:val="center"/>
              <w:rPr>
                <w:rFonts w:hint="eastAsia" w:ascii="宋体" w:hAnsi="宋体" w:eastAsia="宋体" w:cs="宋体"/>
                <w:i w:val="0"/>
                <w:iCs w:val="0"/>
                <w:color w:val="000000"/>
                <w:kern w:val="2"/>
                <w:sz w:val="16"/>
                <w:szCs w:val="16"/>
                <w:u w:val="none"/>
                <w:lang w:val="en-US" w:eastAsia="zh-CN" w:bidi="ar-SA"/>
              </w:rPr>
            </w:pPr>
          </w:p>
        </w:tc>
        <w:tc>
          <w:tcPr>
            <w:tcW w:w="4692" w:type="dxa"/>
            <w:shd w:val="clear" w:color="auto" w:fill="auto"/>
            <w:vAlign w:val="center"/>
          </w:tcPr>
          <w:p w14:paraId="03543477">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r>
              <w:rPr>
                <w:rFonts w:hint="default"/>
                <w:color w:val="auto"/>
                <w:sz w:val="16"/>
                <w:szCs w:val="16"/>
                <w:highlight w:val="none"/>
                <w:lang w:val="en-US" w:eastAsia="zh-CN"/>
              </w:rPr>
              <w:t>人工输入病人信息时，有纠错提示功能</w:t>
            </w:r>
          </w:p>
        </w:tc>
        <w:tc>
          <w:tcPr>
            <w:tcW w:w="670" w:type="dxa"/>
            <w:vAlign w:val="center"/>
          </w:tcPr>
          <w:p w14:paraId="7CCFFCA8">
            <w:pPr>
              <w:jc w:val="center"/>
              <w:rPr>
                <w:rFonts w:hint="eastAsia" w:ascii="仿宋" w:hAnsi="仿宋" w:eastAsia="仿宋" w:cs="仿宋"/>
                <w:color w:val="000000"/>
                <w:kern w:val="0"/>
                <w:sz w:val="24"/>
                <w:szCs w:val="24"/>
              </w:rPr>
            </w:pPr>
          </w:p>
        </w:tc>
        <w:tc>
          <w:tcPr>
            <w:tcW w:w="694" w:type="dxa"/>
            <w:vAlign w:val="center"/>
          </w:tcPr>
          <w:p w14:paraId="71B4B952">
            <w:pPr>
              <w:jc w:val="center"/>
              <w:rPr>
                <w:rFonts w:hint="eastAsia" w:ascii="仿宋" w:hAnsi="仿宋" w:eastAsia="仿宋" w:cs="仿宋"/>
                <w:bCs/>
                <w:sz w:val="24"/>
                <w:szCs w:val="24"/>
              </w:rPr>
            </w:pPr>
          </w:p>
        </w:tc>
        <w:tc>
          <w:tcPr>
            <w:tcW w:w="506" w:type="dxa"/>
            <w:vAlign w:val="center"/>
          </w:tcPr>
          <w:p w14:paraId="17766979">
            <w:pPr>
              <w:jc w:val="center"/>
              <w:rPr>
                <w:rFonts w:hint="eastAsia" w:ascii="仿宋" w:hAnsi="仿宋" w:eastAsia="仿宋" w:cs="仿宋"/>
                <w:bCs/>
                <w:sz w:val="24"/>
                <w:szCs w:val="24"/>
              </w:rPr>
            </w:pPr>
          </w:p>
        </w:tc>
        <w:tc>
          <w:tcPr>
            <w:tcW w:w="1018" w:type="dxa"/>
            <w:vAlign w:val="center"/>
          </w:tcPr>
          <w:p w14:paraId="22C87179">
            <w:pPr>
              <w:jc w:val="center"/>
              <w:rPr>
                <w:rFonts w:hint="eastAsia" w:ascii="仿宋" w:hAnsi="仿宋" w:eastAsia="仿宋" w:cs="仿宋"/>
                <w:bCs/>
                <w:sz w:val="24"/>
                <w:szCs w:val="24"/>
              </w:rPr>
            </w:pPr>
          </w:p>
        </w:tc>
      </w:tr>
      <w:tr w14:paraId="2E8FC1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1DB0399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22</w:t>
            </w:r>
          </w:p>
        </w:tc>
        <w:tc>
          <w:tcPr>
            <w:tcW w:w="1663" w:type="dxa"/>
            <w:shd w:val="clear" w:color="auto" w:fill="auto"/>
            <w:vAlign w:val="center"/>
          </w:tcPr>
          <w:p w14:paraId="5AED954B">
            <w:pPr>
              <w:jc w:val="center"/>
              <w:rPr>
                <w:rFonts w:hint="eastAsia" w:ascii="宋体" w:hAnsi="宋体" w:eastAsia="宋体" w:cs="宋体"/>
                <w:i w:val="0"/>
                <w:iCs w:val="0"/>
                <w:color w:val="000000"/>
                <w:kern w:val="2"/>
                <w:sz w:val="16"/>
                <w:szCs w:val="16"/>
                <w:u w:val="none"/>
                <w:lang w:val="en-US" w:eastAsia="zh-CN" w:bidi="ar-SA"/>
              </w:rPr>
            </w:pPr>
          </w:p>
        </w:tc>
        <w:tc>
          <w:tcPr>
            <w:tcW w:w="4692" w:type="dxa"/>
            <w:shd w:val="clear" w:color="auto" w:fill="auto"/>
            <w:vAlign w:val="center"/>
          </w:tcPr>
          <w:p w14:paraId="3171E27E">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r>
              <w:rPr>
                <w:rFonts w:hint="eastAsia"/>
                <w:color w:val="auto"/>
                <w:sz w:val="16"/>
                <w:szCs w:val="16"/>
                <w:lang w:val="en-US" w:eastAsia="zh-CN"/>
              </w:rPr>
              <w:t>完成</w:t>
            </w:r>
            <w:r>
              <w:rPr>
                <w:rFonts w:hint="default"/>
                <w:color w:val="auto"/>
                <w:sz w:val="16"/>
                <w:szCs w:val="16"/>
                <w:lang w:val="en-US" w:eastAsia="zh-CN"/>
              </w:rPr>
              <w:t>HIS、LIS、体检系统数据对接，</w:t>
            </w:r>
            <w:r>
              <w:rPr>
                <w:rFonts w:hint="eastAsia"/>
                <w:color w:val="auto"/>
                <w:sz w:val="16"/>
                <w:szCs w:val="16"/>
                <w:lang w:val="en-US" w:eastAsia="zh-CN"/>
              </w:rPr>
              <w:t>承担相关费用，</w:t>
            </w:r>
            <w:r>
              <w:rPr>
                <w:rFonts w:hint="default"/>
                <w:color w:val="auto"/>
                <w:sz w:val="16"/>
                <w:szCs w:val="16"/>
                <w:lang w:val="en-US" w:eastAsia="zh-CN"/>
              </w:rPr>
              <w:t>实现患者信息自动同步、报告归档、病历关联、数据云端备份，适配医院电子病历及智慧科室建设要求</w:t>
            </w:r>
            <w:r>
              <w:rPr>
                <w:rFonts w:hint="eastAsia"/>
                <w:color w:val="auto"/>
                <w:sz w:val="16"/>
                <w:szCs w:val="16"/>
                <w:lang w:val="en-US" w:eastAsia="zh-CN"/>
              </w:rPr>
              <w:t>，</w:t>
            </w:r>
            <w:r>
              <w:rPr>
                <w:rFonts w:hint="default"/>
                <w:color w:val="auto"/>
                <w:sz w:val="16"/>
                <w:szCs w:val="16"/>
                <w:lang w:val="en-US" w:eastAsia="zh-CN"/>
              </w:rPr>
              <w:t>支持身份证读卡建档、二维码</w:t>
            </w:r>
            <w:r>
              <w:rPr>
                <w:rFonts w:hint="eastAsia"/>
                <w:color w:val="auto"/>
                <w:sz w:val="16"/>
                <w:szCs w:val="16"/>
                <w:lang w:val="en-US" w:eastAsia="zh-CN"/>
              </w:rPr>
              <w:t>查询</w:t>
            </w:r>
            <w:r>
              <w:rPr>
                <w:rFonts w:hint="default"/>
                <w:color w:val="auto"/>
                <w:sz w:val="16"/>
                <w:szCs w:val="16"/>
                <w:lang w:val="en-US" w:eastAsia="zh-CN"/>
              </w:rPr>
              <w:t>电子报告</w:t>
            </w:r>
            <w:r>
              <w:rPr>
                <w:rFonts w:hint="eastAsia"/>
                <w:color w:val="auto"/>
                <w:sz w:val="16"/>
                <w:szCs w:val="16"/>
                <w:highlight w:val="none"/>
                <w:lang w:val="en-US" w:eastAsia="zh-CN"/>
              </w:rPr>
              <w:t>数据传输功能，可以通过网络将检测数据上传到医院服务器及健康管理平台，供相关科室共享使用</w:t>
            </w:r>
          </w:p>
        </w:tc>
        <w:tc>
          <w:tcPr>
            <w:tcW w:w="670" w:type="dxa"/>
            <w:vAlign w:val="center"/>
          </w:tcPr>
          <w:p w14:paraId="2A47DF32">
            <w:pPr>
              <w:jc w:val="center"/>
              <w:rPr>
                <w:rFonts w:hint="eastAsia" w:ascii="仿宋" w:hAnsi="仿宋" w:eastAsia="仿宋" w:cs="仿宋"/>
                <w:color w:val="000000"/>
                <w:kern w:val="0"/>
                <w:sz w:val="24"/>
                <w:szCs w:val="24"/>
              </w:rPr>
            </w:pPr>
          </w:p>
        </w:tc>
        <w:tc>
          <w:tcPr>
            <w:tcW w:w="694" w:type="dxa"/>
            <w:vAlign w:val="center"/>
          </w:tcPr>
          <w:p w14:paraId="4E8DFCBA">
            <w:pPr>
              <w:jc w:val="center"/>
              <w:rPr>
                <w:rFonts w:hint="eastAsia" w:ascii="仿宋" w:hAnsi="仿宋" w:eastAsia="仿宋" w:cs="仿宋"/>
                <w:bCs/>
                <w:sz w:val="24"/>
                <w:szCs w:val="24"/>
              </w:rPr>
            </w:pPr>
          </w:p>
        </w:tc>
        <w:tc>
          <w:tcPr>
            <w:tcW w:w="506" w:type="dxa"/>
            <w:vAlign w:val="center"/>
          </w:tcPr>
          <w:p w14:paraId="2400D9AE">
            <w:pPr>
              <w:jc w:val="center"/>
              <w:rPr>
                <w:rFonts w:hint="eastAsia" w:ascii="仿宋" w:hAnsi="仿宋" w:eastAsia="仿宋" w:cs="仿宋"/>
                <w:bCs/>
                <w:sz w:val="24"/>
                <w:szCs w:val="24"/>
              </w:rPr>
            </w:pPr>
          </w:p>
        </w:tc>
        <w:tc>
          <w:tcPr>
            <w:tcW w:w="1018" w:type="dxa"/>
            <w:vAlign w:val="center"/>
          </w:tcPr>
          <w:p w14:paraId="7903DF7A">
            <w:pPr>
              <w:jc w:val="center"/>
              <w:rPr>
                <w:rFonts w:hint="eastAsia" w:ascii="仿宋" w:hAnsi="仿宋" w:eastAsia="仿宋" w:cs="仿宋"/>
                <w:bCs/>
                <w:sz w:val="24"/>
                <w:szCs w:val="24"/>
              </w:rPr>
            </w:pPr>
          </w:p>
        </w:tc>
      </w:tr>
    </w:tbl>
    <w:p w14:paraId="426F26E3">
      <w:pPr>
        <w:spacing w:line="320" w:lineRule="exact"/>
        <w:rPr>
          <w:rFonts w:hint="eastAsia" w:ascii="仿宋" w:hAnsi="仿宋" w:eastAsia="仿宋" w:cs="仿宋"/>
          <w:b/>
          <w:sz w:val="24"/>
          <w:szCs w:val="24"/>
        </w:rPr>
      </w:pPr>
    </w:p>
    <w:p w14:paraId="06ADE86C">
      <w:pPr>
        <w:spacing w:line="320" w:lineRule="exact"/>
        <w:rPr>
          <w:rFonts w:ascii="仿宋" w:hAnsi="仿宋" w:eastAsia="仿宋" w:cs="仿宋"/>
          <w:b/>
          <w:sz w:val="24"/>
          <w:szCs w:val="24"/>
        </w:rPr>
      </w:pPr>
      <w:r>
        <w:rPr>
          <w:rFonts w:hint="eastAsia" w:ascii="仿宋" w:hAnsi="仿宋" w:eastAsia="仿宋" w:cs="仿宋"/>
          <w:b/>
          <w:sz w:val="24"/>
          <w:szCs w:val="24"/>
        </w:rPr>
        <w:t>第二部分：拟购项目配置清单</w:t>
      </w:r>
    </w:p>
    <w:tbl>
      <w:tblPr>
        <w:tblStyle w:val="15"/>
        <w:tblW w:w="962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39"/>
        <w:gridCol w:w="3170"/>
        <w:gridCol w:w="783"/>
        <w:gridCol w:w="739"/>
        <w:gridCol w:w="739"/>
        <w:gridCol w:w="1948"/>
        <w:gridCol w:w="1606"/>
      </w:tblGrid>
      <w:tr w14:paraId="3D40F0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92" w:type="dxa"/>
            <w:gridSpan w:val="3"/>
          </w:tcPr>
          <w:p w14:paraId="04F0CBC0">
            <w:pPr>
              <w:spacing w:line="320" w:lineRule="exact"/>
              <w:jc w:val="center"/>
              <w:rPr>
                <w:rFonts w:ascii="仿宋" w:hAnsi="仿宋" w:eastAsia="仿宋" w:cs="仿宋"/>
                <w:bCs/>
                <w:sz w:val="18"/>
                <w:szCs w:val="18"/>
              </w:rPr>
            </w:pPr>
            <w:r>
              <w:rPr>
                <w:rFonts w:hint="eastAsia" w:ascii="仿宋" w:hAnsi="仿宋" w:eastAsia="仿宋" w:cs="仿宋"/>
                <w:bCs/>
                <w:sz w:val="18"/>
                <w:szCs w:val="18"/>
              </w:rPr>
              <w:t>本项目拟配置清单</w:t>
            </w:r>
          </w:p>
        </w:tc>
        <w:tc>
          <w:tcPr>
            <w:tcW w:w="739" w:type="dxa"/>
          </w:tcPr>
          <w:p w14:paraId="1672F190">
            <w:pPr>
              <w:spacing w:line="320" w:lineRule="exact"/>
              <w:jc w:val="center"/>
              <w:rPr>
                <w:rFonts w:ascii="仿宋" w:hAnsi="仿宋" w:eastAsia="仿宋" w:cs="仿宋"/>
                <w:bCs/>
                <w:sz w:val="18"/>
                <w:szCs w:val="18"/>
              </w:rPr>
            </w:pPr>
          </w:p>
        </w:tc>
        <w:tc>
          <w:tcPr>
            <w:tcW w:w="739" w:type="dxa"/>
            <w:vMerge w:val="restart"/>
          </w:tcPr>
          <w:p w14:paraId="234BA9CD">
            <w:pPr>
              <w:spacing w:line="320" w:lineRule="exact"/>
              <w:jc w:val="center"/>
              <w:rPr>
                <w:rFonts w:ascii="仿宋" w:hAnsi="仿宋" w:eastAsia="仿宋" w:cs="仿宋"/>
                <w:bCs/>
                <w:sz w:val="18"/>
                <w:szCs w:val="18"/>
              </w:rPr>
            </w:pPr>
            <w:r>
              <w:rPr>
                <w:rFonts w:hint="eastAsia" w:ascii="仿宋" w:hAnsi="仿宋" w:eastAsia="仿宋" w:cs="仿宋"/>
                <w:bCs/>
                <w:sz w:val="18"/>
                <w:szCs w:val="18"/>
              </w:rPr>
              <w:t>响应情况</w:t>
            </w:r>
          </w:p>
        </w:tc>
        <w:tc>
          <w:tcPr>
            <w:tcW w:w="1948" w:type="dxa"/>
            <w:vMerge w:val="restart"/>
          </w:tcPr>
          <w:p w14:paraId="05B9A73D">
            <w:pPr>
              <w:spacing w:line="320" w:lineRule="exact"/>
              <w:jc w:val="center"/>
              <w:rPr>
                <w:rFonts w:ascii="仿宋" w:hAnsi="仿宋" w:eastAsia="仿宋" w:cs="仿宋"/>
                <w:bCs/>
                <w:sz w:val="18"/>
                <w:szCs w:val="18"/>
              </w:rPr>
            </w:pPr>
            <w:r>
              <w:rPr>
                <w:rFonts w:hint="eastAsia" w:ascii="仿宋" w:hAnsi="仿宋" w:eastAsia="仿宋" w:cs="仿宋"/>
                <w:bCs/>
                <w:sz w:val="18"/>
                <w:szCs w:val="18"/>
              </w:rPr>
              <w:t>建议修改指标</w:t>
            </w:r>
          </w:p>
        </w:tc>
        <w:tc>
          <w:tcPr>
            <w:tcW w:w="1606" w:type="dxa"/>
            <w:vMerge w:val="restart"/>
          </w:tcPr>
          <w:p w14:paraId="6BE53869">
            <w:pPr>
              <w:spacing w:line="320" w:lineRule="exact"/>
              <w:jc w:val="center"/>
              <w:rPr>
                <w:rFonts w:ascii="仿宋" w:hAnsi="仿宋" w:eastAsia="仿宋" w:cs="仿宋"/>
                <w:bCs/>
                <w:sz w:val="18"/>
                <w:szCs w:val="18"/>
              </w:rPr>
            </w:pPr>
            <w:r>
              <w:rPr>
                <w:rFonts w:hint="eastAsia" w:ascii="仿宋" w:hAnsi="仿宋" w:eastAsia="仿宋" w:cs="仿宋"/>
                <w:bCs/>
                <w:sz w:val="18"/>
                <w:szCs w:val="18"/>
              </w:rPr>
              <w:t>备注</w:t>
            </w:r>
          </w:p>
        </w:tc>
      </w:tr>
      <w:tr w14:paraId="6298D1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D4475B3">
            <w:pPr>
              <w:spacing w:line="320" w:lineRule="exact"/>
              <w:jc w:val="center"/>
              <w:rPr>
                <w:rFonts w:ascii="仿宋" w:hAnsi="仿宋" w:eastAsia="仿宋" w:cs="仿宋"/>
                <w:bCs/>
                <w:sz w:val="18"/>
                <w:szCs w:val="18"/>
              </w:rPr>
            </w:pPr>
            <w:r>
              <w:rPr>
                <w:rFonts w:hint="eastAsia" w:ascii="仿宋" w:hAnsi="仿宋" w:eastAsia="仿宋" w:cs="仿宋"/>
                <w:bCs/>
                <w:sz w:val="18"/>
                <w:szCs w:val="18"/>
              </w:rPr>
              <w:t>序号</w:t>
            </w:r>
          </w:p>
        </w:tc>
        <w:tc>
          <w:tcPr>
            <w:tcW w:w="3170" w:type="dxa"/>
          </w:tcPr>
          <w:p w14:paraId="216BABD2">
            <w:pPr>
              <w:spacing w:line="320" w:lineRule="exact"/>
              <w:jc w:val="center"/>
              <w:rPr>
                <w:rFonts w:ascii="仿宋" w:hAnsi="仿宋" w:eastAsia="仿宋" w:cs="仿宋"/>
                <w:bCs/>
                <w:sz w:val="18"/>
                <w:szCs w:val="18"/>
              </w:rPr>
            </w:pPr>
            <w:r>
              <w:rPr>
                <w:rFonts w:hint="eastAsia" w:ascii="仿宋" w:hAnsi="仿宋" w:eastAsia="仿宋" w:cs="仿宋"/>
                <w:bCs/>
                <w:sz w:val="18"/>
                <w:szCs w:val="18"/>
              </w:rPr>
              <w:t>配置清单名称</w:t>
            </w:r>
          </w:p>
        </w:tc>
        <w:tc>
          <w:tcPr>
            <w:tcW w:w="783" w:type="dxa"/>
          </w:tcPr>
          <w:p w14:paraId="038EFAF1">
            <w:pPr>
              <w:spacing w:line="320" w:lineRule="exact"/>
              <w:jc w:val="center"/>
              <w:rPr>
                <w:rFonts w:ascii="仿宋" w:hAnsi="仿宋" w:eastAsia="仿宋" w:cs="仿宋"/>
                <w:bCs/>
                <w:sz w:val="18"/>
                <w:szCs w:val="18"/>
              </w:rPr>
            </w:pPr>
            <w:r>
              <w:rPr>
                <w:rFonts w:hint="eastAsia" w:ascii="仿宋" w:hAnsi="仿宋" w:eastAsia="仿宋" w:cs="仿宋"/>
                <w:bCs/>
                <w:sz w:val="18"/>
                <w:szCs w:val="18"/>
              </w:rPr>
              <w:t>数量</w:t>
            </w:r>
          </w:p>
        </w:tc>
        <w:tc>
          <w:tcPr>
            <w:tcW w:w="739" w:type="dxa"/>
          </w:tcPr>
          <w:p w14:paraId="15AFA240">
            <w:pPr>
              <w:spacing w:line="320" w:lineRule="exact"/>
              <w:jc w:val="center"/>
              <w:rPr>
                <w:rFonts w:ascii="仿宋" w:hAnsi="仿宋" w:eastAsia="仿宋" w:cs="仿宋"/>
                <w:bCs/>
                <w:sz w:val="18"/>
                <w:szCs w:val="18"/>
              </w:rPr>
            </w:pPr>
            <w:r>
              <w:rPr>
                <w:rFonts w:hint="eastAsia" w:ascii="仿宋" w:hAnsi="仿宋" w:eastAsia="仿宋" w:cs="仿宋"/>
                <w:bCs/>
                <w:sz w:val="18"/>
                <w:szCs w:val="18"/>
              </w:rPr>
              <w:t>单位</w:t>
            </w:r>
          </w:p>
        </w:tc>
        <w:tc>
          <w:tcPr>
            <w:tcW w:w="739" w:type="dxa"/>
            <w:vMerge w:val="continue"/>
          </w:tcPr>
          <w:p w14:paraId="446E5F79">
            <w:pPr>
              <w:spacing w:line="320" w:lineRule="exact"/>
              <w:rPr>
                <w:rFonts w:ascii="仿宋" w:hAnsi="仿宋" w:eastAsia="仿宋" w:cs="仿宋"/>
                <w:bCs/>
                <w:sz w:val="18"/>
                <w:szCs w:val="18"/>
              </w:rPr>
            </w:pPr>
          </w:p>
        </w:tc>
        <w:tc>
          <w:tcPr>
            <w:tcW w:w="1948" w:type="dxa"/>
            <w:vMerge w:val="continue"/>
          </w:tcPr>
          <w:p w14:paraId="4C2FB337">
            <w:pPr>
              <w:spacing w:line="320" w:lineRule="exact"/>
              <w:rPr>
                <w:rFonts w:ascii="仿宋" w:hAnsi="仿宋" w:eastAsia="仿宋" w:cs="仿宋"/>
                <w:bCs/>
                <w:sz w:val="18"/>
                <w:szCs w:val="18"/>
              </w:rPr>
            </w:pPr>
          </w:p>
        </w:tc>
        <w:tc>
          <w:tcPr>
            <w:tcW w:w="1606" w:type="dxa"/>
            <w:vMerge w:val="continue"/>
          </w:tcPr>
          <w:p w14:paraId="06697D3B">
            <w:pPr>
              <w:spacing w:line="320" w:lineRule="exact"/>
              <w:rPr>
                <w:rFonts w:ascii="仿宋" w:hAnsi="仿宋" w:eastAsia="仿宋" w:cs="仿宋"/>
                <w:bCs/>
                <w:sz w:val="18"/>
                <w:szCs w:val="18"/>
              </w:rPr>
            </w:pPr>
          </w:p>
        </w:tc>
      </w:tr>
      <w:tr w14:paraId="2BFC6D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16A0D6CB">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1</w:t>
            </w:r>
          </w:p>
        </w:tc>
        <w:tc>
          <w:tcPr>
            <w:tcW w:w="3170" w:type="dxa"/>
            <w:vAlign w:val="center"/>
          </w:tcPr>
          <w:p w14:paraId="29BADBFC">
            <w:pPr>
              <w:spacing w:line="320" w:lineRule="exact"/>
              <w:jc w:val="center"/>
              <w:rPr>
                <w:rFonts w:hint="default" w:ascii="仿宋" w:hAnsi="仿宋" w:eastAsia="仿宋" w:cs="仿宋"/>
                <w:bCs/>
                <w:sz w:val="18"/>
                <w:szCs w:val="18"/>
                <w:lang w:val="en-US" w:eastAsia="zh-CN"/>
              </w:rPr>
            </w:pPr>
          </w:p>
        </w:tc>
        <w:tc>
          <w:tcPr>
            <w:tcW w:w="783" w:type="dxa"/>
            <w:vAlign w:val="center"/>
          </w:tcPr>
          <w:p w14:paraId="510A98B8">
            <w:pPr>
              <w:spacing w:line="320" w:lineRule="exact"/>
              <w:jc w:val="center"/>
              <w:rPr>
                <w:rFonts w:hint="eastAsia" w:ascii="仿宋" w:hAnsi="仿宋" w:eastAsia="仿宋" w:cs="仿宋"/>
                <w:bCs/>
                <w:sz w:val="18"/>
                <w:szCs w:val="18"/>
                <w:lang w:val="en-US" w:eastAsia="zh-CN"/>
              </w:rPr>
            </w:pPr>
          </w:p>
        </w:tc>
        <w:tc>
          <w:tcPr>
            <w:tcW w:w="739" w:type="dxa"/>
            <w:vAlign w:val="center"/>
          </w:tcPr>
          <w:p w14:paraId="09C3AF01">
            <w:pPr>
              <w:spacing w:line="320" w:lineRule="exact"/>
              <w:jc w:val="center"/>
              <w:rPr>
                <w:rFonts w:hint="eastAsia" w:ascii="仿宋" w:hAnsi="仿宋" w:eastAsia="仿宋" w:cs="仿宋"/>
                <w:bCs/>
                <w:sz w:val="18"/>
                <w:szCs w:val="18"/>
                <w:lang w:val="en-US" w:eastAsia="zh-CN"/>
              </w:rPr>
            </w:pPr>
          </w:p>
        </w:tc>
        <w:tc>
          <w:tcPr>
            <w:tcW w:w="739" w:type="dxa"/>
          </w:tcPr>
          <w:p w14:paraId="17A031FF">
            <w:pPr>
              <w:spacing w:line="320" w:lineRule="exact"/>
              <w:jc w:val="center"/>
              <w:rPr>
                <w:rFonts w:hint="eastAsia" w:ascii="仿宋" w:hAnsi="仿宋" w:eastAsia="仿宋" w:cs="仿宋"/>
                <w:bCs/>
                <w:sz w:val="18"/>
                <w:szCs w:val="18"/>
              </w:rPr>
            </w:pPr>
          </w:p>
        </w:tc>
        <w:tc>
          <w:tcPr>
            <w:tcW w:w="1948" w:type="dxa"/>
          </w:tcPr>
          <w:p w14:paraId="20A19382">
            <w:pPr>
              <w:spacing w:line="320" w:lineRule="exact"/>
              <w:jc w:val="center"/>
              <w:rPr>
                <w:rFonts w:hint="eastAsia" w:ascii="仿宋" w:hAnsi="仿宋" w:eastAsia="仿宋" w:cs="仿宋"/>
                <w:bCs/>
                <w:sz w:val="18"/>
                <w:szCs w:val="18"/>
              </w:rPr>
            </w:pPr>
          </w:p>
        </w:tc>
        <w:tc>
          <w:tcPr>
            <w:tcW w:w="1606" w:type="dxa"/>
          </w:tcPr>
          <w:p w14:paraId="20D4F34F">
            <w:pPr>
              <w:spacing w:line="320" w:lineRule="exact"/>
              <w:jc w:val="center"/>
              <w:rPr>
                <w:rFonts w:hint="eastAsia" w:ascii="仿宋" w:hAnsi="仿宋" w:eastAsia="仿宋" w:cs="仿宋"/>
                <w:bCs/>
                <w:sz w:val="18"/>
                <w:szCs w:val="18"/>
              </w:rPr>
            </w:pPr>
          </w:p>
        </w:tc>
      </w:tr>
      <w:tr w14:paraId="22BC6D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6DFED15">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2</w:t>
            </w:r>
          </w:p>
        </w:tc>
        <w:tc>
          <w:tcPr>
            <w:tcW w:w="3170" w:type="dxa"/>
            <w:vAlign w:val="center"/>
          </w:tcPr>
          <w:p w14:paraId="1D5245FD">
            <w:pPr>
              <w:spacing w:line="320" w:lineRule="exact"/>
              <w:jc w:val="center"/>
              <w:rPr>
                <w:rFonts w:hint="eastAsia" w:ascii="仿宋" w:hAnsi="仿宋" w:eastAsia="仿宋" w:cs="仿宋"/>
                <w:bCs/>
                <w:sz w:val="18"/>
                <w:szCs w:val="18"/>
              </w:rPr>
            </w:pPr>
          </w:p>
        </w:tc>
        <w:tc>
          <w:tcPr>
            <w:tcW w:w="783" w:type="dxa"/>
            <w:vAlign w:val="center"/>
          </w:tcPr>
          <w:p w14:paraId="6FBE2B97">
            <w:pPr>
              <w:spacing w:line="320" w:lineRule="exact"/>
              <w:jc w:val="center"/>
              <w:rPr>
                <w:rFonts w:hint="eastAsia" w:ascii="仿宋" w:hAnsi="仿宋" w:eastAsia="仿宋" w:cs="仿宋"/>
                <w:bCs/>
                <w:sz w:val="18"/>
                <w:szCs w:val="18"/>
              </w:rPr>
            </w:pPr>
          </w:p>
        </w:tc>
        <w:tc>
          <w:tcPr>
            <w:tcW w:w="739" w:type="dxa"/>
            <w:vAlign w:val="center"/>
          </w:tcPr>
          <w:p w14:paraId="4A3641D8">
            <w:pPr>
              <w:spacing w:line="320" w:lineRule="exact"/>
              <w:jc w:val="center"/>
              <w:rPr>
                <w:rFonts w:hint="eastAsia" w:ascii="仿宋" w:hAnsi="仿宋" w:eastAsia="仿宋" w:cs="仿宋"/>
                <w:bCs/>
                <w:sz w:val="18"/>
                <w:szCs w:val="18"/>
              </w:rPr>
            </w:pPr>
          </w:p>
        </w:tc>
        <w:tc>
          <w:tcPr>
            <w:tcW w:w="739" w:type="dxa"/>
          </w:tcPr>
          <w:p w14:paraId="55A593BE">
            <w:pPr>
              <w:spacing w:line="320" w:lineRule="exact"/>
              <w:jc w:val="center"/>
              <w:rPr>
                <w:rFonts w:hint="eastAsia" w:ascii="仿宋" w:hAnsi="仿宋" w:eastAsia="仿宋" w:cs="仿宋"/>
                <w:bCs/>
                <w:sz w:val="18"/>
                <w:szCs w:val="18"/>
              </w:rPr>
            </w:pPr>
          </w:p>
        </w:tc>
        <w:tc>
          <w:tcPr>
            <w:tcW w:w="1948" w:type="dxa"/>
          </w:tcPr>
          <w:p w14:paraId="5CA53089">
            <w:pPr>
              <w:spacing w:line="320" w:lineRule="exact"/>
              <w:jc w:val="center"/>
              <w:rPr>
                <w:rFonts w:hint="eastAsia" w:ascii="仿宋" w:hAnsi="仿宋" w:eastAsia="仿宋" w:cs="仿宋"/>
                <w:bCs/>
                <w:sz w:val="18"/>
                <w:szCs w:val="18"/>
              </w:rPr>
            </w:pPr>
          </w:p>
        </w:tc>
        <w:tc>
          <w:tcPr>
            <w:tcW w:w="1606" w:type="dxa"/>
          </w:tcPr>
          <w:p w14:paraId="5E5C0B0D">
            <w:pPr>
              <w:spacing w:line="320" w:lineRule="exact"/>
              <w:jc w:val="center"/>
              <w:rPr>
                <w:rFonts w:hint="eastAsia" w:ascii="仿宋" w:hAnsi="仿宋" w:eastAsia="仿宋" w:cs="仿宋"/>
                <w:bCs/>
                <w:sz w:val="18"/>
                <w:szCs w:val="18"/>
              </w:rPr>
            </w:pPr>
          </w:p>
        </w:tc>
      </w:tr>
      <w:tr w14:paraId="70E54F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9" w:type="dxa"/>
          </w:tcPr>
          <w:p w14:paraId="60DD2766">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3</w:t>
            </w:r>
          </w:p>
        </w:tc>
        <w:tc>
          <w:tcPr>
            <w:tcW w:w="3170" w:type="dxa"/>
            <w:vAlign w:val="center"/>
          </w:tcPr>
          <w:p w14:paraId="242E6B75">
            <w:pPr>
              <w:spacing w:line="320" w:lineRule="exact"/>
              <w:jc w:val="center"/>
              <w:rPr>
                <w:rFonts w:hint="eastAsia" w:ascii="仿宋" w:hAnsi="仿宋" w:eastAsia="仿宋" w:cs="仿宋"/>
                <w:bCs/>
                <w:sz w:val="18"/>
                <w:szCs w:val="18"/>
              </w:rPr>
            </w:pPr>
          </w:p>
        </w:tc>
        <w:tc>
          <w:tcPr>
            <w:tcW w:w="783" w:type="dxa"/>
            <w:vAlign w:val="center"/>
          </w:tcPr>
          <w:p w14:paraId="059524E1">
            <w:pPr>
              <w:spacing w:line="320" w:lineRule="exact"/>
              <w:jc w:val="center"/>
              <w:rPr>
                <w:rFonts w:hint="eastAsia" w:ascii="仿宋" w:hAnsi="仿宋" w:eastAsia="仿宋" w:cs="仿宋"/>
                <w:bCs/>
                <w:sz w:val="18"/>
                <w:szCs w:val="18"/>
              </w:rPr>
            </w:pPr>
          </w:p>
        </w:tc>
        <w:tc>
          <w:tcPr>
            <w:tcW w:w="739" w:type="dxa"/>
            <w:vAlign w:val="center"/>
          </w:tcPr>
          <w:p w14:paraId="74BDD1B4">
            <w:pPr>
              <w:spacing w:line="320" w:lineRule="exact"/>
              <w:jc w:val="center"/>
              <w:rPr>
                <w:rFonts w:hint="eastAsia" w:ascii="仿宋" w:hAnsi="仿宋" w:eastAsia="仿宋" w:cs="仿宋"/>
                <w:bCs/>
                <w:sz w:val="18"/>
                <w:szCs w:val="18"/>
              </w:rPr>
            </w:pPr>
          </w:p>
        </w:tc>
        <w:tc>
          <w:tcPr>
            <w:tcW w:w="739" w:type="dxa"/>
          </w:tcPr>
          <w:p w14:paraId="2709319E">
            <w:pPr>
              <w:spacing w:line="320" w:lineRule="exact"/>
              <w:jc w:val="center"/>
              <w:rPr>
                <w:rFonts w:hint="eastAsia" w:ascii="仿宋" w:hAnsi="仿宋" w:eastAsia="仿宋" w:cs="仿宋"/>
                <w:bCs/>
                <w:sz w:val="18"/>
                <w:szCs w:val="18"/>
              </w:rPr>
            </w:pPr>
          </w:p>
        </w:tc>
        <w:tc>
          <w:tcPr>
            <w:tcW w:w="1948" w:type="dxa"/>
          </w:tcPr>
          <w:p w14:paraId="389DF200">
            <w:pPr>
              <w:spacing w:line="320" w:lineRule="exact"/>
              <w:jc w:val="center"/>
              <w:rPr>
                <w:rFonts w:hint="eastAsia" w:ascii="仿宋" w:hAnsi="仿宋" w:eastAsia="仿宋" w:cs="仿宋"/>
                <w:bCs/>
                <w:sz w:val="18"/>
                <w:szCs w:val="18"/>
              </w:rPr>
            </w:pPr>
          </w:p>
        </w:tc>
        <w:tc>
          <w:tcPr>
            <w:tcW w:w="1606" w:type="dxa"/>
          </w:tcPr>
          <w:p w14:paraId="7B0ADFBA">
            <w:pPr>
              <w:spacing w:line="320" w:lineRule="exact"/>
              <w:jc w:val="center"/>
              <w:rPr>
                <w:rFonts w:hint="eastAsia" w:ascii="仿宋" w:hAnsi="仿宋" w:eastAsia="仿宋" w:cs="仿宋"/>
                <w:bCs/>
                <w:sz w:val="18"/>
                <w:szCs w:val="18"/>
              </w:rPr>
            </w:pPr>
          </w:p>
        </w:tc>
      </w:tr>
      <w:tr w14:paraId="0571A3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5B3C3BD7">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4</w:t>
            </w:r>
          </w:p>
        </w:tc>
        <w:tc>
          <w:tcPr>
            <w:tcW w:w="3170" w:type="dxa"/>
            <w:vAlign w:val="center"/>
          </w:tcPr>
          <w:p w14:paraId="6BC6327B">
            <w:pPr>
              <w:spacing w:line="320" w:lineRule="exact"/>
              <w:jc w:val="center"/>
              <w:rPr>
                <w:rFonts w:hint="eastAsia" w:ascii="仿宋" w:hAnsi="仿宋" w:eastAsia="仿宋" w:cs="仿宋"/>
                <w:bCs/>
                <w:sz w:val="18"/>
                <w:szCs w:val="18"/>
              </w:rPr>
            </w:pPr>
          </w:p>
        </w:tc>
        <w:tc>
          <w:tcPr>
            <w:tcW w:w="783" w:type="dxa"/>
            <w:vAlign w:val="center"/>
          </w:tcPr>
          <w:p w14:paraId="694380FE">
            <w:pPr>
              <w:spacing w:line="320" w:lineRule="exact"/>
              <w:jc w:val="center"/>
              <w:rPr>
                <w:rFonts w:hint="eastAsia" w:ascii="仿宋" w:hAnsi="仿宋" w:eastAsia="仿宋" w:cs="仿宋"/>
                <w:bCs/>
                <w:sz w:val="18"/>
                <w:szCs w:val="18"/>
              </w:rPr>
            </w:pPr>
          </w:p>
        </w:tc>
        <w:tc>
          <w:tcPr>
            <w:tcW w:w="739" w:type="dxa"/>
            <w:vAlign w:val="center"/>
          </w:tcPr>
          <w:p w14:paraId="4E78297B">
            <w:pPr>
              <w:spacing w:line="320" w:lineRule="exact"/>
              <w:jc w:val="center"/>
              <w:rPr>
                <w:rFonts w:hint="eastAsia" w:ascii="仿宋" w:hAnsi="仿宋" w:eastAsia="仿宋" w:cs="仿宋"/>
                <w:bCs/>
                <w:sz w:val="18"/>
                <w:szCs w:val="18"/>
              </w:rPr>
            </w:pPr>
          </w:p>
        </w:tc>
        <w:tc>
          <w:tcPr>
            <w:tcW w:w="739" w:type="dxa"/>
          </w:tcPr>
          <w:p w14:paraId="4F0A0BB8">
            <w:pPr>
              <w:spacing w:line="320" w:lineRule="exact"/>
              <w:jc w:val="center"/>
              <w:rPr>
                <w:rFonts w:hint="eastAsia" w:ascii="仿宋" w:hAnsi="仿宋" w:eastAsia="仿宋" w:cs="仿宋"/>
                <w:bCs/>
                <w:sz w:val="18"/>
                <w:szCs w:val="18"/>
              </w:rPr>
            </w:pPr>
          </w:p>
        </w:tc>
        <w:tc>
          <w:tcPr>
            <w:tcW w:w="1948" w:type="dxa"/>
          </w:tcPr>
          <w:p w14:paraId="4BCFE17C">
            <w:pPr>
              <w:spacing w:line="320" w:lineRule="exact"/>
              <w:jc w:val="center"/>
              <w:rPr>
                <w:rFonts w:hint="eastAsia" w:ascii="仿宋" w:hAnsi="仿宋" w:eastAsia="仿宋" w:cs="仿宋"/>
                <w:bCs/>
                <w:sz w:val="18"/>
                <w:szCs w:val="18"/>
              </w:rPr>
            </w:pPr>
          </w:p>
        </w:tc>
        <w:tc>
          <w:tcPr>
            <w:tcW w:w="1606" w:type="dxa"/>
          </w:tcPr>
          <w:p w14:paraId="30C01A4B">
            <w:pPr>
              <w:spacing w:line="320" w:lineRule="exact"/>
              <w:jc w:val="center"/>
              <w:rPr>
                <w:rFonts w:hint="eastAsia" w:ascii="仿宋" w:hAnsi="仿宋" w:eastAsia="仿宋" w:cs="仿宋"/>
                <w:bCs/>
                <w:sz w:val="18"/>
                <w:szCs w:val="18"/>
              </w:rPr>
            </w:pPr>
          </w:p>
        </w:tc>
      </w:tr>
      <w:tr w14:paraId="665211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2B039E89">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5</w:t>
            </w:r>
          </w:p>
        </w:tc>
        <w:tc>
          <w:tcPr>
            <w:tcW w:w="3170" w:type="dxa"/>
            <w:vAlign w:val="center"/>
          </w:tcPr>
          <w:p w14:paraId="4F433C22">
            <w:pPr>
              <w:spacing w:line="320" w:lineRule="exact"/>
              <w:jc w:val="center"/>
              <w:rPr>
                <w:rFonts w:hint="eastAsia" w:ascii="仿宋" w:hAnsi="仿宋" w:eastAsia="仿宋" w:cs="仿宋"/>
                <w:bCs/>
                <w:sz w:val="18"/>
                <w:szCs w:val="18"/>
              </w:rPr>
            </w:pPr>
          </w:p>
        </w:tc>
        <w:tc>
          <w:tcPr>
            <w:tcW w:w="783" w:type="dxa"/>
            <w:vAlign w:val="center"/>
          </w:tcPr>
          <w:p w14:paraId="1CD4E490">
            <w:pPr>
              <w:spacing w:line="320" w:lineRule="exact"/>
              <w:jc w:val="center"/>
              <w:rPr>
                <w:rFonts w:hint="eastAsia" w:ascii="仿宋" w:hAnsi="仿宋" w:eastAsia="仿宋" w:cs="仿宋"/>
                <w:bCs/>
                <w:sz w:val="18"/>
                <w:szCs w:val="18"/>
              </w:rPr>
            </w:pPr>
          </w:p>
        </w:tc>
        <w:tc>
          <w:tcPr>
            <w:tcW w:w="739" w:type="dxa"/>
            <w:vAlign w:val="center"/>
          </w:tcPr>
          <w:p w14:paraId="109A2C60">
            <w:pPr>
              <w:spacing w:line="320" w:lineRule="exact"/>
              <w:jc w:val="center"/>
              <w:rPr>
                <w:rFonts w:hint="eastAsia" w:ascii="仿宋" w:hAnsi="仿宋" w:eastAsia="仿宋" w:cs="仿宋"/>
                <w:bCs/>
                <w:sz w:val="18"/>
                <w:szCs w:val="18"/>
                <w:lang w:val="en-US" w:eastAsia="zh-CN"/>
              </w:rPr>
            </w:pPr>
          </w:p>
        </w:tc>
        <w:tc>
          <w:tcPr>
            <w:tcW w:w="739" w:type="dxa"/>
          </w:tcPr>
          <w:p w14:paraId="3353D22B">
            <w:pPr>
              <w:spacing w:line="320" w:lineRule="exact"/>
              <w:jc w:val="center"/>
              <w:rPr>
                <w:rFonts w:hint="eastAsia" w:ascii="仿宋" w:hAnsi="仿宋" w:eastAsia="仿宋" w:cs="仿宋"/>
                <w:bCs/>
                <w:sz w:val="18"/>
                <w:szCs w:val="18"/>
              </w:rPr>
            </w:pPr>
          </w:p>
        </w:tc>
        <w:tc>
          <w:tcPr>
            <w:tcW w:w="1948" w:type="dxa"/>
          </w:tcPr>
          <w:p w14:paraId="030AB3F6">
            <w:pPr>
              <w:spacing w:line="320" w:lineRule="exact"/>
              <w:jc w:val="center"/>
              <w:rPr>
                <w:rFonts w:hint="eastAsia" w:ascii="仿宋" w:hAnsi="仿宋" w:eastAsia="仿宋" w:cs="仿宋"/>
                <w:bCs/>
                <w:sz w:val="18"/>
                <w:szCs w:val="18"/>
              </w:rPr>
            </w:pPr>
          </w:p>
        </w:tc>
        <w:tc>
          <w:tcPr>
            <w:tcW w:w="1606" w:type="dxa"/>
          </w:tcPr>
          <w:p w14:paraId="0F3B1EB0">
            <w:pPr>
              <w:spacing w:line="320" w:lineRule="exact"/>
              <w:jc w:val="center"/>
              <w:rPr>
                <w:rFonts w:hint="eastAsia" w:ascii="仿宋" w:hAnsi="仿宋" w:eastAsia="仿宋" w:cs="仿宋"/>
                <w:bCs/>
                <w:sz w:val="18"/>
                <w:szCs w:val="18"/>
              </w:rPr>
            </w:pPr>
          </w:p>
        </w:tc>
      </w:tr>
      <w:tr w14:paraId="7DF257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0EC5A294">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6</w:t>
            </w:r>
          </w:p>
        </w:tc>
        <w:tc>
          <w:tcPr>
            <w:tcW w:w="3170" w:type="dxa"/>
            <w:vAlign w:val="center"/>
          </w:tcPr>
          <w:p w14:paraId="3E14450E">
            <w:pPr>
              <w:spacing w:line="320" w:lineRule="exact"/>
              <w:jc w:val="center"/>
              <w:rPr>
                <w:rFonts w:hint="eastAsia" w:ascii="仿宋" w:hAnsi="仿宋" w:eastAsia="仿宋" w:cs="仿宋"/>
                <w:bCs/>
                <w:sz w:val="18"/>
                <w:szCs w:val="18"/>
              </w:rPr>
            </w:pPr>
          </w:p>
        </w:tc>
        <w:tc>
          <w:tcPr>
            <w:tcW w:w="783" w:type="dxa"/>
            <w:vAlign w:val="center"/>
          </w:tcPr>
          <w:p w14:paraId="6A2827A8">
            <w:pPr>
              <w:spacing w:line="320" w:lineRule="exact"/>
              <w:jc w:val="center"/>
              <w:rPr>
                <w:rFonts w:hint="eastAsia" w:ascii="仿宋" w:hAnsi="仿宋" w:eastAsia="仿宋" w:cs="仿宋"/>
                <w:bCs/>
                <w:sz w:val="18"/>
                <w:szCs w:val="18"/>
              </w:rPr>
            </w:pPr>
          </w:p>
        </w:tc>
        <w:tc>
          <w:tcPr>
            <w:tcW w:w="739" w:type="dxa"/>
            <w:vAlign w:val="center"/>
          </w:tcPr>
          <w:p w14:paraId="0312A7A9">
            <w:pPr>
              <w:spacing w:line="320" w:lineRule="exact"/>
              <w:jc w:val="center"/>
              <w:rPr>
                <w:rFonts w:hint="eastAsia" w:ascii="仿宋" w:hAnsi="仿宋" w:eastAsia="仿宋" w:cs="仿宋"/>
                <w:bCs/>
                <w:sz w:val="18"/>
                <w:szCs w:val="18"/>
                <w:lang w:val="en-US" w:eastAsia="zh-CN"/>
              </w:rPr>
            </w:pPr>
          </w:p>
        </w:tc>
        <w:tc>
          <w:tcPr>
            <w:tcW w:w="739" w:type="dxa"/>
          </w:tcPr>
          <w:p w14:paraId="31C6F231">
            <w:pPr>
              <w:spacing w:line="320" w:lineRule="exact"/>
              <w:jc w:val="center"/>
              <w:rPr>
                <w:rFonts w:hint="eastAsia" w:ascii="仿宋" w:hAnsi="仿宋" w:eastAsia="仿宋" w:cs="仿宋"/>
                <w:bCs/>
                <w:sz w:val="18"/>
                <w:szCs w:val="18"/>
              </w:rPr>
            </w:pPr>
          </w:p>
        </w:tc>
        <w:tc>
          <w:tcPr>
            <w:tcW w:w="1948" w:type="dxa"/>
          </w:tcPr>
          <w:p w14:paraId="29371795">
            <w:pPr>
              <w:spacing w:line="320" w:lineRule="exact"/>
              <w:jc w:val="center"/>
              <w:rPr>
                <w:rFonts w:hint="eastAsia" w:ascii="仿宋" w:hAnsi="仿宋" w:eastAsia="仿宋" w:cs="仿宋"/>
                <w:bCs/>
                <w:sz w:val="18"/>
                <w:szCs w:val="18"/>
              </w:rPr>
            </w:pPr>
          </w:p>
        </w:tc>
        <w:tc>
          <w:tcPr>
            <w:tcW w:w="1606" w:type="dxa"/>
          </w:tcPr>
          <w:p w14:paraId="1D2C3C67">
            <w:pPr>
              <w:spacing w:line="320" w:lineRule="exact"/>
              <w:jc w:val="center"/>
              <w:rPr>
                <w:rFonts w:hint="eastAsia" w:ascii="仿宋" w:hAnsi="仿宋" w:eastAsia="仿宋" w:cs="仿宋"/>
                <w:bCs/>
                <w:sz w:val="18"/>
                <w:szCs w:val="18"/>
              </w:rPr>
            </w:pPr>
          </w:p>
        </w:tc>
      </w:tr>
      <w:tr w14:paraId="677310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4D18C615">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7</w:t>
            </w:r>
          </w:p>
        </w:tc>
        <w:tc>
          <w:tcPr>
            <w:tcW w:w="3170" w:type="dxa"/>
            <w:vAlign w:val="center"/>
          </w:tcPr>
          <w:p w14:paraId="28AD27E9">
            <w:pPr>
              <w:spacing w:line="320" w:lineRule="exact"/>
              <w:jc w:val="center"/>
              <w:rPr>
                <w:rFonts w:hint="eastAsia" w:ascii="仿宋" w:hAnsi="仿宋" w:eastAsia="仿宋" w:cs="仿宋"/>
                <w:bCs/>
                <w:sz w:val="18"/>
                <w:szCs w:val="18"/>
              </w:rPr>
            </w:pPr>
          </w:p>
        </w:tc>
        <w:tc>
          <w:tcPr>
            <w:tcW w:w="783" w:type="dxa"/>
            <w:vAlign w:val="center"/>
          </w:tcPr>
          <w:p w14:paraId="7B315489">
            <w:pPr>
              <w:spacing w:line="320" w:lineRule="exact"/>
              <w:jc w:val="center"/>
              <w:rPr>
                <w:rFonts w:hint="eastAsia" w:ascii="仿宋" w:hAnsi="仿宋" w:eastAsia="仿宋" w:cs="仿宋"/>
                <w:bCs/>
                <w:sz w:val="18"/>
                <w:szCs w:val="18"/>
                <w:lang w:val="en-US" w:eastAsia="zh-CN"/>
              </w:rPr>
            </w:pPr>
          </w:p>
        </w:tc>
        <w:tc>
          <w:tcPr>
            <w:tcW w:w="739" w:type="dxa"/>
            <w:vAlign w:val="center"/>
          </w:tcPr>
          <w:p w14:paraId="1DB34642">
            <w:pPr>
              <w:spacing w:line="320" w:lineRule="exact"/>
              <w:jc w:val="center"/>
              <w:rPr>
                <w:rFonts w:hint="eastAsia" w:ascii="仿宋" w:hAnsi="仿宋" w:eastAsia="仿宋" w:cs="仿宋"/>
                <w:bCs/>
                <w:sz w:val="18"/>
                <w:szCs w:val="18"/>
              </w:rPr>
            </w:pPr>
          </w:p>
        </w:tc>
        <w:tc>
          <w:tcPr>
            <w:tcW w:w="739" w:type="dxa"/>
          </w:tcPr>
          <w:p w14:paraId="2FD546E5">
            <w:pPr>
              <w:spacing w:line="320" w:lineRule="exact"/>
              <w:jc w:val="center"/>
              <w:rPr>
                <w:rFonts w:hint="eastAsia" w:ascii="仿宋" w:hAnsi="仿宋" w:eastAsia="仿宋" w:cs="仿宋"/>
                <w:bCs/>
                <w:sz w:val="18"/>
                <w:szCs w:val="18"/>
              </w:rPr>
            </w:pPr>
          </w:p>
        </w:tc>
        <w:tc>
          <w:tcPr>
            <w:tcW w:w="1948" w:type="dxa"/>
          </w:tcPr>
          <w:p w14:paraId="7205172B">
            <w:pPr>
              <w:spacing w:line="320" w:lineRule="exact"/>
              <w:jc w:val="center"/>
              <w:rPr>
                <w:rFonts w:hint="eastAsia" w:ascii="仿宋" w:hAnsi="仿宋" w:eastAsia="仿宋" w:cs="仿宋"/>
                <w:bCs/>
                <w:sz w:val="18"/>
                <w:szCs w:val="18"/>
              </w:rPr>
            </w:pPr>
          </w:p>
        </w:tc>
        <w:tc>
          <w:tcPr>
            <w:tcW w:w="1606" w:type="dxa"/>
          </w:tcPr>
          <w:p w14:paraId="181E3A23">
            <w:pPr>
              <w:spacing w:line="320" w:lineRule="exact"/>
              <w:jc w:val="center"/>
              <w:rPr>
                <w:rFonts w:hint="eastAsia" w:ascii="仿宋" w:hAnsi="仿宋" w:eastAsia="仿宋" w:cs="仿宋"/>
                <w:bCs/>
                <w:sz w:val="18"/>
                <w:szCs w:val="18"/>
              </w:rPr>
            </w:pPr>
          </w:p>
        </w:tc>
      </w:tr>
      <w:tr w14:paraId="74591D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639" w:type="dxa"/>
          </w:tcPr>
          <w:p w14:paraId="3881E27C">
            <w:pPr>
              <w:spacing w:line="320" w:lineRule="exact"/>
              <w:jc w:val="center"/>
              <w:rPr>
                <w:rFonts w:hint="eastAsia" w:ascii="仿宋" w:hAnsi="仿宋" w:eastAsia="仿宋" w:cs="仿宋"/>
                <w:bCs/>
                <w:sz w:val="18"/>
                <w:szCs w:val="18"/>
              </w:rPr>
            </w:pPr>
          </w:p>
        </w:tc>
        <w:tc>
          <w:tcPr>
            <w:tcW w:w="3170" w:type="dxa"/>
            <w:vAlign w:val="center"/>
          </w:tcPr>
          <w:p w14:paraId="0BFA9487">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潜在供货商可根据自身品牌配置进行添加</w:t>
            </w:r>
          </w:p>
        </w:tc>
        <w:tc>
          <w:tcPr>
            <w:tcW w:w="783" w:type="dxa"/>
            <w:vAlign w:val="center"/>
          </w:tcPr>
          <w:p w14:paraId="1845C8E4">
            <w:pPr>
              <w:spacing w:line="320" w:lineRule="exact"/>
              <w:jc w:val="center"/>
              <w:rPr>
                <w:rFonts w:hint="eastAsia" w:ascii="仿宋" w:hAnsi="仿宋" w:eastAsia="仿宋" w:cs="仿宋"/>
                <w:bCs/>
                <w:sz w:val="18"/>
                <w:szCs w:val="18"/>
              </w:rPr>
            </w:pPr>
          </w:p>
        </w:tc>
        <w:tc>
          <w:tcPr>
            <w:tcW w:w="739" w:type="dxa"/>
            <w:vAlign w:val="center"/>
          </w:tcPr>
          <w:p w14:paraId="4CE5BAB6">
            <w:pPr>
              <w:spacing w:line="320" w:lineRule="exact"/>
              <w:jc w:val="center"/>
              <w:rPr>
                <w:rFonts w:hint="eastAsia" w:ascii="仿宋" w:hAnsi="仿宋" w:eastAsia="仿宋" w:cs="仿宋"/>
                <w:bCs/>
                <w:sz w:val="18"/>
                <w:szCs w:val="18"/>
              </w:rPr>
            </w:pPr>
          </w:p>
        </w:tc>
        <w:tc>
          <w:tcPr>
            <w:tcW w:w="739" w:type="dxa"/>
          </w:tcPr>
          <w:p w14:paraId="636DE4D5">
            <w:pPr>
              <w:spacing w:line="320" w:lineRule="exact"/>
              <w:jc w:val="center"/>
              <w:rPr>
                <w:rFonts w:hint="eastAsia" w:ascii="仿宋" w:hAnsi="仿宋" w:eastAsia="仿宋" w:cs="仿宋"/>
                <w:bCs/>
                <w:sz w:val="18"/>
                <w:szCs w:val="18"/>
              </w:rPr>
            </w:pPr>
          </w:p>
        </w:tc>
        <w:tc>
          <w:tcPr>
            <w:tcW w:w="1948" w:type="dxa"/>
          </w:tcPr>
          <w:p w14:paraId="0F0E944F">
            <w:pPr>
              <w:spacing w:line="320" w:lineRule="exact"/>
              <w:jc w:val="center"/>
              <w:rPr>
                <w:rFonts w:hint="eastAsia" w:ascii="仿宋" w:hAnsi="仿宋" w:eastAsia="仿宋" w:cs="仿宋"/>
                <w:bCs/>
                <w:sz w:val="18"/>
                <w:szCs w:val="18"/>
              </w:rPr>
            </w:pPr>
          </w:p>
        </w:tc>
        <w:tc>
          <w:tcPr>
            <w:tcW w:w="1606" w:type="dxa"/>
          </w:tcPr>
          <w:p w14:paraId="28E6E7ED">
            <w:pPr>
              <w:spacing w:line="320" w:lineRule="exact"/>
              <w:jc w:val="center"/>
              <w:rPr>
                <w:rFonts w:hint="eastAsia" w:ascii="仿宋" w:hAnsi="仿宋" w:eastAsia="仿宋" w:cs="仿宋"/>
                <w:bCs/>
                <w:sz w:val="18"/>
                <w:szCs w:val="18"/>
              </w:rPr>
            </w:pPr>
          </w:p>
        </w:tc>
      </w:tr>
    </w:tbl>
    <w:p w14:paraId="4A44CE1A">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45E15BF3">
      <w:pPr>
        <w:spacing w:line="320" w:lineRule="exact"/>
        <w:jc w:val="center"/>
        <w:rPr>
          <w:rFonts w:hint="eastAsia" w:ascii="仿宋" w:hAnsi="仿宋" w:eastAsia="仿宋" w:cs="仿宋"/>
          <w:bCs/>
          <w:sz w:val="18"/>
          <w:szCs w:val="18"/>
          <w:lang w:val="en-US" w:eastAsia="zh-CN"/>
        </w:rPr>
      </w:pPr>
    </w:p>
    <w:p w14:paraId="4D3955EC">
      <w:pPr>
        <w:spacing w:line="320" w:lineRule="exact"/>
        <w:jc w:val="center"/>
        <w:rPr>
          <w:rFonts w:hint="eastAsia" w:ascii="仿宋" w:hAnsi="仿宋" w:eastAsia="仿宋" w:cs="仿宋"/>
          <w:bCs/>
          <w:sz w:val="18"/>
          <w:szCs w:val="18"/>
          <w:lang w:val="en-US" w:eastAsia="zh-CN"/>
        </w:rPr>
      </w:pPr>
    </w:p>
    <w:p w14:paraId="7994DA50">
      <w:pPr>
        <w:spacing w:line="320" w:lineRule="exact"/>
        <w:jc w:val="center"/>
        <w:rPr>
          <w:rFonts w:hint="eastAsia" w:ascii="仿宋" w:hAnsi="仿宋" w:eastAsia="仿宋" w:cs="仿宋"/>
          <w:bCs/>
          <w:sz w:val="18"/>
          <w:szCs w:val="18"/>
          <w:lang w:val="en-US" w:eastAsia="zh-CN"/>
        </w:rPr>
      </w:pPr>
    </w:p>
    <w:p w14:paraId="2BF945F4">
      <w:pPr>
        <w:spacing w:line="280" w:lineRule="exac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第三部分：响应品牌同型号或相近型号设备已安装使用的用户清单</w:t>
      </w:r>
    </w:p>
    <w:p w14:paraId="121D1F3E">
      <w:pPr>
        <w:spacing w:line="280" w:lineRule="exact"/>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（必填，填写优先顺序为六安、省内、省外，至少提供3家单位用户）</w:t>
      </w:r>
    </w:p>
    <w:tbl>
      <w:tblPr>
        <w:tblStyle w:val="14"/>
        <w:tblW w:w="94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8"/>
        <w:gridCol w:w="1722"/>
        <w:gridCol w:w="1452"/>
        <w:gridCol w:w="2148"/>
        <w:gridCol w:w="1155"/>
        <w:gridCol w:w="1991"/>
      </w:tblGrid>
      <w:tr w14:paraId="30DEC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29F181B4">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省市</w:t>
            </w:r>
          </w:p>
        </w:tc>
        <w:tc>
          <w:tcPr>
            <w:tcW w:w="1722" w:type="dxa"/>
            <w:noWrap w:val="0"/>
            <w:vAlign w:val="center"/>
          </w:tcPr>
          <w:p w14:paraId="15C86060">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使用医院</w:t>
            </w:r>
          </w:p>
        </w:tc>
        <w:tc>
          <w:tcPr>
            <w:tcW w:w="1452" w:type="dxa"/>
            <w:noWrap w:val="0"/>
            <w:vAlign w:val="center"/>
          </w:tcPr>
          <w:p w14:paraId="52F27972">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使用科室</w:t>
            </w:r>
          </w:p>
        </w:tc>
        <w:tc>
          <w:tcPr>
            <w:tcW w:w="2148" w:type="dxa"/>
            <w:noWrap w:val="0"/>
            <w:vAlign w:val="center"/>
          </w:tcPr>
          <w:p w14:paraId="68EB2199">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规格型号</w:t>
            </w:r>
          </w:p>
        </w:tc>
        <w:tc>
          <w:tcPr>
            <w:tcW w:w="1155" w:type="dxa"/>
            <w:noWrap w:val="0"/>
            <w:vAlign w:val="center"/>
          </w:tcPr>
          <w:p w14:paraId="0A79569F">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联系人</w:t>
            </w:r>
          </w:p>
        </w:tc>
        <w:tc>
          <w:tcPr>
            <w:tcW w:w="1991" w:type="dxa"/>
            <w:noWrap w:val="0"/>
            <w:vAlign w:val="center"/>
          </w:tcPr>
          <w:p w14:paraId="0B0EC15D">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联系方式</w:t>
            </w:r>
          </w:p>
        </w:tc>
      </w:tr>
      <w:tr w14:paraId="0B25E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5408E599">
            <w:pPr>
              <w:spacing w:line="280" w:lineRule="exact"/>
              <w:jc w:val="center"/>
              <w:rPr>
                <w:rFonts w:hint="eastAsia" w:ascii="仿宋" w:hAnsi="仿宋" w:eastAsia="仿宋"/>
                <w:szCs w:val="21"/>
                <w:lang w:val="en-US" w:eastAsia="zh-CN"/>
              </w:rPr>
            </w:pPr>
          </w:p>
        </w:tc>
        <w:tc>
          <w:tcPr>
            <w:tcW w:w="1722" w:type="dxa"/>
            <w:noWrap w:val="0"/>
            <w:vAlign w:val="center"/>
          </w:tcPr>
          <w:p w14:paraId="17A99EF9">
            <w:pPr>
              <w:spacing w:line="280" w:lineRule="exact"/>
              <w:jc w:val="center"/>
              <w:rPr>
                <w:rFonts w:hint="default" w:ascii="仿宋" w:hAnsi="仿宋" w:eastAsia="仿宋"/>
                <w:szCs w:val="21"/>
                <w:lang w:val="en-US" w:eastAsia="zh-CN"/>
              </w:rPr>
            </w:pPr>
          </w:p>
        </w:tc>
        <w:tc>
          <w:tcPr>
            <w:tcW w:w="1452" w:type="dxa"/>
            <w:noWrap w:val="0"/>
            <w:vAlign w:val="center"/>
          </w:tcPr>
          <w:p w14:paraId="4D0B03BA">
            <w:pPr>
              <w:spacing w:line="280" w:lineRule="exact"/>
              <w:jc w:val="center"/>
              <w:rPr>
                <w:rFonts w:hint="eastAsia" w:ascii="仿宋" w:hAnsi="仿宋" w:eastAsia="仿宋"/>
                <w:szCs w:val="21"/>
                <w:lang w:val="en-US" w:eastAsia="zh-CN"/>
              </w:rPr>
            </w:pPr>
          </w:p>
        </w:tc>
        <w:tc>
          <w:tcPr>
            <w:tcW w:w="2148" w:type="dxa"/>
            <w:noWrap w:val="0"/>
            <w:vAlign w:val="center"/>
          </w:tcPr>
          <w:p w14:paraId="379DA05A">
            <w:pPr>
              <w:spacing w:line="280" w:lineRule="exact"/>
              <w:jc w:val="center"/>
              <w:rPr>
                <w:rFonts w:hint="default" w:ascii="仿宋" w:hAnsi="仿宋" w:eastAsia="仿宋"/>
                <w:szCs w:val="21"/>
                <w:lang w:val="en-US" w:eastAsia="zh-CN"/>
              </w:rPr>
            </w:pPr>
          </w:p>
        </w:tc>
        <w:tc>
          <w:tcPr>
            <w:tcW w:w="1155" w:type="dxa"/>
            <w:noWrap w:val="0"/>
            <w:vAlign w:val="center"/>
          </w:tcPr>
          <w:p w14:paraId="7F6E2D13">
            <w:pPr>
              <w:spacing w:line="280" w:lineRule="exact"/>
              <w:jc w:val="center"/>
              <w:rPr>
                <w:rFonts w:hint="default" w:ascii="仿宋" w:hAnsi="仿宋" w:eastAsia="仿宋"/>
                <w:szCs w:val="21"/>
                <w:lang w:val="en-US" w:eastAsia="zh-CN"/>
              </w:rPr>
            </w:pPr>
          </w:p>
        </w:tc>
        <w:tc>
          <w:tcPr>
            <w:tcW w:w="1991" w:type="dxa"/>
            <w:noWrap w:val="0"/>
            <w:vAlign w:val="center"/>
          </w:tcPr>
          <w:p w14:paraId="03B99B55">
            <w:pPr>
              <w:spacing w:line="280" w:lineRule="exact"/>
              <w:jc w:val="center"/>
              <w:rPr>
                <w:rFonts w:hint="default" w:ascii="仿宋" w:hAnsi="仿宋" w:eastAsia="仿宋"/>
                <w:szCs w:val="21"/>
                <w:lang w:val="en-US" w:eastAsia="zh-CN"/>
              </w:rPr>
            </w:pPr>
          </w:p>
        </w:tc>
      </w:tr>
      <w:tr w14:paraId="3D6DB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15C707C7">
            <w:pPr>
              <w:spacing w:line="280" w:lineRule="exact"/>
              <w:jc w:val="center"/>
              <w:rPr>
                <w:rFonts w:hint="eastAsia" w:ascii="仿宋" w:hAnsi="仿宋" w:eastAsia="仿宋"/>
                <w:szCs w:val="21"/>
                <w:lang w:val="en-US" w:eastAsia="zh-CN"/>
              </w:rPr>
            </w:pPr>
          </w:p>
        </w:tc>
        <w:tc>
          <w:tcPr>
            <w:tcW w:w="1722" w:type="dxa"/>
            <w:noWrap w:val="0"/>
            <w:vAlign w:val="center"/>
          </w:tcPr>
          <w:p w14:paraId="4A4DB860">
            <w:pPr>
              <w:spacing w:line="280" w:lineRule="exact"/>
              <w:jc w:val="center"/>
              <w:rPr>
                <w:rFonts w:hint="default" w:ascii="仿宋" w:hAnsi="仿宋" w:eastAsia="仿宋"/>
                <w:szCs w:val="21"/>
                <w:lang w:val="en-US" w:eastAsia="zh-CN"/>
              </w:rPr>
            </w:pPr>
          </w:p>
        </w:tc>
        <w:tc>
          <w:tcPr>
            <w:tcW w:w="1452" w:type="dxa"/>
            <w:noWrap w:val="0"/>
            <w:vAlign w:val="center"/>
          </w:tcPr>
          <w:p w14:paraId="6534EE5A">
            <w:pPr>
              <w:spacing w:line="280" w:lineRule="exact"/>
              <w:jc w:val="center"/>
              <w:rPr>
                <w:rFonts w:hint="eastAsia" w:ascii="仿宋" w:hAnsi="仿宋" w:eastAsia="仿宋"/>
                <w:szCs w:val="21"/>
                <w:lang w:val="en-US" w:eastAsia="zh-CN"/>
              </w:rPr>
            </w:pPr>
          </w:p>
        </w:tc>
        <w:tc>
          <w:tcPr>
            <w:tcW w:w="2148" w:type="dxa"/>
            <w:noWrap w:val="0"/>
            <w:vAlign w:val="center"/>
          </w:tcPr>
          <w:p w14:paraId="0659EA71">
            <w:pPr>
              <w:spacing w:line="280" w:lineRule="exact"/>
              <w:jc w:val="center"/>
              <w:rPr>
                <w:rFonts w:ascii="仿宋" w:hAnsi="仿宋" w:eastAsia="仿宋"/>
                <w:szCs w:val="21"/>
              </w:rPr>
            </w:pPr>
          </w:p>
        </w:tc>
        <w:tc>
          <w:tcPr>
            <w:tcW w:w="1155" w:type="dxa"/>
            <w:noWrap w:val="0"/>
            <w:vAlign w:val="center"/>
          </w:tcPr>
          <w:p w14:paraId="2E4DE8BB">
            <w:pPr>
              <w:spacing w:line="280" w:lineRule="exact"/>
              <w:jc w:val="center"/>
              <w:rPr>
                <w:rFonts w:hint="default" w:ascii="仿宋" w:hAnsi="仿宋" w:eastAsia="仿宋"/>
                <w:szCs w:val="21"/>
                <w:lang w:val="en-US" w:eastAsia="zh-CN"/>
              </w:rPr>
            </w:pPr>
          </w:p>
        </w:tc>
        <w:tc>
          <w:tcPr>
            <w:tcW w:w="1991" w:type="dxa"/>
            <w:noWrap w:val="0"/>
            <w:vAlign w:val="center"/>
          </w:tcPr>
          <w:p w14:paraId="60CC3D35">
            <w:pPr>
              <w:spacing w:line="280" w:lineRule="exact"/>
              <w:jc w:val="center"/>
              <w:rPr>
                <w:rFonts w:hint="default" w:ascii="仿宋" w:hAnsi="仿宋" w:eastAsia="仿宋"/>
                <w:szCs w:val="21"/>
                <w:lang w:val="en-US" w:eastAsia="zh-CN"/>
              </w:rPr>
            </w:pPr>
          </w:p>
        </w:tc>
      </w:tr>
      <w:tr w14:paraId="447F1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463E69A0">
            <w:pPr>
              <w:spacing w:line="280" w:lineRule="exact"/>
              <w:jc w:val="center"/>
              <w:rPr>
                <w:rFonts w:hint="eastAsia" w:ascii="仿宋" w:hAnsi="仿宋" w:eastAsia="仿宋"/>
                <w:szCs w:val="21"/>
                <w:lang w:val="en-US" w:eastAsia="zh-CN"/>
              </w:rPr>
            </w:pPr>
          </w:p>
        </w:tc>
        <w:tc>
          <w:tcPr>
            <w:tcW w:w="1722" w:type="dxa"/>
            <w:noWrap w:val="0"/>
            <w:vAlign w:val="center"/>
          </w:tcPr>
          <w:p w14:paraId="1C718396">
            <w:pPr>
              <w:spacing w:line="280" w:lineRule="exact"/>
              <w:jc w:val="center"/>
              <w:rPr>
                <w:rFonts w:hint="default" w:ascii="仿宋" w:hAnsi="仿宋" w:eastAsia="仿宋"/>
                <w:szCs w:val="21"/>
                <w:lang w:val="en-US" w:eastAsia="zh-CN"/>
              </w:rPr>
            </w:pPr>
          </w:p>
        </w:tc>
        <w:tc>
          <w:tcPr>
            <w:tcW w:w="1452" w:type="dxa"/>
            <w:noWrap w:val="0"/>
            <w:vAlign w:val="center"/>
          </w:tcPr>
          <w:p w14:paraId="235CB1E2">
            <w:pPr>
              <w:spacing w:line="280" w:lineRule="exact"/>
              <w:jc w:val="center"/>
              <w:rPr>
                <w:rFonts w:hint="eastAsia" w:ascii="仿宋" w:hAnsi="仿宋" w:eastAsia="仿宋"/>
                <w:szCs w:val="21"/>
                <w:lang w:val="en-US" w:eastAsia="zh-CN"/>
              </w:rPr>
            </w:pPr>
          </w:p>
        </w:tc>
        <w:tc>
          <w:tcPr>
            <w:tcW w:w="2148" w:type="dxa"/>
            <w:noWrap w:val="0"/>
            <w:vAlign w:val="center"/>
          </w:tcPr>
          <w:p w14:paraId="165C67C6">
            <w:pPr>
              <w:spacing w:line="280" w:lineRule="exact"/>
              <w:jc w:val="center"/>
              <w:rPr>
                <w:rFonts w:hint="default" w:ascii="仿宋" w:hAnsi="仿宋" w:eastAsia="仿宋"/>
                <w:szCs w:val="21"/>
                <w:lang w:val="en-US" w:eastAsia="zh-CN"/>
              </w:rPr>
            </w:pPr>
          </w:p>
        </w:tc>
        <w:tc>
          <w:tcPr>
            <w:tcW w:w="1155" w:type="dxa"/>
            <w:shd w:val="clear" w:color="auto" w:fill="auto"/>
            <w:noWrap w:val="0"/>
            <w:vAlign w:val="center"/>
          </w:tcPr>
          <w:p w14:paraId="67A70C83">
            <w:pPr>
              <w:spacing w:line="280" w:lineRule="exact"/>
              <w:jc w:val="center"/>
              <w:rPr>
                <w:rFonts w:hint="eastAsia" w:ascii="仿宋" w:hAnsi="仿宋" w:eastAsia="仿宋" w:cstheme="minorBidi"/>
                <w:kern w:val="2"/>
                <w:sz w:val="21"/>
                <w:szCs w:val="21"/>
                <w:lang w:val="en-US" w:eastAsia="zh-CN" w:bidi="ar-SA"/>
              </w:rPr>
            </w:pPr>
          </w:p>
        </w:tc>
        <w:tc>
          <w:tcPr>
            <w:tcW w:w="1991" w:type="dxa"/>
            <w:shd w:val="clear" w:color="auto" w:fill="auto"/>
            <w:noWrap w:val="0"/>
            <w:vAlign w:val="center"/>
          </w:tcPr>
          <w:p w14:paraId="61F405C3">
            <w:pPr>
              <w:spacing w:line="280" w:lineRule="exact"/>
              <w:jc w:val="center"/>
              <w:rPr>
                <w:rFonts w:hint="default" w:ascii="仿宋" w:hAnsi="仿宋" w:eastAsia="仿宋" w:cstheme="minorBidi"/>
                <w:kern w:val="2"/>
                <w:sz w:val="21"/>
                <w:szCs w:val="21"/>
                <w:lang w:val="en-US" w:eastAsia="zh-CN" w:bidi="ar-SA"/>
              </w:rPr>
            </w:pPr>
          </w:p>
        </w:tc>
      </w:tr>
      <w:tr w14:paraId="49E39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09107A6E">
            <w:pPr>
              <w:spacing w:line="280" w:lineRule="exact"/>
              <w:jc w:val="center"/>
              <w:rPr>
                <w:rFonts w:hint="eastAsia" w:ascii="仿宋" w:hAnsi="仿宋" w:eastAsia="仿宋"/>
                <w:szCs w:val="21"/>
                <w:lang w:val="en-US" w:eastAsia="zh-CN"/>
              </w:rPr>
            </w:pPr>
          </w:p>
        </w:tc>
        <w:tc>
          <w:tcPr>
            <w:tcW w:w="1722" w:type="dxa"/>
            <w:noWrap w:val="0"/>
            <w:vAlign w:val="center"/>
          </w:tcPr>
          <w:p w14:paraId="3B159684">
            <w:pPr>
              <w:spacing w:line="280" w:lineRule="exact"/>
              <w:jc w:val="center"/>
              <w:rPr>
                <w:rFonts w:hint="default" w:ascii="仿宋" w:hAnsi="仿宋" w:eastAsia="仿宋"/>
                <w:szCs w:val="21"/>
                <w:lang w:val="en-US" w:eastAsia="zh-CN"/>
              </w:rPr>
            </w:pPr>
          </w:p>
        </w:tc>
        <w:tc>
          <w:tcPr>
            <w:tcW w:w="1452" w:type="dxa"/>
            <w:noWrap w:val="0"/>
            <w:vAlign w:val="center"/>
          </w:tcPr>
          <w:p w14:paraId="26733FEE">
            <w:pPr>
              <w:spacing w:line="280" w:lineRule="exact"/>
              <w:jc w:val="center"/>
              <w:rPr>
                <w:rFonts w:hint="eastAsia" w:ascii="仿宋" w:hAnsi="仿宋" w:eastAsia="仿宋"/>
                <w:szCs w:val="21"/>
                <w:lang w:val="en-US" w:eastAsia="zh-CN"/>
              </w:rPr>
            </w:pPr>
          </w:p>
        </w:tc>
        <w:tc>
          <w:tcPr>
            <w:tcW w:w="2148" w:type="dxa"/>
            <w:noWrap w:val="0"/>
            <w:vAlign w:val="center"/>
          </w:tcPr>
          <w:p w14:paraId="1EF99456">
            <w:pPr>
              <w:spacing w:line="280" w:lineRule="exact"/>
              <w:jc w:val="center"/>
              <w:rPr>
                <w:rFonts w:ascii="仿宋" w:hAnsi="仿宋" w:eastAsia="仿宋"/>
                <w:szCs w:val="21"/>
              </w:rPr>
            </w:pPr>
          </w:p>
        </w:tc>
        <w:tc>
          <w:tcPr>
            <w:tcW w:w="1155" w:type="dxa"/>
            <w:noWrap w:val="0"/>
            <w:vAlign w:val="center"/>
          </w:tcPr>
          <w:p w14:paraId="4666859D">
            <w:pPr>
              <w:spacing w:line="280" w:lineRule="exact"/>
              <w:jc w:val="center"/>
              <w:rPr>
                <w:rFonts w:hint="default" w:ascii="仿宋" w:hAnsi="仿宋" w:eastAsia="仿宋"/>
                <w:szCs w:val="21"/>
                <w:lang w:val="en-US" w:eastAsia="zh-CN"/>
              </w:rPr>
            </w:pPr>
          </w:p>
        </w:tc>
        <w:tc>
          <w:tcPr>
            <w:tcW w:w="1991" w:type="dxa"/>
            <w:noWrap w:val="0"/>
            <w:vAlign w:val="center"/>
          </w:tcPr>
          <w:p w14:paraId="00AEEA2F">
            <w:pPr>
              <w:spacing w:line="280" w:lineRule="exact"/>
              <w:jc w:val="center"/>
              <w:rPr>
                <w:rFonts w:hint="default" w:ascii="仿宋" w:hAnsi="仿宋" w:eastAsia="仿宋"/>
                <w:szCs w:val="21"/>
                <w:lang w:val="en-US" w:eastAsia="zh-CN"/>
              </w:rPr>
            </w:pPr>
          </w:p>
        </w:tc>
      </w:tr>
      <w:tr w14:paraId="3BE2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724FCE9">
            <w:pPr>
              <w:spacing w:line="280" w:lineRule="exact"/>
              <w:jc w:val="center"/>
              <w:rPr>
                <w:rFonts w:hint="eastAsia" w:ascii="仿宋" w:hAnsi="仿宋" w:eastAsia="仿宋"/>
                <w:szCs w:val="21"/>
                <w:lang w:val="en-US" w:eastAsia="zh-CN"/>
              </w:rPr>
            </w:pPr>
          </w:p>
        </w:tc>
        <w:tc>
          <w:tcPr>
            <w:tcW w:w="1722" w:type="dxa"/>
            <w:noWrap w:val="0"/>
            <w:vAlign w:val="center"/>
          </w:tcPr>
          <w:p w14:paraId="08420AFC">
            <w:pPr>
              <w:spacing w:line="280" w:lineRule="exact"/>
              <w:jc w:val="center"/>
              <w:rPr>
                <w:rFonts w:hint="default" w:ascii="仿宋" w:hAnsi="仿宋" w:eastAsia="仿宋"/>
                <w:szCs w:val="21"/>
                <w:lang w:val="en-US" w:eastAsia="zh-CN"/>
              </w:rPr>
            </w:pPr>
          </w:p>
        </w:tc>
        <w:tc>
          <w:tcPr>
            <w:tcW w:w="1452" w:type="dxa"/>
            <w:noWrap w:val="0"/>
            <w:vAlign w:val="center"/>
          </w:tcPr>
          <w:p w14:paraId="18C47F9B">
            <w:pPr>
              <w:spacing w:line="280" w:lineRule="exact"/>
              <w:jc w:val="center"/>
              <w:rPr>
                <w:rFonts w:hint="eastAsia" w:ascii="仿宋" w:hAnsi="仿宋" w:eastAsia="仿宋"/>
                <w:szCs w:val="21"/>
                <w:lang w:val="en-US" w:eastAsia="zh-CN"/>
              </w:rPr>
            </w:pPr>
          </w:p>
        </w:tc>
        <w:tc>
          <w:tcPr>
            <w:tcW w:w="2148" w:type="dxa"/>
            <w:noWrap w:val="0"/>
            <w:vAlign w:val="center"/>
          </w:tcPr>
          <w:p w14:paraId="6CC4B938">
            <w:pPr>
              <w:spacing w:line="280" w:lineRule="exact"/>
              <w:jc w:val="center"/>
              <w:rPr>
                <w:rFonts w:ascii="仿宋" w:hAnsi="仿宋" w:eastAsia="仿宋"/>
                <w:szCs w:val="21"/>
              </w:rPr>
            </w:pPr>
          </w:p>
        </w:tc>
        <w:tc>
          <w:tcPr>
            <w:tcW w:w="1155" w:type="dxa"/>
            <w:noWrap w:val="0"/>
            <w:vAlign w:val="center"/>
          </w:tcPr>
          <w:p w14:paraId="3FC8EDF2">
            <w:pPr>
              <w:spacing w:line="280" w:lineRule="exact"/>
              <w:jc w:val="center"/>
              <w:rPr>
                <w:rFonts w:hint="default" w:ascii="仿宋" w:hAnsi="仿宋" w:eastAsia="仿宋"/>
                <w:szCs w:val="21"/>
                <w:lang w:val="en-US" w:eastAsia="zh-CN"/>
              </w:rPr>
            </w:pPr>
          </w:p>
        </w:tc>
        <w:tc>
          <w:tcPr>
            <w:tcW w:w="1991" w:type="dxa"/>
            <w:noWrap w:val="0"/>
            <w:vAlign w:val="center"/>
          </w:tcPr>
          <w:p w14:paraId="13FC260F">
            <w:pPr>
              <w:spacing w:line="280" w:lineRule="exact"/>
              <w:jc w:val="center"/>
              <w:rPr>
                <w:rFonts w:hint="default" w:ascii="仿宋" w:hAnsi="仿宋" w:eastAsia="仿宋"/>
                <w:szCs w:val="21"/>
                <w:lang w:val="en-US" w:eastAsia="zh-CN"/>
              </w:rPr>
            </w:pPr>
          </w:p>
        </w:tc>
      </w:tr>
      <w:tr w14:paraId="5977C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250A184">
            <w:pPr>
              <w:spacing w:line="280" w:lineRule="exact"/>
              <w:jc w:val="center"/>
              <w:rPr>
                <w:rFonts w:hint="eastAsia" w:ascii="仿宋" w:hAnsi="仿宋" w:eastAsia="仿宋"/>
                <w:szCs w:val="21"/>
                <w:lang w:val="en-US" w:eastAsia="zh-CN"/>
              </w:rPr>
            </w:pPr>
          </w:p>
        </w:tc>
        <w:tc>
          <w:tcPr>
            <w:tcW w:w="1722" w:type="dxa"/>
            <w:noWrap w:val="0"/>
            <w:vAlign w:val="center"/>
          </w:tcPr>
          <w:p w14:paraId="329D0D40">
            <w:pPr>
              <w:spacing w:line="280" w:lineRule="exact"/>
              <w:jc w:val="center"/>
              <w:rPr>
                <w:rFonts w:hint="default" w:ascii="仿宋" w:hAnsi="仿宋" w:eastAsia="仿宋"/>
                <w:szCs w:val="21"/>
                <w:lang w:val="en-US" w:eastAsia="zh-CN"/>
              </w:rPr>
            </w:pPr>
          </w:p>
        </w:tc>
        <w:tc>
          <w:tcPr>
            <w:tcW w:w="1452" w:type="dxa"/>
            <w:noWrap w:val="0"/>
            <w:vAlign w:val="center"/>
          </w:tcPr>
          <w:p w14:paraId="08CFE1B8">
            <w:pPr>
              <w:spacing w:line="280" w:lineRule="exact"/>
              <w:jc w:val="center"/>
              <w:rPr>
                <w:rFonts w:hint="eastAsia" w:ascii="仿宋" w:hAnsi="仿宋" w:eastAsia="仿宋"/>
                <w:szCs w:val="21"/>
                <w:lang w:val="en-US" w:eastAsia="zh-CN"/>
              </w:rPr>
            </w:pPr>
          </w:p>
        </w:tc>
        <w:tc>
          <w:tcPr>
            <w:tcW w:w="2148" w:type="dxa"/>
            <w:noWrap w:val="0"/>
            <w:vAlign w:val="center"/>
          </w:tcPr>
          <w:p w14:paraId="6B0C70FA">
            <w:pPr>
              <w:spacing w:line="280" w:lineRule="exact"/>
              <w:jc w:val="center"/>
              <w:rPr>
                <w:rFonts w:ascii="仿宋" w:hAnsi="仿宋" w:eastAsia="仿宋"/>
                <w:szCs w:val="21"/>
              </w:rPr>
            </w:pPr>
          </w:p>
        </w:tc>
        <w:tc>
          <w:tcPr>
            <w:tcW w:w="1155" w:type="dxa"/>
            <w:noWrap w:val="0"/>
            <w:vAlign w:val="center"/>
          </w:tcPr>
          <w:p w14:paraId="5C53E5B7">
            <w:pPr>
              <w:spacing w:line="280" w:lineRule="exact"/>
              <w:jc w:val="center"/>
              <w:rPr>
                <w:rFonts w:hint="default" w:ascii="仿宋" w:hAnsi="仿宋" w:eastAsia="仿宋"/>
                <w:szCs w:val="21"/>
                <w:lang w:val="en-US" w:eastAsia="zh-CN"/>
              </w:rPr>
            </w:pPr>
          </w:p>
        </w:tc>
        <w:tc>
          <w:tcPr>
            <w:tcW w:w="1991" w:type="dxa"/>
            <w:noWrap w:val="0"/>
            <w:vAlign w:val="center"/>
          </w:tcPr>
          <w:p w14:paraId="0B13BD83">
            <w:pPr>
              <w:spacing w:line="280" w:lineRule="exact"/>
              <w:jc w:val="center"/>
              <w:rPr>
                <w:rFonts w:hint="default" w:ascii="仿宋" w:hAnsi="仿宋" w:eastAsia="仿宋"/>
                <w:szCs w:val="21"/>
                <w:lang w:val="en-US" w:eastAsia="zh-CN"/>
              </w:rPr>
            </w:pPr>
          </w:p>
        </w:tc>
      </w:tr>
    </w:tbl>
    <w:p w14:paraId="132E365A">
      <w:pPr>
        <w:spacing w:line="320" w:lineRule="exact"/>
        <w:jc w:val="center"/>
        <w:rPr>
          <w:rFonts w:hint="eastAsia" w:ascii="仿宋" w:hAnsi="仿宋" w:eastAsia="仿宋" w:cs="仿宋"/>
          <w:bCs/>
          <w:sz w:val="18"/>
          <w:szCs w:val="18"/>
          <w:lang w:val="en-US" w:eastAsia="zh-CN"/>
        </w:rPr>
      </w:pPr>
    </w:p>
    <w:p w14:paraId="3D3AF62B">
      <w:pPr>
        <w:spacing w:line="320" w:lineRule="exact"/>
        <w:jc w:val="center"/>
        <w:rPr>
          <w:rFonts w:hint="eastAsia" w:ascii="仿宋" w:hAnsi="仿宋" w:eastAsia="仿宋" w:cs="仿宋"/>
          <w:bCs/>
          <w:sz w:val="18"/>
          <w:szCs w:val="18"/>
          <w:lang w:val="en-US" w:eastAsia="zh-CN"/>
        </w:rPr>
      </w:pPr>
    </w:p>
    <w:p w14:paraId="11FE7874">
      <w:pPr>
        <w:spacing w:line="320" w:lineRule="exact"/>
        <w:jc w:val="center"/>
        <w:rPr>
          <w:rFonts w:hint="eastAsia" w:ascii="仿宋" w:hAnsi="仿宋" w:eastAsia="仿宋" w:cs="仿宋"/>
          <w:bCs/>
          <w:sz w:val="18"/>
          <w:szCs w:val="18"/>
          <w:lang w:val="en-US" w:eastAsia="zh-CN"/>
        </w:rPr>
      </w:pPr>
    </w:p>
    <w:p w14:paraId="53E8B2FF">
      <w:pPr>
        <w:spacing w:line="320" w:lineRule="exact"/>
        <w:jc w:val="center"/>
        <w:rPr>
          <w:rFonts w:hint="eastAsia" w:ascii="仿宋" w:hAnsi="仿宋" w:eastAsia="仿宋" w:cs="仿宋"/>
          <w:bCs/>
          <w:sz w:val="18"/>
          <w:szCs w:val="18"/>
          <w:lang w:val="en-US" w:eastAsia="zh-CN"/>
        </w:rPr>
      </w:pPr>
    </w:p>
    <w:p w14:paraId="782059DD">
      <w:pPr>
        <w:spacing w:line="280" w:lineRule="exact"/>
        <w:rPr>
          <w:rFonts w:ascii="仿宋" w:hAnsi="仿宋" w:eastAsia="仿宋"/>
          <w:szCs w:val="21"/>
        </w:rPr>
      </w:pPr>
      <w:r>
        <w:rPr>
          <w:rFonts w:hint="eastAsia" w:ascii="仿宋" w:hAnsi="仿宋" w:eastAsia="仿宋"/>
          <w:szCs w:val="21"/>
        </w:rPr>
        <w:t>附：</w:t>
      </w:r>
    </w:p>
    <w:p w14:paraId="61705B66">
      <w:pPr>
        <w:spacing w:line="280" w:lineRule="exact"/>
        <w:rPr>
          <w:rFonts w:ascii="仿宋" w:hAnsi="仿宋" w:eastAsia="仿宋"/>
          <w:b/>
          <w:color w:val="FF0000"/>
          <w:szCs w:val="21"/>
        </w:rPr>
      </w:pPr>
      <w:r>
        <w:rPr>
          <w:rFonts w:hint="eastAsia" w:ascii="仿宋" w:hAnsi="仿宋" w:eastAsia="仿宋"/>
          <w:szCs w:val="21"/>
        </w:rPr>
        <w:t xml:space="preserve">   表1：相关配置清单（样表，可单列且加盖公章）</w:t>
      </w:r>
    </w:p>
    <w:tbl>
      <w:tblPr>
        <w:tblStyle w:val="14"/>
        <w:tblW w:w="96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77"/>
      </w:tblGrid>
      <w:tr w14:paraId="44A6D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76E634DC">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22589397">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4183FAA3">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3572BE52">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7C1A8F88">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FAE12CB">
            <w:pPr>
              <w:spacing w:line="280" w:lineRule="exact"/>
              <w:jc w:val="center"/>
              <w:rPr>
                <w:rFonts w:ascii="仿宋" w:hAnsi="仿宋" w:eastAsia="仿宋"/>
                <w:szCs w:val="21"/>
              </w:rPr>
            </w:pPr>
            <w:r>
              <w:rPr>
                <w:rFonts w:hint="eastAsia" w:ascii="仿宋" w:hAnsi="仿宋" w:eastAsia="仿宋"/>
                <w:szCs w:val="21"/>
              </w:rPr>
              <w:t>是否开放</w:t>
            </w:r>
          </w:p>
        </w:tc>
        <w:tc>
          <w:tcPr>
            <w:tcW w:w="2277" w:type="dxa"/>
            <w:vAlign w:val="center"/>
          </w:tcPr>
          <w:p w14:paraId="7729E261">
            <w:pPr>
              <w:spacing w:line="280" w:lineRule="exact"/>
              <w:jc w:val="center"/>
              <w:rPr>
                <w:rFonts w:ascii="仿宋" w:hAnsi="仿宋" w:eastAsia="仿宋"/>
                <w:szCs w:val="21"/>
              </w:rPr>
            </w:pPr>
            <w:r>
              <w:rPr>
                <w:rFonts w:hint="eastAsia" w:ascii="仿宋" w:hAnsi="仿宋" w:eastAsia="仿宋"/>
                <w:szCs w:val="21"/>
              </w:rPr>
              <w:t>备注</w:t>
            </w:r>
          </w:p>
        </w:tc>
      </w:tr>
      <w:tr w14:paraId="5CE94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7EEC6">
            <w:pPr>
              <w:spacing w:line="280" w:lineRule="exact"/>
              <w:jc w:val="center"/>
              <w:rPr>
                <w:rFonts w:ascii="仿宋" w:hAnsi="仿宋" w:eastAsia="仿宋"/>
                <w:szCs w:val="21"/>
                <w:highlight w:val="none"/>
              </w:rPr>
            </w:pPr>
          </w:p>
        </w:tc>
        <w:tc>
          <w:tcPr>
            <w:tcW w:w="1560" w:type="dxa"/>
            <w:vAlign w:val="center"/>
          </w:tcPr>
          <w:p w14:paraId="6074CDA3">
            <w:pPr>
              <w:spacing w:line="280" w:lineRule="exact"/>
              <w:jc w:val="center"/>
              <w:rPr>
                <w:rFonts w:hint="default" w:ascii="仿宋" w:hAnsi="仿宋" w:eastAsia="仿宋"/>
                <w:szCs w:val="21"/>
                <w:highlight w:val="none"/>
                <w:lang w:val="en-US" w:eastAsia="zh-CN"/>
              </w:rPr>
            </w:pPr>
            <w:r>
              <w:rPr>
                <w:rFonts w:hint="eastAsia" w:ascii="仿宋" w:hAnsi="仿宋" w:eastAsia="仿宋"/>
                <w:b/>
                <w:bCs/>
                <w:szCs w:val="21"/>
                <w:highlight w:val="none"/>
                <w:lang w:val="en-US" w:eastAsia="zh-CN"/>
              </w:rPr>
              <w:t>配套消毒液</w:t>
            </w:r>
          </w:p>
        </w:tc>
        <w:tc>
          <w:tcPr>
            <w:tcW w:w="992" w:type="dxa"/>
            <w:vAlign w:val="center"/>
          </w:tcPr>
          <w:p w14:paraId="3D155778">
            <w:pPr>
              <w:spacing w:line="280" w:lineRule="exact"/>
              <w:jc w:val="center"/>
              <w:rPr>
                <w:rFonts w:hint="default" w:ascii="仿宋" w:hAnsi="仿宋" w:eastAsia="仿宋"/>
                <w:szCs w:val="21"/>
                <w:highlight w:val="none"/>
                <w:lang w:val="en-US" w:eastAsia="zh-CN"/>
              </w:rPr>
            </w:pPr>
          </w:p>
        </w:tc>
        <w:tc>
          <w:tcPr>
            <w:tcW w:w="1559" w:type="dxa"/>
            <w:vAlign w:val="center"/>
          </w:tcPr>
          <w:p w14:paraId="2B3538F2">
            <w:pPr>
              <w:spacing w:line="280" w:lineRule="exact"/>
              <w:jc w:val="center"/>
              <w:rPr>
                <w:rFonts w:hint="eastAsia" w:ascii="仿宋" w:hAnsi="仿宋" w:eastAsia="仿宋"/>
                <w:szCs w:val="21"/>
                <w:highlight w:val="none"/>
                <w:lang w:val="en-US" w:eastAsia="zh-CN"/>
              </w:rPr>
            </w:pPr>
          </w:p>
        </w:tc>
        <w:tc>
          <w:tcPr>
            <w:tcW w:w="1418" w:type="dxa"/>
            <w:vAlign w:val="center"/>
          </w:tcPr>
          <w:p w14:paraId="2AC0615C">
            <w:pPr>
              <w:spacing w:line="280" w:lineRule="exact"/>
              <w:jc w:val="center"/>
              <w:rPr>
                <w:rFonts w:hint="default" w:ascii="仿宋" w:hAnsi="仿宋" w:eastAsia="仿宋"/>
                <w:szCs w:val="21"/>
                <w:highlight w:val="none"/>
                <w:lang w:val="en-US" w:eastAsia="zh-CN"/>
              </w:rPr>
            </w:pPr>
          </w:p>
        </w:tc>
        <w:tc>
          <w:tcPr>
            <w:tcW w:w="1134" w:type="dxa"/>
            <w:vAlign w:val="center"/>
          </w:tcPr>
          <w:p w14:paraId="485BC7F2">
            <w:pPr>
              <w:spacing w:line="280" w:lineRule="exact"/>
              <w:jc w:val="center"/>
              <w:rPr>
                <w:rFonts w:hint="eastAsia" w:ascii="仿宋" w:hAnsi="仿宋" w:eastAsia="仿宋"/>
                <w:szCs w:val="21"/>
                <w:highlight w:val="none"/>
                <w:lang w:val="en-US" w:eastAsia="zh-CN"/>
              </w:rPr>
            </w:pPr>
          </w:p>
        </w:tc>
        <w:tc>
          <w:tcPr>
            <w:tcW w:w="2277" w:type="dxa"/>
            <w:vAlign w:val="center"/>
          </w:tcPr>
          <w:p w14:paraId="0DD2070F">
            <w:pPr>
              <w:spacing w:line="28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必填（多少L/桶）</w:t>
            </w:r>
          </w:p>
        </w:tc>
      </w:tr>
      <w:tr w14:paraId="1FA64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516FA333">
            <w:pPr>
              <w:spacing w:line="280" w:lineRule="exact"/>
              <w:jc w:val="center"/>
              <w:rPr>
                <w:rFonts w:ascii="仿宋" w:hAnsi="仿宋" w:eastAsia="仿宋"/>
                <w:szCs w:val="21"/>
              </w:rPr>
            </w:pPr>
          </w:p>
        </w:tc>
        <w:tc>
          <w:tcPr>
            <w:tcW w:w="1560" w:type="dxa"/>
            <w:vAlign w:val="center"/>
          </w:tcPr>
          <w:p w14:paraId="0FF155C5">
            <w:pPr>
              <w:spacing w:line="280" w:lineRule="exact"/>
              <w:jc w:val="center"/>
              <w:rPr>
                <w:rFonts w:hint="eastAsia" w:ascii="仿宋" w:hAnsi="仿宋" w:eastAsia="仿宋"/>
                <w:szCs w:val="21"/>
                <w:lang w:val="en-US" w:eastAsia="zh-CN"/>
              </w:rPr>
            </w:pPr>
          </w:p>
        </w:tc>
        <w:tc>
          <w:tcPr>
            <w:tcW w:w="992" w:type="dxa"/>
            <w:vAlign w:val="center"/>
          </w:tcPr>
          <w:p w14:paraId="0278B6AC">
            <w:pPr>
              <w:spacing w:line="280" w:lineRule="exact"/>
              <w:jc w:val="center"/>
              <w:rPr>
                <w:rFonts w:hint="default" w:ascii="仿宋" w:hAnsi="仿宋" w:eastAsia="仿宋"/>
                <w:szCs w:val="21"/>
                <w:lang w:val="en-US" w:eastAsia="zh-CN"/>
              </w:rPr>
            </w:pPr>
          </w:p>
        </w:tc>
        <w:tc>
          <w:tcPr>
            <w:tcW w:w="1559" w:type="dxa"/>
            <w:vAlign w:val="center"/>
          </w:tcPr>
          <w:p w14:paraId="25D12D10">
            <w:pPr>
              <w:spacing w:line="280" w:lineRule="exact"/>
              <w:jc w:val="center"/>
              <w:rPr>
                <w:rFonts w:hint="eastAsia" w:ascii="仿宋" w:hAnsi="仿宋" w:eastAsia="仿宋"/>
                <w:szCs w:val="21"/>
                <w:lang w:val="en-US" w:eastAsia="zh-CN"/>
              </w:rPr>
            </w:pPr>
          </w:p>
        </w:tc>
        <w:tc>
          <w:tcPr>
            <w:tcW w:w="1418" w:type="dxa"/>
            <w:vAlign w:val="center"/>
          </w:tcPr>
          <w:p w14:paraId="0A1CE951">
            <w:pPr>
              <w:spacing w:line="280" w:lineRule="exact"/>
              <w:jc w:val="center"/>
              <w:rPr>
                <w:rFonts w:hint="default" w:ascii="仿宋" w:hAnsi="仿宋" w:eastAsia="仿宋"/>
                <w:szCs w:val="21"/>
                <w:lang w:val="en-US" w:eastAsia="zh-CN"/>
              </w:rPr>
            </w:pPr>
          </w:p>
        </w:tc>
        <w:tc>
          <w:tcPr>
            <w:tcW w:w="1134" w:type="dxa"/>
            <w:vAlign w:val="center"/>
          </w:tcPr>
          <w:p w14:paraId="0EE9E6AF">
            <w:pPr>
              <w:spacing w:line="280" w:lineRule="exact"/>
              <w:jc w:val="center"/>
              <w:rPr>
                <w:rFonts w:hint="eastAsia" w:ascii="仿宋" w:hAnsi="仿宋" w:eastAsia="仿宋"/>
                <w:szCs w:val="21"/>
                <w:lang w:val="en-US" w:eastAsia="zh-CN"/>
              </w:rPr>
            </w:pPr>
          </w:p>
        </w:tc>
        <w:tc>
          <w:tcPr>
            <w:tcW w:w="2277" w:type="dxa"/>
            <w:vAlign w:val="center"/>
          </w:tcPr>
          <w:p w14:paraId="25A5C4BC">
            <w:pPr>
              <w:spacing w:line="280" w:lineRule="exact"/>
              <w:jc w:val="center"/>
              <w:rPr>
                <w:rFonts w:hint="eastAsia" w:ascii="仿宋" w:hAnsi="仿宋" w:eastAsia="仿宋"/>
                <w:szCs w:val="21"/>
                <w:lang w:val="en-US" w:eastAsia="zh-CN"/>
              </w:rPr>
            </w:pPr>
          </w:p>
        </w:tc>
      </w:tr>
      <w:tr w14:paraId="0DA31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3C443E4A">
            <w:pPr>
              <w:spacing w:line="280" w:lineRule="exact"/>
              <w:jc w:val="center"/>
              <w:rPr>
                <w:rFonts w:ascii="仿宋" w:hAnsi="仿宋" w:eastAsia="仿宋"/>
                <w:szCs w:val="21"/>
              </w:rPr>
            </w:pPr>
          </w:p>
        </w:tc>
        <w:tc>
          <w:tcPr>
            <w:tcW w:w="1560" w:type="dxa"/>
            <w:vAlign w:val="center"/>
          </w:tcPr>
          <w:p w14:paraId="7E42B085">
            <w:pPr>
              <w:spacing w:line="280" w:lineRule="exact"/>
              <w:jc w:val="center"/>
              <w:rPr>
                <w:rFonts w:hint="eastAsia" w:ascii="仿宋" w:hAnsi="仿宋" w:eastAsia="仿宋"/>
                <w:szCs w:val="21"/>
                <w:lang w:val="en-US" w:eastAsia="zh-CN"/>
              </w:rPr>
            </w:pPr>
          </w:p>
        </w:tc>
        <w:tc>
          <w:tcPr>
            <w:tcW w:w="992" w:type="dxa"/>
            <w:vAlign w:val="center"/>
          </w:tcPr>
          <w:p w14:paraId="028D6378">
            <w:pPr>
              <w:spacing w:line="280" w:lineRule="exact"/>
              <w:jc w:val="center"/>
              <w:rPr>
                <w:rFonts w:hint="default" w:ascii="仿宋" w:hAnsi="仿宋" w:eastAsia="仿宋"/>
                <w:szCs w:val="21"/>
                <w:lang w:val="en-US" w:eastAsia="zh-CN"/>
              </w:rPr>
            </w:pPr>
          </w:p>
        </w:tc>
        <w:tc>
          <w:tcPr>
            <w:tcW w:w="1559" w:type="dxa"/>
            <w:vAlign w:val="center"/>
          </w:tcPr>
          <w:p w14:paraId="6FCE4132">
            <w:pPr>
              <w:spacing w:line="280" w:lineRule="exact"/>
              <w:jc w:val="center"/>
              <w:rPr>
                <w:rFonts w:hint="eastAsia" w:ascii="仿宋" w:hAnsi="仿宋" w:eastAsia="仿宋"/>
                <w:szCs w:val="21"/>
                <w:lang w:val="en-US" w:eastAsia="zh-CN"/>
              </w:rPr>
            </w:pPr>
          </w:p>
        </w:tc>
        <w:tc>
          <w:tcPr>
            <w:tcW w:w="1418" w:type="dxa"/>
            <w:vAlign w:val="center"/>
          </w:tcPr>
          <w:p w14:paraId="6F366B7A">
            <w:pPr>
              <w:spacing w:line="280" w:lineRule="exact"/>
              <w:jc w:val="center"/>
              <w:rPr>
                <w:rFonts w:hint="default" w:ascii="仿宋" w:hAnsi="仿宋" w:eastAsia="仿宋"/>
                <w:szCs w:val="21"/>
                <w:lang w:val="en-US" w:eastAsia="zh-CN"/>
              </w:rPr>
            </w:pPr>
          </w:p>
        </w:tc>
        <w:tc>
          <w:tcPr>
            <w:tcW w:w="1134" w:type="dxa"/>
            <w:vAlign w:val="center"/>
          </w:tcPr>
          <w:p w14:paraId="5A2E7C51">
            <w:pPr>
              <w:spacing w:line="280" w:lineRule="exact"/>
              <w:jc w:val="center"/>
              <w:rPr>
                <w:rFonts w:hint="eastAsia" w:ascii="仿宋" w:hAnsi="仿宋" w:eastAsia="仿宋"/>
                <w:szCs w:val="21"/>
                <w:lang w:val="en-US" w:eastAsia="zh-CN"/>
              </w:rPr>
            </w:pPr>
          </w:p>
        </w:tc>
        <w:tc>
          <w:tcPr>
            <w:tcW w:w="2277" w:type="dxa"/>
            <w:vAlign w:val="center"/>
          </w:tcPr>
          <w:p w14:paraId="3F600612">
            <w:pPr>
              <w:spacing w:line="280" w:lineRule="exact"/>
              <w:jc w:val="center"/>
              <w:rPr>
                <w:rFonts w:hint="eastAsia" w:ascii="仿宋" w:hAnsi="仿宋" w:eastAsia="仿宋"/>
                <w:szCs w:val="21"/>
                <w:lang w:val="en-US" w:eastAsia="zh-CN"/>
              </w:rPr>
            </w:pPr>
          </w:p>
        </w:tc>
      </w:tr>
    </w:tbl>
    <w:p w14:paraId="7635DBCF">
      <w:pPr>
        <w:spacing w:line="280" w:lineRule="exact"/>
        <w:rPr>
          <w:rFonts w:ascii="仿宋" w:hAnsi="仿宋" w:eastAsia="仿宋"/>
          <w:szCs w:val="21"/>
        </w:rPr>
      </w:pPr>
      <w:r>
        <w:rPr>
          <w:rFonts w:hint="eastAsia" w:ascii="仿宋" w:hAnsi="仿宋" w:eastAsia="仿宋"/>
          <w:szCs w:val="21"/>
        </w:rPr>
        <w:t xml:space="preserve">表2：配套耗材报价清单（样表，可单列且加盖公章）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92"/>
      </w:tblGrid>
      <w:tr w14:paraId="474E2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E0DB102">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61A50FB1">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6AD35B62">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4D6C5CDA">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3AD2E394">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3777E85">
            <w:pPr>
              <w:spacing w:line="280" w:lineRule="exact"/>
              <w:jc w:val="center"/>
              <w:rPr>
                <w:rFonts w:ascii="仿宋" w:hAnsi="仿宋" w:eastAsia="仿宋"/>
                <w:szCs w:val="21"/>
              </w:rPr>
            </w:pPr>
            <w:r>
              <w:rPr>
                <w:rFonts w:hint="eastAsia" w:ascii="仿宋" w:hAnsi="仿宋" w:eastAsia="仿宋"/>
                <w:szCs w:val="21"/>
              </w:rPr>
              <w:t>是否开放</w:t>
            </w:r>
          </w:p>
        </w:tc>
        <w:tc>
          <w:tcPr>
            <w:tcW w:w="2292" w:type="dxa"/>
            <w:vAlign w:val="center"/>
          </w:tcPr>
          <w:p w14:paraId="385ED2D9">
            <w:pPr>
              <w:spacing w:line="280" w:lineRule="exact"/>
              <w:jc w:val="center"/>
              <w:rPr>
                <w:rFonts w:ascii="仿宋" w:hAnsi="仿宋" w:eastAsia="仿宋"/>
                <w:szCs w:val="21"/>
              </w:rPr>
            </w:pPr>
            <w:r>
              <w:rPr>
                <w:rFonts w:hint="eastAsia" w:ascii="仿宋" w:hAnsi="仿宋" w:eastAsia="仿宋"/>
                <w:b/>
                <w:szCs w:val="21"/>
              </w:rPr>
              <w:t>经消毒合格后建议使用次数</w:t>
            </w:r>
          </w:p>
        </w:tc>
      </w:tr>
      <w:tr w14:paraId="28B95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9B4E8A5">
            <w:pPr>
              <w:spacing w:line="280" w:lineRule="exact"/>
              <w:jc w:val="center"/>
              <w:rPr>
                <w:rFonts w:ascii="仿宋" w:hAnsi="仿宋" w:eastAsia="仿宋"/>
                <w:szCs w:val="21"/>
              </w:rPr>
            </w:pPr>
          </w:p>
        </w:tc>
        <w:tc>
          <w:tcPr>
            <w:tcW w:w="1560" w:type="dxa"/>
            <w:vAlign w:val="center"/>
          </w:tcPr>
          <w:p w14:paraId="0FA6A1A9">
            <w:pPr>
              <w:spacing w:line="280" w:lineRule="exact"/>
              <w:jc w:val="center"/>
              <w:rPr>
                <w:rFonts w:hint="eastAsia" w:ascii="仿宋" w:hAnsi="仿宋" w:eastAsia="仿宋"/>
                <w:szCs w:val="21"/>
                <w:lang w:val="en-US" w:eastAsia="zh-CN"/>
              </w:rPr>
            </w:pPr>
          </w:p>
        </w:tc>
        <w:tc>
          <w:tcPr>
            <w:tcW w:w="992" w:type="dxa"/>
            <w:vAlign w:val="center"/>
          </w:tcPr>
          <w:p w14:paraId="4F21A9F9">
            <w:pPr>
              <w:spacing w:line="280" w:lineRule="exact"/>
              <w:jc w:val="center"/>
              <w:rPr>
                <w:rFonts w:hint="eastAsia" w:ascii="仿宋" w:hAnsi="仿宋" w:eastAsia="仿宋"/>
                <w:szCs w:val="21"/>
                <w:lang w:val="en-US" w:eastAsia="zh-CN"/>
              </w:rPr>
            </w:pPr>
          </w:p>
        </w:tc>
        <w:tc>
          <w:tcPr>
            <w:tcW w:w="1559" w:type="dxa"/>
            <w:vAlign w:val="center"/>
          </w:tcPr>
          <w:p w14:paraId="5CD6CB74">
            <w:pPr>
              <w:spacing w:line="280" w:lineRule="exact"/>
              <w:jc w:val="center"/>
              <w:rPr>
                <w:rFonts w:hint="eastAsia" w:ascii="仿宋" w:hAnsi="仿宋" w:eastAsia="仿宋"/>
                <w:szCs w:val="21"/>
                <w:lang w:val="en-US" w:eastAsia="zh-CN"/>
              </w:rPr>
            </w:pPr>
          </w:p>
        </w:tc>
        <w:tc>
          <w:tcPr>
            <w:tcW w:w="1418" w:type="dxa"/>
            <w:vAlign w:val="center"/>
          </w:tcPr>
          <w:p w14:paraId="7364B5AB">
            <w:pPr>
              <w:spacing w:line="280" w:lineRule="exact"/>
              <w:jc w:val="center"/>
              <w:rPr>
                <w:rFonts w:hint="default" w:ascii="仿宋" w:hAnsi="仿宋" w:eastAsia="仿宋"/>
                <w:szCs w:val="21"/>
                <w:lang w:val="en-US" w:eastAsia="zh-CN"/>
              </w:rPr>
            </w:pPr>
          </w:p>
        </w:tc>
        <w:tc>
          <w:tcPr>
            <w:tcW w:w="1134" w:type="dxa"/>
            <w:vAlign w:val="center"/>
          </w:tcPr>
          <w:p w14:paraId="0CBA29B3">
            <w:pPr>
              <w:spacing w:line="280" w:lineRule="exact"/>
              <w:jc w:val="center"/>
              <w:rPr>
                <w:rFonts w:hint="eastAsia" w:ascii="仿宋" w:hAnsi="仿宋" w:eastAsia="仿宋"/>
                <w:szCs w:val="21"/>
                <w:lang w:val="en-US" w:eastAsia="zh-CN"/>
              </w:rPr>
            </w:pPr>
          </w:p>
        </w:tc>
        <w:tc>
          <w:tcPr>
            <w:tcW w:w="2292" w:type="dxa"/>
            <w:vAlign w:val="center"/>
          </w:tcPr>
          <w:p w14:paraId="080292AC">
            <w:pPr>
              <w:spacing w:line="280" w:lineRule="exact"/>
              <w:jc w:val="both"/>
              <w:rPr>
                <w:rFonts w:hint="default" w:ascii="仿宋" w:hAnsi="仿宋" w:eastAsia="仿宋"/>
                <w:szCs w:val="21"/>
                <w:lang w:val="en-US" w:eastAsia="zh-CN"/>
              </w:rPr>
            </w:pPr>
          </w:p>
        </w:tc>
      </w:tr>
      <w:tr w14:paraId="4AB91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8FE769E">
            <w:pPr>
              <w:spacing w:line="280" w:lineRule="exact"/>
              <w:jc w:val="center"/>
              <w:rPr>
                <w:rFonts w:ascii="仿宋" w:hAnsi="仿宋" w:eastAsia="仿宋"/>
                <w:szCs w:val="21"/>
              </w:rPr>
            </w:pPr>
          </w:p>
        </w:tc>
        <w:tc>
          <w:tcPr>
            <w:tcW w:w="1560" w:type="dxa"/>
            <w:vAlign w:val="center"/>
          </w:tcPr>
          <w:p w14:paraId="194D5162">
            <w:pPr>
              <w:spacing w:line="280" w:lineRule="exact"/>
              <w:jc w:val="center"/>
              <w:rPr>
                <w:rFonts w:hint="eastAsia" w:ascii="仿宋" w:hAnsi="仿宋" w:eastAsia="仿宋"/>
                <w:szCs w:val="21"/>
                <w:lang w:val="en-US" w:eastAsia="zh-CN"/>
              </w:rPr>
            </w:pPr>
          </w:p>
        </w:tc>
        <w:tc>
          <w:tcPr>
            <w:tcW w:w="992" w:type="dxa"/>
            <w:vAlign w:val="center"/>
          </w:tcPr>
          <w:p w14:paraId="384FFEC5">
            <w:pPr>
              <w:spacing w:line="280" w:lineRule="exact"/>
              <w:jc w:val="center"/>
              <w:rPr>
                <w:rFonts w:ascii="仿宋" w:hAnsi="仿宋" w:eastAsia="仿宋"/>
                <w:szCs w:val="21"/>
              </w:rPr>
            </w:pPr>
          </w:p>
        </w:tc>
        <w:tc>
          <w:tcPr>
            <w:tcW w:w="1559" w:type="dxa"/>
            <w:vAlign w:val="center"/>
          </w:tcPr>
          <w:p w14:paraId="06E7B0BA">
            <w:pPr>
              <w:spacing w:line="280" w:lineRule="exact"/>
              <w:jc w:val="center"/>
              <w:rPr>
                <w:rFonts w:ascii="仿宋" w:hAnsi="仿宋" w:eastAsia="仿宋"/>
                <w:szCs w:val="21"/>
              </w:rPr>
            </w:pPr>
          </w:p>
        </w:tc>
        <w:tc>
          <w:tcPr>
            <w:tcW w:w="1418" w:type="dxa"/>
            <w:vAlign w:val="center"/>
          </w:tcPr>
          <w:p w14:paraId="138131F3">
            <w:pPr>
              <w:spacing w:line="280" w:lineRule="exact"/>
              <w:jc w:val="both"/>
              <w:rPr>
                <w:rFonts w:hint="default" w:ascii="仿宋" w:hAnsi="仿宋" w:eastAsia="仿宋"/>
                <w:szCs w:val="21"/>
                <w:lang w:val="en-US" w:eastAsia="zh-CN"/>
              </w:rPr>
            </w:pPr>
          </w:p>
        </w:tc>
        <w:tc>
          <w:tcPr>
            <w:tcW w:w="1134" w:type="dxa"/>
            <w:vAlign w:val="center"/>
          </w:tcPr>
          <w:p w14:paraId="0B5DA5E4">
            <w:pPr>
              <w:spacing w:line="280" w:lineRule="exact"/>
              <w:jc w:val="center"/>
              <w:rPr>
                <w:rFonts w:hint="eastAsia" w:ascii="仿宋" w:hAnsi="仿宋" w:eastAsia="仿宋"/>
                <w:szCs w:val="21"/>
                <w:lang w:val="en-US" w:eastAsia="zh-CN"/>
              </w:rPr>
            </w:pPr>
          </w:p>
        </w:tc>
        <w:tc>
          <w:tcPr>
            <w:tcW w:w="2292" w:type="dxa"/>
            <w:vAlign w:val="center"/>
          </w:tcPr>
          <w:p w14:paraId="2D6A0183">
            <w:pPr>
              <w:spacing w:line="280" w:lineRule="exact"/>
              <w:jc w:val="both"/>
              <w:rPr>
                <w:rFonts w:hint="eastAsia" w:ascii="仿宋" w:hAnsi="仿宋" w:eastAsia="仿宋"/>
                <w:szCs w:val="21"/>
                <w:lang w:val="en-US" w:eastAsia="zh-CN"/>
              </w:rPr>
            </w:pPr>
          </w:p>
        </w:tc>
      </w:tr>
      <w:tr w14:paraId="67751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F4C5813">
            <w:pPr>
              <w:spacing w:line="280" w:lineRule="exact"/>
              <w:jc w:val="center"/>
              <w:rPr>
                <w:rFonts w:ascii="仿宋" w:hAnsi="仿宋" w:eastAsia="仿宋"/>
                <w:szCs w:val="21"/>
              </w:rPr>
            </w:pPr>
          </w:p>
        </w:tc>
        <w:tc>
          <w:tcPr>
            <w:tcW w:w="1560" w:type="dxa"/>
            <w:vAlign w:val="center"/>
          </w:tcPr>
          <w:p w14:paraId="5876C490">
            <w:pPr>
              <w:spacing w:line="280" w:lineRule="exact"/>
              <w:jc w:val="center"/>
              <w:rPr>
                <w:rFonts w:hint="eastAsia" w:ascii="仿宋" w:hAnsi="仿宋" w:eastAsia="仿宋"/>
                <w:szCs w:val="21"/>
                <w:lang w:val="en-US" w:eastAsia="zh-CN"/>
              </w:rPr>
            </w:pPr>
          </w:p>
        </w:tc>
        <w:tc>
          <w:tcPr>
            <w:tcW w:w="992" w:type="dxa"/>
            <w:vAlign w:val="center"/>
          </w:tcPr>
          <w:p w14:paraId="76D2A791">
            <w:pPr>
              <w:spacing w:line="280" w:lineRule="exact"/>
              <w:jc w:val="center"/>
              <w:rPr>
                <w:rFonts w:ascii="仿宋" w:hAnsi="仿宋" w:eastAsia="仿宋"/>
                <w:szCs w:val="21"/>
              </w:rPr>
            </w:pPr>
          </w:p>
        </w:tc>
        <w:tc>
          <w:tcPr>
            <w:tcW w:w="1559" w:type="dxa"/>
            <w:vAlign w:val="center"/>
          </w:tcPr>
          <w:p w14:paraId="2EC1D61E">
            <w:pPr>
              <w:spacing w:line="280" w:lineRule="exact"/>
              <w:jc w:val="center"/>
              <w:rPr>
                <w:rFonts w:ascii="仿宋" w:hAnsi="仿宋" w:eastAsia="仿宋"/>
                <w:szCs w:val="21"/>
              </w:rPr>
            </w:pPr>
          </w:p>
        </w:tc>
        <w:tc>
          <w:tcPr>
            <w:tcW w:w="1418" w:type="dxa"/>
            <w:vAlign w:val="center"/>
          </w:tcPr>
          <w:p w14:paraId="40B52A15">
            <w:pPr>
              <w:spacing w:line="280" w:lineRule="exact"/>
              <w:jc w:val="both"/>
              <w:rPr>
                <w:rFonts w:hint="default" w:ascii="仿宋" w:hAnsi="仿宋" w:eastAsia="仿宋"/>
                <w:szCs w:val="21"/>
                <w:lang w:val="en-US" w:eastAsia="zh-CN"/>
              </w:rPr>
            </w:pPr>
          </w:p>
        </w:tc>
        <w:tc>
          <w:tcPr>
            <w:tcW w:w="1134" w:type="dxa"/>
            <w:vAlign w:val="center"/>
          </w:tcPr>
          <w:p w14:paraId="6674DE3C">
            <w:pPr>
              <w:spacing w:line="280" w:lineRule="exact"/>
              <w:jc w:val="center"/>
              <w:rPr>
                <w:rFonts w:hint="eastAsia" w:ascii="仿宋" w:hAnsi="仿宋" w:eastAsia="仿宋"/>
                <w:szCs w:val="21"/>
                <w:lang w:val="en-US" w:eastAsia="zh-CN"/>
              </w:rPr>
            </w:pPr>
          </w:p>
        </w:tc>
        <w:tc>
          <w:tcPr>
            <w:tcW w:w="2292" w:type="dxa"/>
            <w:vAlign w:val="center"/>
          </w:tcPr>
          <w:p w14:paraId="7A5A451A">
            <w:pPr>
              <w:spacing w:line="280" w:lineRule="exact"/>
              <w:jc w:val="both"/>
              <w:rPr>
                <w:rFonts w:hint="eastAsia" w:ascii="仿宋" w:hAnsi="仿宋" w:eastAsia="仿宋"/>
                <w:szCs w:val="21"/>
                <w:lang w:val="en-US" w:eastAsia="zh-CN"/>
              </w:rPr>
            </w:pPr>
          </w:p>
        </w:tc>
      </w:tr>
      <w:tr w14:paraId="2AA67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156FEE7F">
            <w:pPr>
              <w:spacing w:line="280" w:lineRule="exact"/>
              <w:jc w:val="center"/>
              <w:rPr>
                <w:rFonts w:ascii="仿宋" w:hAnsi="仿宋" w:eastAsia="仿宋"/>
                <w:szCs w:val="21"/>
              </w:rPr>
            </w:pPr>
          </w:p>
        </w:tc>
        <w:tc>
          <w:tcPr>
            <w:tcW w:w="1560" w:type="dxa"/>
            <w:vAlign w:val="center"/>
          </w:tcPr>
          <w:p w14:paraId="52DFA7BD">
            <w:pPr>
              <w:spacing w:line="280" w:lineRule="exact"/>
              <w:jc w:val="center"/>
              <w:rPr>
                <w:rFonts w:hint="eastAsia" w:ascii="仿宋" w:hAnsi="仿宋" w:eastAsia="仿宋"/>
                <w:szCs w:val="21"/>
                <w:lang w:val="en-US" w:eastAsia="zh-CN"/>
              </w:rPr>
            </w:pPr>
          </w:p>
        </w:tc>
        <w:tc>
          <w:tcPr>
            <w:tcW w:w="992" w:type="dxa"/>
            <w:vAlign w:val="center"/>
          </w:tcPr>
          <w:p w14:paraId="4CA647F7">
            <w:pPr>
              <w:spacing w:line="280" w:lineRule="exact"/>
              <w:jc w:val="center"/>
              <w:rPr>
                <w:rFonts w:ascii="仿宋" w:hAnsi="仿宋" w:eastAsia="仿宋"/>
                <w:szCs w:val="21"/>
              </w:rPr>
            </w:pPr>
          </w:p>
        </w:tc>
        <w:tc>
          <w:tcPr>
            <w:tcW w:w="1559" w:type="dxa"/>
            <w:vAlign w:val="center"/>
          </w:tcPr>
          <w:p w14:paraId="17728AC6">
            <w:pPr>
              <w:spacing w:line="280" w:lineRule="exact"/>
              <w:jc w:val="center"/>
              <w:rPr>
                <w:rFonts w:ascii="仿宋" w:hAnsi="仿宋" w:eastAsia="仿宋"/>
                <w:szCs w:val="21"/>
              </w:rPr>
            </w:pPr>
          </w:p>
        </w:tc>
        <w:tc>
          <w:tcPr>
            <w:tcW w:w="1418" w:type="dxa"/>
            <w:vAlign w:val="center"/>
          </w:tcPr>
          <w:p w14:paraId="085D1CDE">
            <w:pPr>
              <w:spacing w:line="280" w:lineRule="exact"/>
              <w:jc w:val="both"/>
              <w:rPr>
                <w:rFonts w:hint="default" w:ascii="仿宋" w:hAnsi="仿宋" w:eastAsia="仿宋"/>
                <w:szCs w:val="21"/>
                <w:lang w:val="en-US" w:eastAsia="zh-CN"/>
              </w:rPr>
            </w:pPr>
          </w:p>
        </w:tc>
        <w:tc>
          <w:tcPr>
            <w:tcW w:w="1134" w:type="dxa"/>
            <w:vAlign w:val="center"/>
          </w:tcPr>
          <w:p w14:paraId="6FB4FE63">
            <w:pPr>
              <w:spacing w:line="280" w:lineRule="exact"/>
              <w:jc w:val="center"/>
              <w:rPr>
                <w:rFonts w:hint="eastAsia" w:ascii="仿宋" w:hAnsi="仿宋" w:eastAsia="仿宋"/>
                <w:szCs w:val="21"/>
                <w:lang w:val="en-US" w:eastAsia="zh-CN"/>
              </w:rPr>
            </w:pPr>
          </w:p>
        </w:tc>
        <w:tc>
          <w:tcPr>
            <w:tcW w:w="2292" w:type="dxa"/>
            <w:vAlign w:val="center"/>
          </w:tcPr>
          <w:p w14:paraId="0ACE60B6">
            <w:pPr>
              <w:spacing w:line="280" w:lineRule="exact"/>
              <w:jc w:val="both"/>
              <w:rPr>
                <w:rFonts w:hint="eastAsia" w:ascii="仿宋" w:hAnsi="仿宋" w:eastAsia="仿宋"/>
                <w:szCs w:val="21"/>
                <w:lang w:val="en-US" w:eastAsia="zh-CN"/>
              </w:rPr>
            </w:pPr>
          </w:p>
        </w:tc>
      </w:tr>
    </w:tbl>
    <w:p w14:paraId="585615D1">
      <w:pPr>
        <w:spacing w:line="280" w:lineRule="exact"/>
        <w:rPr>
          <w:rFonts w:ascii="仿宋" w:hAnsi="仿宋" w:eastAsia="仿宋"/>
          <w:szCs w:val="21"/>
        </w:rPr>
      </w:pPr>
      <w:r>
        <w:rPr>
          <w:rFonts w:hint="eastAsia" w:ascii="仿宋" w:hAnsi="仿宋" w:eastAsia="仿宋"/>
          <w:szCs w:val="21"/>
        </w:rPr>
        <w:t xml:space="preserve">表3：配套试剂【单人次费用】报价清单（样表，可单列且加盖公章）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49"/>
        <w:gridCol w:w="1100"/>
        <w:gridCol w:w="2295"/>
      </w:tblGrid>
      <w:tr w14:paraId="6A33E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6A43F3B8">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293EC30">
            <w:pPr>
              <w:spacing w:line="280" w:lineRule="exact"/>
              <w:jc w:val="center"/>
              <w:rPr>
                <w:rFonts w:ascii="仿宋" w:hAnsi="仿宋" w:eastAsia="仿宋"/>
                <w:szCs w:val="21"/>
              </w:rPr>
            </w:pPr>
            <w:r>
              <w:rPr>
                <w:rFonts w:hint="eastAsia" w:ascii="仿宋" w:hAnsi="仿宋" w:eastAsia="仿宋"/>
                <w:szCs w:val="21"/>
              </w:rPr>
              <w:t>名称</w:t>
            </w:r>
          </w:p>
        </w:tc>
        <w:tc>
          <w:tcPr>
            <w:tcW w:w="2126" w:type="dxa"/>
            <w:vAlign w:val="center"/>
          </w:tcPr>
          <w:p w14:paraId="40685B7B">
            <w:pPr>
              <w:spacing w:line="280" w:lineRule="exact"/>
              <w:jc w:val="center"/>
              <w:rPr>
                <w:rFonts w:ascii="仿宋" w:hAnsi="仿宋" w:eastAsia="仿宋"/>
                <w:szCs w:val="21"/>
              </w:rPr>
            </w:pPr>
            <w:r>
              <w:rPr>
                <w:rFonts w:hint="eastAsia" w:ascii="仿宋" w:hAnsi="仿宋" w:eastAsia="仿宋"/>
                <w:szCs w:val="21"/>
              </w:rPr>
              <w:t>品牌规格型号</w:t>
            </w:r>
          </w:p>
        </w:tc>
        <w:tc>
          <w:tcPr>
            <w:tcW w:w="1449" w:type="dxa"/>
            <w:vAlign w:val="center"/>
          </w:tcPr>
          <w:p w14:paraId="0F42965C">
            <w:pPr>
              <w:spacing w:line="280" w:lineRule="exact"/>
              <w:jc w:val="center"/>
              <w:rPr>
                <w:rFonts w:ascii="仿宋" w:hAnsi="仿宋" w:eastAsia="仿宋"/>
                <w:szCs w:val="21"/>
              </w:rPr>
            </w:pPr>
            <w:r>
              <w:rPr>
                <w:rFonts w:hint="eastAsia" w:ascii="仿宋" w:hAnsi="仿宋" w:eastAsia="仿宋"/>
                <w:szCs w:val="21"/>
              </w:rPr>
              <w:t>价格（元/个）</w:t>
            </w:r>
          </w:p>
        </w:tc>
        <w:tc>
          <w:tcPr>
            <w:tcW w:w="1100" w:type="dxa"/>
            <w:vAlign w:val="center"/>
          </w:tcPr>
          <w:p w14:paraId="52D97066">
            <w:pPr>
              <w:spacing w:line="280" w:lineRule="exact"/>
              <w:jc w:val="center"/>
              <w:rPr>
                <w:rFonts w:ascii="仿宋" w:hAnsi="仿宋" w:eastAsia="仿宋"/>
                <w:szCs w:val="21"/>
              </w:rPr>
            </w:pPr>
            <w:r>
              <w:rPr>
                <w:rFonts w:hint="eastAsia" w:ascii="仿宋" w:hAnsi="仿宋" w:eastAsia="仿宋"/>
                <w:szCs w:val="21"/>
              </w:rPr>
              <w:t>是否开放</w:t>
            </w:r>
          </w:p>
        </w:tc>
        <w:tc>
          <w:tcPr>
            <w:tcW w:w="2295" w:type="dxa"/>
            <w:vAlign w:val="center"/>
          </w:tcPr>
          <w:p w14:paraId="072C76C3">
            <w:pPr>
              <w:spacing w:line="280" w:lineRule="exact"/>
              <w:jc w:val="center"/>
              <w:rPr>
                <w:rFonts w:ascii="仿宋" w:hAnsi="仿宋" w:eastAsia="仿宋"/>
                <w:szCs w:val="21"/>
              </w:rPr>
            </w:pPr>
            <w:r>
              <w:rPr>
                <w:rFonts w:hint="eastAsia" w:ascii="仿宋" w:hAnsi="仿宋" w:eastAsia="仿宋"/>
                <w:szCs w:val="21"/>
              </w:rPr>
              <w:t>备注</w:t>
            </w:r>
          </w:p>
        </w:tc>
      </w:tr>
      <w:tr w14:paraId="21B03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D194277">
            <w:pPr>
              <w:spacing w:line="280" w:lineRule="exact"/>
              <w:jc w:val="center"/>
              <w:rPr>
                <w:rFonts w:ascii="仿宋" w:hAnsi="仿宋" w:eastAsia="仿宋"/>
                <w:szCs w:val="21"/>
              </w:rPr>
            </w:pPr>
          </w:p>
        </w:tc>
        <w:tc>
          <w:tcPr>
            <w:tcW w:w="1985" w:type="dxa"/>
            <w:vAlign w:val="center"/>
          </w:tcPr>
          <w:p w14:paraId="6E48053B">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4E8B777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49" w:type="dxa"/>
            <w:vAlign w:val="center"/>
          </w:tcPr>
          <w:p w14:paraId="0806C2B0">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100" w:type="dxa"/>
            <w:vAlign w:val="center"/>
          </w:tcPr>
          <w:p w14:paraId="4C2B18DC">
            <w:pPr>
              <w:spacing w:line="280" w:lineRule="exact"/>
              <w:jc w:val="center"/>
              <w:rPr>
                <w:rFonts w:ascii="仿宋" w:hAnsi="仿宋" w:eastAsia="仿宋"/>
                <w:szCs w:val="21"/>
              </w:rPr>
            </w:pPr>
          </w:p>
        </w:tc>
        <w:tc>
          <w:tcPr>
            <w:tcW w:w="2295" w:type="dxa"/>
            <w:vAlign w:val="center"/>
          </w:tcPr>
          <w:p w14:paraId="6F8F613E">
            <w:pPr>
              <w:spacing w:line="280" w:lineRule="exact"/>
              <w:jc w:val="center"/>
              <w:rPr>
                <w:rFonts w:ascii="仿宋" w:hAnsi="仿宋" w:eastAsia="仿宋"/>
                <w:szCs w:val="21"/>
              </w:rPr>
            </w:pPr>
          </w:p>
        </w:tc>
      </w:tr>
      <w:tr w14:paraId="5F7B8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7FC1577A">
            <w:pPr>
              <w:spacing w:line="280" w:lineRule="exact"/>
              <w:jc w:val="center"/>
              <w:rPr>
                <w:rFonts w:ascii="仿宋" w:hAnsi="仿宋" w:eastAsia="仿宋"/>
                <w:szCs w:val="21"/>
              </w:rPr>
            </w:pPr>
          </w:p>
        </w:tc>
        <w:tc>
          <w:tcPr>
            <w:tcW w:w="1985" w:type="dxa"/>
            <w:vAlign w:val="center"/>
          </w:tcPr>
          <w:p w14:paraId="61082C63">
            <w:pPr>
              <w:spacing w:line="280" w:lineRule="exact"/>
              <w:jc w:val="center"/>
              <w:rPr>
                <w:rFonts w:hint="eastAsia" w:ascii="仿宋" w:hAnsi="仿宋" w:eastAsia="仿宋"/>
                <w:szCs w:val="21"/>
                <w:lang w:val="en-US" w:eastAsia="zh-CN"/>
              </w:rPr>
            </w:pPr>
          </w:p>
        </w:tc>
        <w:tc>
          <w:tcPr>
            <w:tcW w:w="2126" w:type="dxa"/>
            <w:vAlign w:val="center"/>
          </w:tcPr>
          <w:p w14:paraId="69C44465">
            <w:pPr>
              <w:spacing w:line="280" w:lineRule="exact"/>
              <w:jc w:val="center"/>
              <w:rPr>
                <w:rFonts w:hint="eastAsia" w:ascii="仿宋" w:hAnsi="仿宋" w:eastAsia="仿宋"/>
                <w:szCs w:val="21"/>
                <w:lang w:val="en-US" w:eastAsia="zh-CN"/>
              </w:rPr>
            </w:pPr>
          </w:p>
        </w:tc>
        <w:tc>
          <w:tcPr>
            <w:tcW w:w="1449" w:type="dxa"/>
            <w:vAlign w:val="center"/>
          </w:tcPr>
          <w:p w14:paraId="2554B586">
            <w:pPr>
              <w:spacing w:line="280" w:lineRule="exact"/>
              <w:jc w:val="center"/>
              <w:rPr>
                <w:rFonts w:hint="eastAsia" w:ascii="仿宋" w:hAnsi="仿宋" w:eastAsia="仿宋"/>
                <w:szCs w:val="21"/>
                <w:lang w:val="en-US" w:eastAsia="zh-CN"/>
              </w:rPr>
            </w:pPr>
          </w:p>
        </w:tc>
        <w:tc>
          <w:tcPr>
            <w:tcW w:w="1100" w:type="dxa"/>
            <w:vAlign w:val="center"/>
          </w:tcPr>
          <w:p w14:paraId="330F13CA">
            <w:pPr>
              <w:spacing w:line="280" w:lineRule="exact"/>
              <w:jc w:val="center"/>
              <w:rPr>
                <w:rFonts w:ascii="仿宋" w:hAnsi="仿宋" w:eastAsia="仿宋"/>
                <w:szCs w:val="21"/>
              </w:rPr>
            </w:pPr>
          </w:p>
        </w:tc>
        <w:tc>
          <w:tcPr>
            <w:tcW w:w="2295" w:type="dxa"/>
            <w:vAlign w:val="center"/>
          </w:tcPr>
          <w:p w14:paraId="13B4958D">
            <w:pPr>
              <w:spacing w:line="280" w:lineRule="exact"/>
              <w:jc w:val="center"/>
              <w:rPr>
                <w:rFonts w:ascii="仿宋" w:hAnsi="仿宋" w:eastAsia="仿宋"/>
                <w:szCs w:val="21"/>
              </w:rPr>
            </w:pPr>
          </w:p>
        </w:tc>
      </w:tr>
    </w:tbl>
    <w:p w14:paraId="5FD38C9F">
      <w:pPr>
        <w:spacing w:line="280" w:lineRule="exact"/>
        <w:rPr>
          <w:rFonts w:ascii="仿宋" w:hAnsi="仿宋" w:eastAsia="仿宋"/>
          <w:szCs w:val="21"/>
        </w:rPr>
      </w:pPr>
      <w:r>
        <w:rPr>
          <w:rFonts w:hint="eastAsia" w:ascii="仿宋" w:hAnsi="仿宋" w:eastAsia="仿宋"/>
          <w:szCs w:val="21"/>
        </w:rPr>
        <w:t xml:space="preserve">表4：须定期更换零部件报价清单（样表，可单列且加盖公章）                           </w:t>
      </w:r>
    </w:p>
    <w:tbl>
      <w:tblPr>
        <w:tblStyle w:val="14"/>
        <w:tblW w:w="96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74"/>
        <w:gridCol w:w="1075"/>
        <w:gridCol w:w="2310"/>
      </w:tblGrid>
      <w:tr w14:paraId="28F78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3884E83D">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A5FFC4B">
            <w:pPr>
              <w:spacing w:line="280" w:lineRule="exact"/>
              <w:jc w:val="center"/>
              <w:rPr>
                <w:rFonts w:ascii="仿宋" w:hAnsi="仿宋" w:eastAsia="仿宋"/>
                <w:szCs w:val="21"/>
              </w:rPr>
            </w:pPr>
            <w:r>
              <w:rPr>
                <w:rFonts w:hint="eastAsia" w:ascii="仿宋" w:hAnsi="仿宋" w:eastAsia="仿宋"/>
                <w:szCs w:val="21"/>
              </w:rPr>
              <w:t>须定期更换零部件</w:t>
            </w:r>
          </w:p>
        </w:tc>
        <w:tc>
          <w:tcPr>
            <w:tcW w:w="2126" w:type="dxa"/>
            <w:vAlign w:val="center"/>
          </w:tcPr>
          <w:p w14:paraId="55154145">
            <w:pPr>
              <w:spacing w:line="280" w:lineRule="exact"/>
              <w:jc w:val="center"/>
              <w:rPr>
                <w:rFonts w:ascii="仿宋" w:hAnsi="仿宋" w:eastAsia="仿宋"/>
                <w:szCs w:val="21"/>
              </w:rPr>
            </w:pPr>
            <w:r>
              <w:rPr>
                <w:rFonts w:hint="eastAsia" w:ascii="仿宋" w:hAnsi="仿宋" w:eastAsia="仿宋"/>
                <w:szCs w:val="21"/>
              </w:rPr>
              <w:t>品牌规格型号</w:t>
            </w:r>
          </w:p>
        </w:tc>
        <w:tc>
          <w:tcPr>
            <w:tcW w:w="1474" w:type="dxa"/>
            <w:vAlign w:val="center"/>
          </w:tcPr>
          <w:p w14:paraId="0FA0384B">
            <w:pPr>
              <w:spacing w:line="280" w:lineRule="exact"/>
              <w:jc w:val="center"/>
              <w:rPr>
                <w:rFonts w:ascii="仿宋" w:hAnsi="仿宋" w:eastAsia="仿宋"/>
                <w:szCs w:val="21"/>
              </w:rPr>
            </w:pPr>
            <w:r>
              <w:rPr>
                <w:rFonts w:hint="eastAsia" w:ascii="仿宋" w:hAnsi="仿宋" w:eastAsia="仿宋"/>
                <w:szCs w:val="21"/>
              </w:rPr>
              <w:t>价格（元/个）</w:t>
            </w:r>
          </w:p>
        </w:tc>
        <w:tc>
          <w:tcPr>
            <w:tcW w:w="1075" w:type="dxa"/>
            <w:vAlign w:val="center"/>
          </w:tcPr>
          <w:p w14:paraId="4DD6C751">
            <w:pPr>
              <w:spacing w:line="280" w:lineRule="exact"/>
              <w:jc w:val="center"/>
              <w:rPr>
                <w:rFonts w:ascii="仿宋" w:hAnsi="仿宋" w:eastAsia="仿宋"/>
                <w:szCs w:val="21"/>
              </w:rPr>
            </w:pPr>
            <w:r>
              <w:rPr>
                <w:rFonts w:hint="eastAsia" w:ascii="仿宋" w:hAnsi="仿宋" w:eastAsia="仿宋"/>
                <w:szCs w:val="21"/>
              </w:rPr>
              <w:t>是否开放</w:t>
            </w:r>
          </w:p>
        </w:tc>
        <w:tc>
          <w:tcPr>
            <w:tcW w:w="2310" w:type="dxa"/>
            <w:vAlign w:val="center"/>
          </w:tcPr>
          <w:p w14:paraId="46ABFD56">
            <w:pPr>
              <w:spacing w:line="280" w:lineRule="exact"/>
              <w:jc w:val="center"/>
              <w:rPr>
                <w:rFonts w:ascii="仿宋" w:hAnsi="仿宋" w:eastAsia="仿宋"/>
                <w:szCs w:val="21"/>
              </w:rPr>
            </w:pPr>
            <w:r>
              <w:rPr>
                <w:rFonts w:hint="eastAsia" w:ascii="仿宋" w:hAnsi="仿宋" w:eastAsia="仿宋"/>
                <w:szCs w:val="21"/>
              </w:rPr>
              <w:t>备注</w:t>
            </w:r>
          </w:p>
        </w:tc>
      </w:tr>
      <w:tr w14:paraId="09CBD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9B2BD">
            <w:pPr>
              <w:spacing w:line="280" w:lineRule="exact"/>
              <w:jc w:val="center"/>
              <w:rPr>
                <w:rFonts w:ascii="仿宋" w:hAnsi="仿宋" w:eastAsia="仿宋"/>
                <w:szCs w:val="21"/>
              </w:rPr>
            </w:pPr>
          </w:p>
        </w:tc>
        <w:tc>
          <w:tcPr>
            <w:tcW w:w="1985" w:type="dxa"/>
            <w:vAlign w:val="center"/>
          </w:tcPr>
          <w:p w14:paraId="154BEC4E">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04344938">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74" w:type="dxa"/>
            <w:vAlign w:val="center"/>
          </w:tcPr>
          <w:p w14:paraId="4DAD63B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075" w:type="dxa"/>
            <w:vAlign w:val="center"/>
          </w:tcPr>
          <w:p w14:paraId="5E87BAD5">
            <w:pPr>
              <w:spacing w:line="280" w:lineRule="exact"/>
              <w:jc w:val="center"/>
              <w:rPr>
                <w:rFonts w:ascii="仿宋" w:hAnsi="仿宋" w:eastAsia="仿宋"/>
                <w:szCs w:val="21"/>
              </w:rPr>
            </w:pPr>
          </w:p>
        </w:tc>
        <w:tc>
          <w:tcPr>
            <w:tcW w:w="2310" w:type="dxa"/>
            <w:vAlign w:val="center"/>
          </w:tcPr>
          <w:p w14:paraId="3C8C1490">
            <w:pPr>
              <w:spacing w:line="280" w:lineRule="exact"/>
              <w:jc w:val="center"/>
              <w:rPr>
                <w:rFonts w:ascii="仿宋" w:hAnsi="仿宋" w:eastAsia="仿宋"/>
                <w:szCs w:val="21"/>
              </w:rPr>
            </w:pPr>
          </w:p>
        </w:tc>
      </w:tr>
      <w:tr w14:paraId="3E75D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0C47A738">
            <w:pPr>
              <w:spacing w:line="280" w:lineRule="exact"/>
              <w:jc w:val="center"/>
              <w:rPr>
                <w:rFonts w:ascii="仿宋" w:hAnsi="仿宋" w:eastAsia="仿宋"/>
                <w:szCs w:val="21"/>
              </w:rPr>
            </w:pPr>
          </w:p>
        </w:tc>
        <w:tc>
          <w:tcPr>
            <w:tcW w:w="1985" w:type="dxa"/>
            <w:vAlign w:val="center"/>
          </w:tcPr>
          <w:p w14:paraId="4CD84901">
            <w:pPr>
              <w:spacing w:line="280" w:lineRule="exact"/>
              <w:jc w:val="center"/>
              <w:rPr>
                <w:rFonts w:hint="eastAsia" w:ascii="仿宋" w:hAnsi="仿宋" w:eastAsia="仿宋"/>
                <w:szCs w:val="21"/>
                <w:lang w:val="en-US" w:eastAsia="zh-CN"/>
              </w:rPr>
            </w:pPr>
          </w:p>
        </w:tc>
        <w:tc>
          <w:tcPr>
            <w:tcW w:w="2126" w:type="dxa"/>
            <w:vAlign w:val="center"/>
          </w:tcPr>
          <w:p w14:paraId="09AD8081">
            <w:pPr>
              <w:spacing w:line="280" w:lineRule="exact"/>
              <w:jc w:val="center"/>
              <w:rPr>
                <w:rFonts w:hint="eastAsia" w:ascii="仿宋" w:hAnsi="仿宋" w:eastAsia="仿宋"/>
                <w:szCs w:val="21"/>
                <w:lang w:val="en-US" w:eastAsia="zh-CN"/>
              </w:rPr>
            </w:pPr>
          </w:p>
        </w:tc>
        <w:tc>
          <w:tcPr>
            <w:tcW w:w="1474" w:type="dxa"/>
            <w:vAlign w:val="center"/>
          </w:tcPr>
          <w:p w14:paraId="3801367B">
            <w:pPr>
              <w:spacing w:line="280" w:lineRule="exact"/>
              <w:jc w:val="center"/>
              <w:rPr>
                <w:rFonts w:hint="eastAsia" w:ascii="仿宋" w:hAnsi="仿宋" w:eastAsia="仿宋"/>
                <w:szCs w:val="21"/>
                <w:lang w:val="en-US" w:eastAsia="zh-CN"/>
              </w:rPr>
            </w:pPr>
          </w:p>
        </w:tc>
        <w:tc>
          <w:tcPr>
            <w:tcW w:w="1075" w:type="dxa"/>
            <w:vAlign w:val="center"/>
          </w:tcPr>
          <w:p w14:paraId="193E8306">
            <w:pPr>
              <w:spacing w:line="280" w:lineRule="exact"/>
              <w:jc w:val="center"/>
              <w:rPr>
                <w:rFonts w:ascii="仿宋" w:hAnsi="仿宋" w:eastAsia="仿宋"/>
                <w:szCs w:val="21"/>
              </w:rPr>
            </w:pPr>
          </w:p>
        </w:tc>
        <w:tc>
          <w:tcPr>
            <w:tcW w:w="2310" w:type="dxa"/>
            <w:vAlign w:val="center"/>
          </w:tcPr>
          <w:p w14:paraId="7E3CEC52">
            <w:pPr>
              <w:spacing w:line="280" w:lineRule="exact"/>
              <w:jc w:val="center"/>
              <w:rPr>
                <w:rFonts w:ascii="仿宋" w:hAnsi="仿宋" w:eastAsia="仿宋"/>
                <w:szCs w:val="21"/>
              </w:rPr>
            </w:pPr>
          </w:p>
        </w:tc>
      </w:tr>
    </w:tbl>
    <w:p w14:paraId="5A2FB8BF">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370A713A">
      <w:pPr>
        <w:pStyle w:val="2"/>
        <w:bidi w:val="0"/>
        <w:rPr>
          <w:rFonts w:hint="eastAsia"/>
          <w:lang w:val="en-US" w:eastAsia="zh-CN"/>
        </w:rPr>
      </w:pPr>
    </w:p>
    <w:p w14:paraId="140379BD">
      <w:pPr>
        <w:pStyle w:val="2"/>
        <w:bidi w:val="0"/>
        <w:rPr>
          <w:rFonts w:hint="eastAsia"/>
          <w:lang w:val="en-US" w:eastAsia="zh-CN"/>
        </w:rPr>
      </w:pPr>
    </w:p>
    <w:p w14:paraId="75FE5D3D">
      <w:pPr>
        <w:pStyle w:val="2"/>
        <w:bidi w:val="0"/>
        <w:rPr>
          <w:rFonts w:hint="eastAsia"/>
          <w:lang w:val="en-US" w:eastAsia="zh-CN"/>
        </w:rPr>
      </w:pPr>
    </w:p>
    <w:p w14:paraId="37CA0141">
      <w:pPr>
        <w:pStyle w:val="2"/>
        <w:bidi w:val="0"/>
        <w:rPr>
          <w:rFonts w:hint="eastAsia"/>
          <w:lang w:val="en-US" w:eastAsia="zh-CN"/>
        </w:rPr>
      </w:pPr>
    </w:p>
    <w:p w14:paraId="06004992">
      <w:pPr>
        <w:pStyle w:val="2"/>
        <w:bidi w:val="0"/>
        <w:rPr>
          <w:rFonts w:hint="eastAsia"/>
          <w:lang w:val="en-US" w:eastAsia="zh-CN"/>
        </w:rPr>
      </w:pPr>
    </w:p>
    <w:p w14:paraId="41C5DB62">
      <w:pPr>
        <w:pStyle w:val="2"/>
        <w:bidi w:val="0"/>
        <w:rPr>
          <w:rFonts w:hint="eastAsia"/>
          <w:lang w:val="en-US" w:eastAsia="zh-CN"/>
        </w:rPr>
      </w:pPr>
    </w:p>
    <w:p w14:paraId="2E2BC77F">
      <w:pPr>
        <w:pStyle w:val="2"/>
        <w:bidi w:val="0"/>
        <w:rPr>
          <w:rFonts w:hint="eastAsia"/>
          <w:lang w:val="en-US" w:eastAsia="zh-CN"/>
        </w:rPr>
      </w:pPr>
    </w:p>
    <w:p w14:paraId="074EA1AB">
      <w:pPr>
        <w:pStyle w:val="2"/>
        <w:bidi w:val="0"/>
        <w:rPr>
          <w:rFonts w:hint="eastAsia"/>
          <w:lang w:val="en-US" w:eastAsia="zh-CN"/>
        </w:rPr>
      </w:pPr>
      <w:r>
        <w:rPr>
          <w:rFonts w:hint="eastAsia"/>
          <w:lang w:val="en-US" w:eastAsia="zh-CN"/>
        </w:rPr>
        <w:t>附件2：厂家授权书</w:t>
      </w:r>
    </w:p>
    <w:p w14:paraId="0CCBD27F">
      <w:pPr>
        <w:rPr>
          <w:rFonts w:hint="eastAsia"/>
          <w:lang w:val="en-US" w:eastAsia="zh-CN"/>
        </w:rPr>
      </w:pPr>
    </w:p>
    <w:p w14:paraId="2668B996">
      <w:pPr>
        <w:rPr>
          <w:rFonts w:hint="eastAsia"/>
          <w:lang w:val="en-US" w:eastAsia="zh-CN"/>
        </w:rPr>
      </w:pPr>
    </w:p>
    <w:p w14:paraId="44DA0C2A">
      <w:pPr>
        <w:rPr>
          <w:rFonts w:hint="eastAsia"/>
          <w:lang w:val="en-US" w:eastAsia="zh-CN"/>
        </w:rPr>
      </w:pPr>
    </w:p>
    <w:p w14:paraId="59E4A6F2">
      <w:pPr>
        <w:rPr>
          <w:rFonts w:hint="eastAsia"/>
          <w:lang w:val="en-US" w:eastAsia="zh-CN"/>
        </w:rPr>
      </w:pPr>
    </w:p>
    <w:p w14:paraId="294384BA">
      <w:pPr>
        <w:rPr>
          <w:rFonts w:hint="eastAsia"/>
          <w:lang w:val="en-US" w:eastAsia="zh-CN"/>
        </w:rPr>
      </w:pPr>
    </w:p>
    <w:p w14:paraId="524A17D2">
      <w:pPr>
        <w:rPr>
          <w:rFonts w:hint="eastAsia"/>
          <w:lang w:val="en-US" w:eastAsia="zh-CN"/>
        </w:rPr>
      </w:pPr>
    </w:p>
    <w:p w14:paraId="45912EC0">
      <w:pPr>
        <w:rPr>
          <w:rFonts w:hint="eastAsia"/>
          <w:lang w:val="en-US" w:eastAsia="zh-CN"/>
        </w:rPr>
      </w:pPr>
    </w:p>
    <w:p w14:paraId="5284F7BD">
      <w:pPr>
        <w:rPr>
          <w:rFonts w:hint="eastAsia"/>
          <w:lang w:val="en-US" w:eastAsia="zh-CN"/>
        </w:rPr>
      </w:pPr>
    </w:p>
    <w:p w14:paraId="1F99EADB">
      <w:pPr>
        <w:rPr>
          <w:rFonts w:hint="eastAsia"/>
          <w:lang w:val="en-US" w:eastAsia="zh-CN"/>
        </w:rPr>
      </w:pPr>
    </w:p>
    <w:p w14:paraId="0FD55243">
      <w:pPr>
        <w:rPr>
          <w:rFonts w:hint="eastAsia"/>
          <w:lang w:val="en-US" w:eastAsia="zh-CN"/>
        </w:rPr>
      </w:pPr>
    </w:p>
    <w:p w14:paraId="2CE3B635">
      <w:pPr>
        <w:rPr>
          <w:rFonts w:hint="eastAsia"/>
          <w:lang w:val="en-US" w:eastAsia="zh-CN"/>
        </w:rPr>
      </w:pPr>
    </w:p>
    <w:p w14:paraId="7EFF1CEC">
      <w:pPr>
        <w:rPr>
          <w:rFonts w:hint="eastAsia"/>
          <w:lang w:val="en-US" w:eastAsia="zh-CN"/>
        </w:rPr>
      </w:pPr>
    </w:p>
    <w:p w14:paraId="15BF104A">
      <w:pPr>
        <w:rPr>
          <w:rFonts w:hint="eastAsia"/>
          <w:lang w:val="en-US" w:eastAsia="zh-CN"/>
        </w:rPr>
      </w:pPr>
    </w:p>
    <w:p w14:paraId="4103C6AA">
      <w:pPr>
        <w:rPr>
          <w:rFonts w:hint="eastAsia"/>
          <w:lang w:val="en-US" w:eastAsia="zh-CN"/>
        </w:rPr>
      </w:pPr>
    </w:p>
    <w:p w14:paraId="631400C3">
      <w:pPr>
        <w:rPr>
          <w:rFonts w:hint="eastAsia"/>
          <w:lang w:val="en-US" w:eastAsia="zh-CN"/>
        </w:rPr>
      </w:pPr>
    </w:p>
    <w:p w14:paraId="50886CBC">
      <w:pPr>
        <w:rPr>
          <w:rFonts w:hint="eastAsia"/>
          <w:lang w:val="en-US" w:eastAsia="zh-CN"/>
        </w:rPr>
      </w:pPr>
    </w:p>
    <w:p w14:paraId="1B424145">
      <w:pPr>
        <w:rPr>
          <w:rFonts w:hint="eastAsia"/>
          <w:lang w:val="en-US" w:eastAsia="zh-CN"/>
        </w:rPr>
      </w:pPr>
    </w:p>
    <w:p w14:paraId="0E07C86B">
      <w:pPr>
        <w:rPr>
          <w:rFonts w:hint="eastAsia"/>
          <w:lang w:val="en-US" w:eastAsia="zh-CN"/>
        </w:rPr>
      </w:pPr>
    </w:p>
    <w:p w14:paraId="181FFFC9">
      <w:pPr>
        <w:pStyle w:val="2"/>
        <w:bidi w:val="0"/>
        <w:rPr>
          <w:rFonts w:hint="default"/>
          <w:lang w:val="en-US" w:eastAsia="zh-CN"/>
        </w:rPr>
      </w:pPr>
      <w:r>
        <w:rPr>
          <w:rFonts w:hint="eastAsia"/>
          <w:lang w:val="en-US" w:eastAsia="zh-CN"/>
        </w:rPr>
        <w:t>附件3：</w:t>
      </w:r>
    </w:p>
    <w:p w14:paraId="21414674">
      <w:pPr>
        <w:pStyle w:val="2"/>
        <w:bidi w:val="0"/>
        <w:ind w:firstLine="3614" w:firstLineChars="1000"/>
        <w:rPr>
          <w:rFonts w:hint="eastAsia"/>
          <w:lang w:val="en-US" w:eastAsia="zh-CN"/>
        </w:rPr>
      </w:pPr>
    </w:p>
    <w:p w14:paraId="6887FBA7">
      <w:pPr>
        <w:pStyle w:val="2"/>
        <w:bidi w:val="0"/>
        <w:ind w:firstLine="3614" w:firstLineChars="1000"/>
        <w:rPr>
          <w:rFonts w:hint="default"/>
          <w:lang w:val="en-US" w:eastAsia="zh-CN"/>
        </w:rPr>
      </w:pPr>
      <w:r>
        <w:rPr>
          <w:rFonts w:hint="eastAsia"/>
          <w:lang w:val="en-US" w:eastAsia="zh-CN"/>
        </w:rPr>
        <w:t>承诺函</w:t>
      </w:r>
    </w:p>
    <w:p w14:paraId="39EF0861">
      <w:pPr>
        <w:spacing w:line="280" w:lineRule="exact"/>
        <w:rPr>
          <w:rFonts w:hint="eastAsia" w:ascii="仿宋" w:hAnsi="仿宋" w:eastAsia="仿宋"/>
          <w:szCs w:val="21"/>
          <w:lang w:val="en-US" w:eastAsia="zh-CN"/>
        </w:rPr>
      </w:pPr>
    </w:p>
    <w:p w14:paraId="3FCC7564">
      <w:pPr>
        <w:spacing w:line="280" w:lineRule="exact"/>
        <w:rPr>
          <w:rFonts w:hint="eastAsia" w:ascii="仿宋" w:hAnsi="仿宋" w:eastAsia="仿宋"/>
          <w:sz w:val="24"/>
          <w:szCs w:val="24"/>
          <w:lang w:val="en-US" w:eastAsia="zh-CN"/>
        </w:rPr>
      </w:pPr>
    </w:p>
    <w:p w14:paraId="6611A9B2">
      <w:pPr>
        <w:spacing w:line="28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致:六安市中医院</w:t>
      </w:r>
    </w:p>
    <w:p w14:paraId="014612E1">
      <w:pPr>
        <w:spacing w:line="280" w:lineRule="exact"/>
        <w:rPr>
          <w:rFonts w:hint="eastAsia" w:ascii="宋体" w:hAnsi="宋体" w:eastAsia="宋体" w:cs="宋体"/>
          <w:sz w:val="24"/>
          <w:szCs w:val="24"/>
          <w:lang w:val="en-US" w:eastAsia="zh-CN"/>
        </w:rPr>
      </w:pPr>
    </w:p>
    <w:p w14:paraId="78B80373">
      <w:pPr>
        <w:spacing w:line="280" w:lineRule="exact"/>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我公司在参与贵院拟购</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项目参数论证征集意见表中，由我公司提供的品牌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,型号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，注册证：</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的产品参数，我司承诺真实有效，并愿承担一切后果。</w:t>
      </w:r>
    </w:p>
    <w:p w14:paraId="2B21B6E3">
      <w:pPr>
        <w:spacing w:line="280" w:lineRule="exact"/>
        <w:rPr>
          <w:rFonts w:hint="eastAsia" w:ascii="宋体" w:hAnsi="宋体" w:eastAsia="宋体" w:cs="宋体"/>
          <w:sz w:val="24"/>
          <w:szCs w:val="24"/>
          <w:lang w:val="en-US" w:eastAsia="zh-CN"/>
        </w:rPr>
      </w:pPr>
    </w:p>
    <w:p w14:paraId="4FA6BDB1">
      <w:pPr>
        <w:spacing w:line="280" w:lineRule="exact"/>
        <w:rPr>
          <w:rFonts w:hint="eastAsia" w:ascii="宋体" w:hAnsi="宋体" w:eastAsia="宋体" w:cs="宋体"/>
          <w:sz w:val="24"/>
          <w:szCs w:val="24"/>
          <w:lang w:val="en-US" w:eastAsia="zh-CN"/>
        </w:rPr>
      </w:pPr>
    </w:p>
    <w:p w14:paraId="3483449F">
      <w:pPr>
        <w:spacing w:line="280" w:lineRule="exact"/>
        <w:rPr>
          <w:rFonts w:hint="eastAsia" w:ascii="宋体" w:hAnsi="宋体" w:eastAsia="宋体" w:cs="宋体"/>
          <w:sz w:val="24"/>
          <w:szCs w:val="24"/>
          <w:lang w:val="en-US" w:eastAsia="zh-CN"/>
        </w:rPr>
      </w:pPr>
    </w:p>
    <w:p w14:paraId="583725A8">
      <w:pPr>
        <w:spacing w:line="2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特此承诺！</w:t>
      </w:r>
    </w:p>
    <w:p w14:paraId="456FBA3C">
      <w:pPr>
        <w:spacing w:line="280" w:lineRule="exact"/>
        <w:ind w:firstLine="480" w:firstLineChars="200"/>
        <w:rPr>
          <w:rFonts w:hint="eastAsia" w:ascii="宋体" w:hAnsi="宋体" w:eastAsia="宋体" w:cs="宋体"/>
          <w:sz w:val="24"/>
          <w:szCs w:val="24"/>
          <w:lang w:val="en-US" w:eastAsia="zh-CN"/>
        </w:rPr>
      </w:pPr>
    </w:p>
    <w:p w14:paraId="771DB31A">
      <w:pPr>
        <w:spacing w:line="280" w:lineRule="exact"/>
        <w:ind w:firstLine="480" w:firstLineChars="200"/>
        <w:rPr>
          <w:rFonts w:hint="eastAsia" w:ascii="宋体" w:hAnsi="宋体" w:eastAsia="宋体" w:cs="宋体"/>
          <w:sz w:val="24"/>
          <w:szCs w:val="24"/>
          <w:lang w:val="en-US" w:eastAsia="zh-CN"/>
        </w:rPr>
      </w:pPr>
    </w:p>
    <w:p w14:paraId="442B7E99">
      <w:pPr>
        <w:spacing w:line="280" w:lineRule="exact"/>
        <w:ind w:firstLine="480" w:firstLineChars="200"/>
        <w:rPr>
          <w:rFonts w:hint="eastAsia" w:ascii="宋体" w:hAnsi="宋体" w:eastAsia="宋体" w:cs="宋体"/>
          <w:sz w:val="24"/>
          <w:szCs w:val="24"/>
          <w:lang w:val="en-US" w:eastAsia="zh-CN"/>
        </w:rPr>
      </w:pPr>
    </w:p>
    <w:p w14:paraId="3CD339F7">
      <w:pPr>
        <w:spacing w:line="360" w:lineRule="auto"/>
        <w:ind w:firstLine="480" w:firstLineChars="2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承诺单位：</w:t>
      </w:r>
    </w:p>
    <w:p w14:paraId="7E571671">
      <w:pPr>
        <w:spacing w:line="360" w:lineRule="auto"/>
        <w:ind w:firstLine="6960" w:firstLineChars="29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盖     章：</w:t>
      </w:r>
    </w:p>
    <w:p w14:paraId="1C819715">
      <w:pPr>
        <w:spacing w:line="360" w:lineRule="auto"/>
        <w:ind w:firstLine="6960" w:firstLineChars="2900"/>
        <w:jc w:val="both"/>
        <w:rPr>
          <w:rFonts w:hint="default" w:ascii="宋体" w:hAnsi="宋体" w:eastAsia="宋体" w:cs="宋体"/>
          <w:sz w:val="24"/>
          <w:szCs w:val="24"/>
          <w:lang w:val="en-US" w:eastAsia="zh-CN"/>
        </w:rPr>
      </w:pPr>
    </w:p>
    <w:p w14:paraId="3A16C915">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联系人：</w:t>
      </w:r>
      <w:r>
        <w:rPr>
          <w:rFonts w:hint="eastAsia" w:ascii="宋体" w:hAnsi="宋体" w:eastAsia="宋体" w:cs="宋体"/>
          <w:sz w:val="24"/>
          <w:szCs w:val="24"/>
          <w:u w:val="single"/>
          <w:lang w:val="en-US" w:eastAsia="zh-CN"/>
        </w:rPr>
        <w:t xml:space="preserve">                    </w:t>
      </w:r>
    </w:p>
    <w:p w14:paraId="0C534AD4">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电话： </w:t>
      </w:r>
      <w:r>
        <w:rPr>
          <w:rFonts w:hint="eastAsia" w:ascii="宋体" w:hAnsi="宋体" w:eastAsia="宋体" w:cs="宋体"/>
          <w:sz w:val="24"/>
          <w:szCs w:val="24"/>
          <w:u w:val="single"/>
          <w:lang w:val="en-US" w:eastAsia="zh-CN"/>
        </w:rPr>
        <w:t xml:space="preserve">                      </w:t>
      </w:r>
    </w:p>
    <w:p w14:paraId="45A7D4AD">
      <w:pPr>
        <w:spacing w:line="360" w:lineRule="auto"/>
        <w:ind w:firstLine="480" w:firstLineChars="20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 月   日</w:t>
      </w:r>
    </w:p>
    <w:p w14:paraId="3AB59756">
      <w:pPr>
        <w:spacing w:line="360" w:lineRule="auto"/>
        <w:ind w:firstLine="6960" w:firstLineChars="2900"/>
        <w:jc w:val="both"/>
        <w:rPr>
          <w:rFonts w:hint="default" w:ascii="宋体" w:hAnsi="宋体" w:eastAsia="宋体" w:cs="宋体"/>
          <w:sz w:val="24"/>
          <w:szCs w:val="24"/>
          <w:lang w:val="en-US" w:eastAsia="zh-CN"/>
        </w:rPr>
      </w:pPr>
    </w:p>
    <w:p w14:paraId="64B5E01B">
      <w:pPr>
        <w:spacing w:line="360" w:lineRule="auto"/>
        <w:ind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20AE24AC">
      <w:pPr>
        <w:spacing w:line="360" w:lineRule="auto"/>
        <w:ind w:firstLine="480" w:firstLineChars="200"/>
        <w:jc w:val="right"/>
        <w:rPr>
          <w:rFonts w:hint="eastAsia" w:ascii="宋体" w:hAnsi="宋体" w:eastAsia="宋体" w:cs="宋体"/>
          <w:sz w:val="24"/>
          <w:szCs w:val="24"/>
          <w:lang w:val="en-US" w:eastAsia="zh-CN"/>
        </w:rPr>
      </w:pPr>
    </w:p>
    <w:p w14:paraId="62D2389F">
      <w:pPr>
        <w:spacing w:line="360" w:lineRule="auto"/>
        <w:ind w:firstLine="480" w:firstLineChars="200"/>
        <w:jc w:val="right"/>
        <w:rPr>
          <w:rFonts w:hint="eastAsia" w:ascii="宋体" w:hAnsi="宋体" w:eastAsia="宋体" w:cs="宋体"/>
          <w:sz w:val="24"/>
          <w:szCs w:val="24"/>
          <w:lang w:val="en-US" w:eastAsia="zh-CN"/>
        </w:rPr>
      </w:pPr>
    </w:p>
    <w:p w14:paraId="535BA84C">
      <w:pPr>
        <w:spacing w:line="360" w:lineRule="auto"/>
        <w:ind w:firstLine="480" w:firstLineChars="200"/>
        <w:jc w:val="right"/>
        <w:rPr>
          <w:rFonts w:hint="eastAsia" w:ascii="宋体" w:hAnsi="宋体" w:eastAsia="宋体" w:cs="宋体"/>
          <w:sz w:val="24"/>
          <w:szCs w:val="24"/>
          <w:lang w:val="en-US" w:eastAsia="zh-CN"/>
        </w:rPr>
      </w:pPr>
    </w:p>
    <w:p w14:paraId="720151BE">
      <w:pPr>
        <w:spacing w:line="360" w:lineRule="auto"/>
        <w:ind w:firstLine="480" w:firstLineChars="200"/>
        <w:jc w:val="right"/>
        <w:rPr>
          <w:rFonts w:hint="eastAsia" w:ascii="宋体" w:hAnsi="宋体" w:eastAsia="宋体" w:cs="宋体"/>
          <w:sz w:val="24"/>
          <w:szCs w:val="24"/>
          <w:lang w:val="en-US" w:eastAsia="zh-CN"/>
        </w:rPr>
      </w:pPr>
    </w:p>
    <w:p w14:paraId="502957FF">
      <w:pPr>
        <w:spacing w:line="360" w:lineRule="auto"/>
        <w:ind w:firstLine="480" w:firstLineChars="200"/>
        <w:jc w:val="right"/>
        <w:rPr>
          <w:rFonts w:hint="eastAsia" w:ascii="宋体" w:hAnsi="宋体" w:eastAsia="宋体" w:cs="宋体"/>
          <w:sz w:val="24"/>
          <w:szCs w:val="24"/>
          <w:lang w:val="en-US" w:eastAsia="zh-CN"/>
        </w:rPr>
      </w:pPr>
    </w:p>
    <w:p w14:paraId="4FEAA304">
      <w:pPr>
        <w:spacing w:line="360" w:lineRule="auto"/>
        <w:ind w:firstLine="480" w:firstLineChars="200"/>
        <w:jc w:val="right"/>
        <w:rPr>
          <w:rFonts w:hint="eastAsia" w:ascii="宋体" w:hAnsi="宋体" w:eastAsia="宋体" w:cs="宋体"/>
          <w:sz w:val="24"/>
          <w:szCs w:val="24"/>
          <w:lang w:val="en-US" w:eastAsia="zh-CN"/>
        </w:rPr>
      </w:pPr>
    </w:p>
    <w:p w14:paraId="4C5C5A37">
      <w:pPr>
        <w:spacing w:line="360" w:lineRule="auto"/>
        <w:ind w:firstLine="480" w:firstLineChars="200"/>
        <w:jc w:val="right"/>
        <w:rPr>
          <w:rFonts w:hint="eastAsia" w:ascii="宋体" w:hAnsi="宋体" w:eastAsia="宋体" w:cs="宋体"/>
          <w:sz w:val="24"/>
          <w:szCs w:val="24"/>
          <w:lang w:val="en-US" w:eastAsia="zh-CN"/>
        </w:rPr>
      </w:pPr>
    </w:p>
    <w:p w14:paraId="14C11B91">
      <w:pPr>
        <w:spacing w:line="360" w:lineRule="auto"/>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附件4：合同（不少于三家）</w:t>
      </w:r>
    </w:p>
    <w:p w14:paraId="5D0FA55F">
      <w:pPr>
        <w:rPr>
          <w:rFonts w:hint="default"/>
          <w:lang w:val="en-US" w:eastAsia="zh-CN"/>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4E655212">
            <w:pPr>
              <w:pStyle w:val="8"/>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sdtContent>
      </w:sdt>
    </w:sdtContent>
  </w:sdt>
  <w:p w14:paraId="57E541C5">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22"/>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wNDI4YjY3ZmUxN2M5NjZiZThlNjlkOTNiYjhkMTY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539A0"/>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18E"/>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5500D"/>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48C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3F6"/>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0B0E5B"/>
    <w:rsid w:val="021F7D13"/>
    <w:rsid w:val="026E2AF7"/>
    <w:rsid w:val="028C3AAC"/>
    <w:rsid w:val="02FD2A99"/>
    <w:rsid w:val="03162918"/>
    <w:rsid w:val="03250779"/>
    <w:rsid w:val="032A2E76"/>
    <w:rsid w:val="032F53C7"/>
    <w:rsid w:val="03C97D13"/>
    <w:rsid w:val="03D80B70"/>
    <w:rsid w:val="046F708F"/>
    <w:rsid w:val="047A164B"/>
    <w:rsid w:val="047C479E"/>
    <w:rsid w:val="04AE7DD7"/>
    <w:rsid w:val="04BE4ABB"/>
    <w:rsid w:val="04DC0C65"/>
    <w:rsid w:val="056B1321"/>
    <w:rsid w:val="057274FF"/>
    <w:rsid w:val="058F7ED5"/>
    <w:rsid w:val="05A625A8"/>
    <w:rsid w:val="05B61689"/>
    <w:rsid w:val="061A560A"/>
    <w:rsid w:val="064108C2"/>
    <w:rsid w:val="064A2CE4"/>
    <w:rsid w:val="068F7087"/>
    <w:rsid w:val="06941695"/>
    <w:rsid w:val="06A72333"/>
    <w:rsid w:val="06F66A9B"/>
    <w:rsid w:val="07450F80"/>
    <w:rsid w:val="079C369B"/>
    <w:rsid w:val="07AF1FB4"/>
    <w:rsid w:val="07D72EEC"/>
    <w:rsid w:val="080A66C6"/>
    <w:rsid w:val="080C3738"/>
    <w:rsid w:val="081F2DB2"/>
    <w:rsid w:val="086253B7"/>
    <w:rsid w:val="086504F8"/>
    <w:rsid w:val="091329AD"/>
    <w:rsid w:val="09135C29"/>
    <w:rsid w:val="09851C87"/>
    <w:rsid w:val="0A1730E8"/>
    <w:rsid w:val="0A203C23"/>
    <w:rsid w:val="0AB32F3C"/>
    <w:rsid w:val="0AC56166"/>
    <w:rsid w:val="0AFC6D92"/>
    <w:rsid w:val="0B1F4CC9"/>
    <w:rsid w:val="0B4418D4"/>
    <w:rsid w:val="0BBB58C2"/>
    <w:rsid w:val="0BE93BE5"/>
    <w:rsid w:val="0C0F5353"/>
    <w:rsid w:val="0C32096A"/>
    <w:rsid w:val="0C476F17"/>
    <w:rsid w:val="0C7E360B"/>
    <w:rsid w:val="0C820673"/>
    <w:rsid w:val="0C9B1482"/>
    <w:rsid w:val="0CAD246E"/>
    <w:rsid w:val="0CBE7DED"/>
    <w:rsid w:val="0D485FCF"/>
    <w:rsid w:val="0D5D409D"/>
    <w:rsid w:val="0D86358A"/>
    <w:rsid w:val="0E0B2DA3"/>
    <w:rsid w:val="0E43338F"/>
    <w:rsid w:val="0EEF0F83"/>
    <w:rsid w:val="0F014E92"/>
    <w:rsid w:val="0F1E3A54"/>
    <w:rsid w:val="0F3C791F"/>
    <w:rsid w:val="0F966E56"/>
    <w:rsid w:val="0FE443F8"/>
    <w:rsid w:val="0FF41613"/>
    <w:rsid w:val="10551A84"/>
    <w:rsid w:val="105E5829"/>
    <w:rsid w:val="107D4AA0"/>
    <w:rsid w:val="10B05A5F"/>
    <w:rsid w:val="10FD56B0"/>
    <w:rsid w:val="11035FCE"/>
    <w:rsid w:val="11286FF8"/>
    <w:rsid w:val="1183366B"/>
    <w:rsid w:val="11A33589"/>
    <w:rsid w:val="11C40F77"/>
    <w:rsid w:val="11CC15E8"/>
    <w:rsid w:val="11CC5345"/>
    <w:rsid w:val="12374B2C"/>
    <w:rsid w:val="1238648A"/>
    <w:rsid w:val="12454614"/>
    <w:rsid w:val="124F493A"/>
    <w:rsid w:val="125A4762"/>
    <w:rsid w:val="12893951"/>
    <w:rsid w:val="12DE5A9C"/>
    <w:rsid w:val="13100A5A"/>
    <w:rsid w:val="131F056B"/>
    <w:rsid w:val="13334A49"/>
    <w:rsid w:val="13611B4B"/>
    <w:rsid w:val="137B6A6E"/>
    <w:rsid w:val="138A39DE"/>
    <w:rsid w:val="13A80EEF"/>
    <w:rsid w:val="142D22F4"/>
    <w:rsid w:val="147C59AB"/>
    <w:rsid w:val="147D52F1"/>
    <w:rsid w:val="14CF6BB1"/>
    <w:rsid w:val="151B3001"/>
    <w:rsid w:val="15325208"/>
    <w:rsid w:val="155A79E0"/>
    <w:rsid w:val="15BD705A"/>
    <w:rsid w:val="15D10D8D"/>
    <w:rsid w:val="15E33C23"/>
    <w:rsid w:val="16CC4399"/>
    <w:rsid w:val="16FB4BEB"/>
    <w:rsid w:val="17091AEE"/>
    <w:rsid w:val="17232884"/>
    <w:rsid w:val="17461E90"/>
    <w:rsid w:val="177719DE"/>
    <w:rsid w:val="177C4762"/>
    <w:rsid w:val="177F0D6A"/>
    <w:rsid w:val="17DF69B5"/>
    <w:rsid w:val="17E21B65"/>
    <w:rsid w:val="17FA25E5"/>
    <w:rsid w:val="1899778B"/>
    <w:rsid w:val="18C15D96"/>
    <w:rsid w:val="18D4649C"/>
    <w:rsid w:val="18D56FD4"/>
    <w:rsid w:val="191C10A7"/>
    <w:rsid w:val="193F0899"/>
    <w:rsid w:val="1A0260CE"/>
    <w:rsid w:val="1A652E65"/>
    <w:rsid w:val="1A7937AC"/>
    <w:rsid w:val="1A8F6DD6"/>
    <w:rsid w:val="1AC057F3"/>
    <w:rsid w:val="1B101758"/>
    <w:rsid w:val="1B9F31F9"/>
    <w:rsid w:val="1BD75F88"/>
    <w:rsid w:val="1BD91B12"/>
    <w:rsid w:val="1BEF2AA3"/>
    <w:rsid w:val="1C9571A6"/>
    <w:rsid w:val="1CD40F1D"/>
    <w:rsid w:val="1D2B387D"/>
    <w:rsid w:val="1D2F18CE"/>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256ABD"/>
    <w:rsid w:val="2233022B"/>
    <w:rsid w:val="22421C49"/>
    <w:rsid w:val="22426CD1"/>
    <w:rsid w:val="22622BB8"/>
    <w:rsid w:val="2293470F"/>
    <w:rsid w:val="22E90E34"/>
    <w:rsid w:val="22E910BB"/>
    <w:rsid w:val="22FB3ADB"/>
    <w:rsid w:val="23035A4C"/>
    <w:rsid w:val="231D1DD1"/>
    <w:rsid w:val="2320550D"/>
    <w:rsid w:val="233B51A7"/>
    <w:rsid w:val="235130BE"/>
    <w:rsid w:val="23EE25BB"/>
    <w:rsid w:val="23F938FE"/>
    <w:rsid w:val="245031CC"/>
    <w:rsid w:val="25052E0F"/>
    <w:rsid w:val="253B3AAA"/>
    <w:rsid w:val="25552E7D"/>
    <w:rsid w:val="25720D38"/>
    <w:rsid w:val="25CB2A80"/>
    <w:rsid w:val="25E05DF6"/>
    <w:rsid w:val="263225F6"/>
    <w:rsid w:val="2636723F"/>
    <w:rsid w:val="264C3185"/>
    <w:rsid w:val="27E16F51"/>
    <w:rsid w:val="27FD33AD"/>
    <w:rsid w:val="28102089"/>
    <w:rsid w:val="28632016"/>
    <w:rsid w:val="2873238A"/>
    <w:rsid w:val="28C732A1"/>
    <w:rsid w:val="28CA467C"/>
    <w:rsid w:val="28F516D7"/>
    <w:rsid w:val="29194CF5"/>
    <w:rsid w:val="295E6B72"/>
    <w:rsid w:val="29977838"/>
    <w:rsid w:val="29C54E43"/>
    <w:rsid w:val="29EE439A"/>
    <w:rsid w:val="2A1C3CD3"/>
    <w:rsid w:val="2A4017C1"/>
    <w:rsid w:val="2AC8553F"/>
    <w:rsid w:val="2B914D75"/>
    <w:rsid w:val="2BC46C03"/>
    <w:rsid w:val="2BE07BE3"/>
    <w:rsid w:val="2C6E3570"/>
    <w:rsid w:val="2CAF5180"/>
    <w:rsid w:val="2CB30A73"/>
    <w:rsid w:val="2CBF2091"/>
    <w:rsid w:val="2D286742"/>
    <w:rsid w:val="2D542A2A"/>
    <w:rsid w:val="2D656A67"/>
    <w:rsid w:val="2D80558E"/>
    <w:rsid w:val="2D85186A"/>
    <w:rsid w:val="2E177A29"/>
    <w:rsid w:val="2E19748C"/>
    <w:rsid w:val="2E211670"/>
    <w:rsid w:val="2E4209D9"/>
    <w:rsid w:val="2E616B37"/>
    <w:rsid w:val="2E63025F"/>
    <w:rsid w:val="2EFB29F1"/>
    <w:rsid w:val="2F1E291D"/>
    <w:rsid w:val="2F620C2E"/>
    <w:rsid w:val="2FD951A4"/>
    <w:rsid w:val="2FE75B13"/>
    <w:rsid w:val="2FFC4B53"/>
    <w:rsid w:val="30042440"/>
    <w:rsid w:val="30467FFD"/>
    <w:rsid w:val="3069004A"/>
    <w:rsid w:val="30696528"/>
    <w:rsid w:val="30716F06"/>
    <w:rsid w:val="30B13EB7"/>
    <w:rsid w:val="30E600AF"/>
    <w:rsid w:val="30F17F41"/>
    <w:rsid w:val="311938B0"/>
    <w:rsid w:val="315B210C"/>
    <w:rsid w:val="3164112A"/>
    <w:rsid w:val="317D72B6"/>
    <w:rsid w:val="317F1D7B"/>
    <w:rsid w:val="319E3BA5"/>
    <w:rsid w:val="31CC76FF"/>
    <w:rsid w:val="31F172F6"/>
    <w:rsid w:val="32905CAB"/>
    <w:rsid w:val="32B51A27"/>
    <w:rsid w:val="32FA6504"/>
    <w:rsid w:val="33074E81"/>
    <w:rsid w:val="330A11E9"/>
    <w:rsid w:val="335210D7"/>
    <w:rsid w:val="33D54BEA"/>
    <w:rsid w:val="34027E00"/>
    <w:rsid w:val="34DC0AF6"/>
    <w:rsid w:val="34E12746"/>
    <w:rsid w:val="355A5092"/>
    <w:rsid w:val="356C1CB1"/>
    <w:rsid w:val="357451B4"/>
    <w:rsid w:val="357E5017"/>
    <w:rsid w:val="357F65CA"/>
    <w:rsid w:val="358D3127"/>
    <w:rsid w:val="35A119F9"/>
    <w:rsid w:val="35E52E60"/>
    <w:rsid w:val="362339C7"/>
    <w:rsid w:val="363B2715"/>
    <w:rsid w:val="36571543"/>
    <w:rsid w:val="367F3DA1"/>
    <w:rsid w:val="369D517D"/>
    <w:rsid w:val="36A62C21"/>
    <w:rsid w:val="36AC7731"/>
    <w:rsid w:val="36F1454D"/>
    <w:rsid w:val="37712166"/>
    <w:rsid w:val="37CF3484"/>
    <w:rsid w:val="37D710BC"/>
    <w:rsid w:val="37E17463"/>
    <w:rsid w:val="384637F8"/>
    <w:rsid w:val="387E3A4A"/>
    <w:rsid w:val="388E06F9"/>
    <w:rsid w:val="38A0613E"/>
    <w:rsid w:val="38DC31DA"/>
    <w:rsid w:val="39BF18AF"/>
    <w:rsid w:val="3A2B484E"/>
    <w:rsid w:val="3A636FDD"/>
    <w:rsid w:val="3A7537C9"/>
    <w:rsid w:val="3A9C74FA"/>
    <w:rsid w:val="3B126CF0"/>
    <w:rsid w:val="3B354EAA"/>
    <w:rsid w:val="3B927DA6"/>
    <w:rsid w:val="3BC12604"/>
    <w:rsid w:val="3C2714F3"/>
    <w:rsid w:val="3C36245C"/>
    <w:rsid w:val="3C5820D4"/>
    <w:rsid w:val="3C5D298C"/>
    <w:rsid w:val="3C60338E"/>
    <w:rsid w:val="3C840FCA"/>
    <w:rsid w:val="3C88300D"/>
    <w:rsid w:val="3CA90ECD"/>
    <w:rsid w:val="3CAE4D3F"/>
    <w:rsid w:val="3CE8111C"/>
    <w:rsid w:val="3D3943C1"/>
    <w:rsid w:val="3D3B56F0"/>
    <w:rsid w:val="3D5F7C74"/>
    <w:rsid w:val="3DAC214A"/>
    <w:rsid w:val="3DBA0CE8"/>
    <w:rsid w:val="3DC926AD"/>
    <w:rsid w:val="3E021D6A"/>
    <w:rsid w:val="3E291783"/>
    <w:rsid w:val="3E990920"/>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2422E6"/>
    <w:rsid w:val="434D63C0"/>
    <w:rsid w:val="434D745C"/>
    <w:rsid w:val="43E95815"/>
    <w:rsid w:val="44364CD0"/>
    <w:rsid w:val="44472C6C"/>
    <w:rsid w:val="448E1FA2"/>
    <w:rsid w:val="452B2802"/>
    <w:rsid w:val="45560C90"/>
    <w:rsid w:val="456565F0"/>
    <w:rsid w:val="457F7ACC"/>
    <w:rsid w:val="46C2238E"/>
    <w:rsid w:val="46FB6035"/>
    <w:rsid w:val="47AF3639"/>
    <w:rsid w:val="47B26F7D"/>
    <w:rsid w:val="47CA1F27"/>
    <w:rsid w:val="480F1E94"/>
    <w:rsid w:val="482F7F71"/>
    <w:rsid w:val="48477DDD"/>
    <w:rsid w:val="486017CE"/>
    <w:rsid w:val="48AA70D7"/>
    <w:rsid w:val="48C0669E"/>
    <w:rsid w:val="48D611CF"/>
    <w:rsid w:val="48D85FE9"/>
    <w:rsid w:val="48DB6BC0"/>
    <w:rsid w:val="48E50B44"/>
    <w:rsid w:val="48E94455"/>
    <w:rsid w:val="49330904"/>
    <w:rsid w:val="49551A36"/>
    <w:rsid w:val="49B42FE5"/>
    <w:rsid w:val="49B63AD6"/>
    <w:rsid w:val="49CB1521"/>
    <w:rsid w:val="49D41D01"/>
    <w:rsid w:val="49DA5AB1"/>
    <w:rsid w:val="49E13CF0"/>
    <w:rsid w:val="49E675E9"/>
    <w:rsid w:val="4A647AE3"/>
    <w:rsid w:val="4A7730B7"/>
    <w:rsid w:val="4B683C0F"/>
    <w:rsid w:val="4B7D1284"/>
    <w:rsid w:val="4B815160"/>
    <w:rsid w:val="4BBB64D2"/>
    <w:rsid w:val="4BBC17AA"/>
    <w:rsid w:val="4C250F27"/>
    <w:rsid w:val="4C7235CD"/>
    <w:rsid w:val="4CA2066C"/>
    <w:rsid w:val="4CFC11EA"/>
    <w:rsid w:val="4D0000F3"/>
    <w:rsid w:val="4D225F85"/>
    <w:rsid w:val="4D2E6FC3"/>
    <w:rsid w:val="4D3F1A54"/>
    <w:rsid w:val="4D491AF0"/>
    <w:rsid w:val="4D4A1B0C"/>
    <w:rsid w:val="4D4E28D6"/>
    <w:rsid w:val="4DAE1E85"/>
    <w:rsid w:val="4DC376D1"/>
    <w:rsid w:val="4E020483"/>
    <w:rsid w:val="4E682070"/>
    <w:rsid w:val="4E914C57"/>
    <w:rsid w:val="4EDB0430"/>
    <w:rsid w:val="4F413B09"/>
    <w:rsid w:val="4F792DCA"/>
    <w:rsid w:val="4F8F10A2"/>
    <w:rsid w:val="4F9D25EA"/>
    <w:rsid w:val="4FAA2E71"/>
    <w:rsid w:val="4FE70DC0"/>
    <w:rsid w:val="4FEE65F2"/>
    <w:rsid w:val="503B0D85"/>
    <w:rsid w:val="50D22270"/>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091347"/>
    <w:rsid w:val="5719718C"/>
    <w:rsid w:val="576F4F06"/>
    <w:rsid w:val="577D0987"/>
    <w:rsid w:val="58780095"/>
    <w:rsid w:val="589A6CDC"/>
    <w:rsid w:val="58F451C8"/>
    <w:rsid w:val="59644345"/>
    <w:rsid w:val="5988027B"/>
    <w:rsid w:val="599704D6"/>
    <w:rsid w:val="5B1220CD"/>
    <w:rsid w:val="5B2F00AD"/>
    <w:rsid w:val="5B2F1CB7"/>
    <w:rsid w:val="5BF92FB6"/>
    <w:rsid w:val="5C207A49"/>
    <w:rsid w:val="5C451348"/>
    <w:rsid w:val="5C6E4D42"/>
    <w:rsid w:val="5D40525F"/>
    <w:rsid w:val="5DC934C7"/>
    <w:rsid w:val="5DE61BB4"/>
    <w:rsid w:val="5DE921E3"/>
    <w:rsid w:val="5DF009C2"/>
    <w:rsid w:val="5E025F34"/>
    <w:rsid w:val="5E5B76CA"/>
    <w:rsid w:val="5E6957E0"/>
    <w:rsid w:val="5EAF49FF"/>
    <w:rsid w:val="5EB005A8"/>
    <w:rsid w:val="5EB409B0"/>
    <w:rsid w:val="5ED457C4"/>
    <w:rsid w:val="5F36302E"/>
    <w:rsid w:val="5F5D4F94"/>
    <w:rsid w:val="5F8D7DD2"/>
    <w:rsid w:val="600E2F0E"/>
    <w:rsid w:val="60A0128E"/>
    <w:rsid w:val="60CC64DC"/>
    <w:rsid w:val="613D6F0C"/>
    <w:rsid w:val="61563EDB"/>
    <w:rsid w:val="61606110"/>
    <w:rsid w:val="616B2C59"/>
    <w:rsid w:val="618B5A4F"/>
    <w:rsid w:val="61C35ECC"/>
    <w:rsid w:val="6200624D"/>
    <w:rsid w:val="622412A8"/>
    <w:rsid w:val="624152A8"/>
    <w:rsid w:val="62717F29"/>
    <w:rsid w:val="62735148"/>
    <w:rsid w:val="62C959F4"/>
    <w:rsid w:val="6431737D"/>
    <w:rsid w:val="64491E06"/>
    <w:rsid w:val="64BE2ABE"/>
    <w:rsid w:val="65351D88"/>
    <w:rsid w:val="653D28FB"/>
    <w:rsid w:val="653F0AED"/>
    <w:rsid w:val="65483BE2"/>
    <w:rsid w:val="65BB2EF6"/>
    <w:rsid w:val="65D82B19"/>
    <w:rsid w:val="65F32E35"/>
    <w:rsid w:val="666E3111"/>
    <w:rsid w:val="66A20F66"/>
    <w:rsid w:val="66A7157D"/>
    <w:rsid w:val="66B90AD6"/>
    <w:rsid w:val="66C47EEF"/>
    <w:rsid w:val="66F34A45"/>
    <w:rsid w:val="67096872"/>
    <w:rsid w:val="672166AA"/>
    <w:rsid w:val="673F51FA"/>
    <w:rsid w:val="674F3049"/>
    <w:rsid w:val="67510950"/>
    <w:rsid w:val="67BE4224"/>
    <w:rsid w:val="681D4ECB"/>
    <w:rsid w:val="689F687A"/>
    <w:rsid w:val="68A270ED"/>
    <w:rsid w:val="68F64B7B"/>
    <w:rsid w:val="69993FC4"/>
    <w:rsid w:val="69C433F1"/>
    <w:rsid w:val="6A163EBE"/>
    <w:rsid w:val="6A656DD9"/>
    <w:rsid w:val="6B0928F1"/>
    <w:rsid w:val="6BA52303"/>
    <w:rsid w:val="6C7F08A6"/>
    <w:rsid w:val="6CBA018C"/>
    <w:rsid w:val="6CD67BD4"/>
    <w:rsid w:val="6D302D7C"/>
    <w:rsid w:val="6D392803"/>
    <w:rsid w:val="6D9E2518"/>
    <w:rsid w:val="6DBA7B46"/>
    <w:rsid w:val="6E77495A"/>
    <w:rsid w:val="6E885335"/>
    <w:rsid w:val="6EA63AA1"/>
    <w:rsid w:val="6EC800BC"/>
    <w:rsid w:val="6EF74444"/>
    <w:rsid w:val="6FB73BE7"/>
    <w:rsid w:val="6FC74F89"/>
    <w:rsid w:val="6FC82399"/>
    <w:rsid w:val="6FE93FCD"/>
    <w:rsid w:val="70120CD3"/>
    <w:rsid w:val="704E5CAA"/>
    <w:rsid w:val="705B2C76"/>
    <w:rsid w:val="70B56644"/>
    <w:rsid w:val="70BA5CEC"/>
    <w:rsid w:val="70CB34AB"/>
    <w:rsid w:val="70F17567"/>
    <w:rsid w:val="710A4F1D"/>
    <w:rsid w:val="71685DAD"/>
    <w:rsid w:val="718E6436"/>
    <w:rsid w:val="7218526A"/>
    <w:rsid w:val="721F3EB2"/>
    <w:rsid w:val="725F012C"/>
    <w:rsid w:val="727A01CC"/>
    <w:rsid w:val="72FD5CB8"/>
    <w:rsid w:val="73452A90"/>
    <w:rsid w:val="73586019"/>
    <w:rsid w:val="736E6F41"/>
    <w:rsid w:val="73CC6079"/>
    <w:rsid w:val="73DF5EF1"/>
    <w:rsid w:val="74C72DD6"/>
    <w:rsid w:val="74CF4AFC"/>
    <w:rsid w:val="750B2500"/>
    <w:rsid w:val="751E4CA6"/>
    <w:rsid w:val="7530561F"/>
    <w:rsid w:val="753A5E46"/>
    <w:rsid w:val="754D7793"/>
    <w:rsid w:val="7550035E"/>
    <w:rsid w:val="758A45B5"/>
    <w:rsid w:val="759D5A90"/>
    <w:rsid w:val="75A1160C"/>
    <w:rsid w:val="75F0684F"/>
    <w:rsid w:val="75F56E68"/>
    <w:rsid w:val="76185FF4"/>
    <w:rsid w:val="76316964"/>
    <w:rsid w:val="768840AF"/>
    <w:rsid w:val="76A81B2B"/>
    <w:rsid w:val="76EA5E9C"/>
    <w:rsid w:val="771C3B7F"/>
    <w:rsid w:val="77330FFC"/>
    <w:rsid w:val="77570EBD"/>
    <w:rsid w:val="77654CD7"/>
    <w:rsid w:val="77D46253"/>
    <w:rsid w:val="77E04C9E"/>
    <w:rsid w:val="77F86EC8"/>
    <w:rsid w:val="781028F2"/>
    <w:rsid w:val="781E605F"/>
    <w:rsid w:val="78252DE4"/>
    <w:rsid w:val="788A1EBA"/>
    <w:rsid w:val="78996C5B"/>
    <w:rsid w:val="78C402EA"/>
    <w:rsid w:val="79051544"/>
    <w:rsid w:val="7924125A"/>
    <w:rsid w:val="79627EE8"/>
    <w:rsid w:val="797B7BE6"/>
    <w:rsid w:val="799E4500"/>
    <w:rsid w:val="79F5556E"/>
    <w:rsid w:val="79F60DA7"/>
    <w:rsid w:val="79FB08F2"/>
    <w:rsid w:val="7A6D1745"/>
    <w:rsid w:val="7A8D0632"/>
    <w:rsid w:val="7A8E45BE"/>
    <w:rsid w:val="7B300C4B"/>
    <w:rsid w:val="7BDD0B1E"/>
    <w:rsid w:val="7C2D3E7B"/>
    <w:rsid w:val="7C366122"/>
    <w:rsid w:val="7C693CA2"/>
    <w:rsid w:val="7C7062B2"/>
    <w:rsid w:val="7D4E23DA"/>
    <w:rsid w:val="7DD630C5"/>
    <w:rsid w:val="7E340536"/>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8" w:lineRule="auto"/>
      <w:outlineLvl w:val="0"/>
    </w:pPr>
    <w:rPr>
      <w:rFonts w:ascii="Calibri" w:hAnsi="Calibri" w:eastAsia="黑体"/>
      <w:b/>
      <w:bCs/>
      <w:kern w:val="44"/>
      <w:sz w:val="36"/>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Date"/>
    <w:basedOn w:val="1"/>
    <w:next w:val="1"/>
    <w:qFormat/>
    <w:uiPriority w:val="0"/>
    <w:pPr>
      <w:ind w:left="100" w:leftChars="2500"/>
    </w:pPr>
  </w:style>
  <w:style w:type="paragraph" w:styleId="5">
    <w:name w:val="Body Text Indent"/>
    <w:basedOn w:val="1"/>
    <w:qFormat/>
    <w:uiPriority w:val="0"/>
    <w:pPr>
      <w:ind w:firstLine="560" w:firstLineChars="200"/>
    </w:pPr>
    <w:rPr>
      <w:rFonts w:ascii="宋体" w:hAnsi="宋体" w:eastAsia="宋体" w:cs="Times New Roman"/>
      <w:bCs/>
      <w:sz w:val="28"/>
      <w:szCs w:val="32"/>
      <w:lang w:val="zh-CN"/>
    </w:rPr>
  </w:style>
  <w:style w:type="paragraph" w:styleId="6">
    <w:name w:val="List 2"/>
    <w:basedOn w:val="1"/>
    <w:next w:val="7"/>
    <w:qFormat/>
    <w:uiPriority w:val="0"/>
    <w:pPr>
      <w:adjustRightInd w:val="0"/>
      <w:spacing w:line="312" w:lineRule="atLeast"/>
      <w:ind w:left="100" w:leftChars="200" w:hanging="200" w:hangingChars="200"/>
      <w:textAlignment w:val="baseline"/>
    </w:pPr>
    <w:rPr>
      <w:rFonts w:ascii="Calibri" w:hAnsi="Calibri" w:eastAsia="仿宋" w:cs="Times New Roman"/>
      <w:kern w:val="0"/>
      <w:sz w:val="32"/>
      <w:szCs w:val="20"/>
    </w:rPr>
  </w:style>
  <w:style w:type="paragraph" w:styleId="7">
    <w:name w:val="Plain Text"/>
    <w:basedOn w:val="1"/>
    <w:qFormat/>
    <w:uiPriority w:val="0"/>
    <w:rPr>
      <w:rFonts w:ascii="宋体" w:hAnsi="Calibri" w:eastAsia="宋体" w:cs="Times New Roman"/>
      <w:szCs w:val="20"/>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Normal (Web)"/>
    <w:basedOn w:val="1"/>
    <w:qFormat/>
    <w:uiPriority w:val="0"/>
    <w:pPr>
      <w:spacing w:before="100" w:beforeAutospacing="1" w:after="100" w:afterAutospacing="1"/>
      <w:jc w:val="left"/>
    </w:pPr>
    <w:rPr>
      <w:rFonts w:cs="Times New Roman"/>
      <w:kern w:val="0"/>
      <w:sz w:val="24"/>
    </w:rPr>
  </w:style>
  <w:style w:type="paragraph" w:styleId="12">
    <w:name w:val="Body Text First Indent"/>
    <w:basedOn w:val="3"/>
    <w:unhideWhenUsed/>
    <w:qFormat/>
    <w:uiPriority w:val="99"/>
    <w:pPr>
      <w:ind w:firstLine="420" w:firstLineChars="100"/>
    </w:pPr>
    <w:rPr>
      <w:rFonts w:ascii="Times New Roman" w:hAnsi="Times New Roman"/>
      <w:kern w:val="0"/>
      <w:sz w:val="20"/>
      <w:szCs w:val="20"/>
    </w:rPr>
  </w:style>
  <w:style w:type="paragraph" w:styleId="13">
    <w:name w:val="Body Text First Indent 2"/>
    <w:basedOn w:val="5"/>
    <w:qFormat/>
    <w:uiPriority w:val="0"/>
    <w:pPr>
      <w:ind w:firstLine="420"/>
    </w:pPr>
    <w:rPr>
      <w:rFonts w:ascii="Calibri" w:hAnsi="Calibri"/>
    </w:rPr>
  </w:style>
  <w:style w:type="table" w:styleId="15">
    <w:name w:val="Table Grid"/>
    <w:basedOn w:val="1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7">
    <w:name w:val="style4"/>
    <w:basedOn w:val="1"/>
    <w:next w:val="18"/>
    <w:qFormat/>
    <w:uiPriority w:val="0"/>
    <w:pPr>
      <w:widowControl/>
      <w:spacing w:before="280" w:after="280"/>
    </w:pPr>
    <w:rPr>
      <w:rFonts w:ascii="宋体" w:hAnsi="Times New Roman" w:eastAsia="宋体" w:cs="Times New Roman"/>
      <w:sz w:val="18"/>
    </w:rPr>
  </w:style>
  <w:style w:type="paragraph" w:customStyle="1" w:styleId="18">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19">
    <w:name w:val="表格文字"/>
    <w:basedOn w:val="1"/>
    <w:qFormat/>
    <w:uiPriority w:val="0"/>
    <w:pPr>
      <w:spacing w:line="420" w:lineRule="atLeast"/>
      <w:textAlignment w:val="baseline"/>
    </w:pPr>
    <w:rPr>
      <w:szCs w:val="24"/>
    </w:rPr>
  </w:style>
  <w:style w:type="character" w:customStyle="1" w:styleId="20">
    <w:name w:val="页眉 字符"/>
    <w:basedOn w:val="16"/>
    <w:link w:val="9"/>
    <w:autoRedefine/>
    <w:semiHidden/>
    <w:qFormat/>
    <w:uiPriority w:val="99"/>
    <w:rPr>
      <w:sz w:val="18"/>
      <w:szCs w:val="18"/>
    </w:rPr>
  </w:style>
  <w:style w:type="character" w:customStyle="1" w:styleId="21">
    <w:name w:val="页脚 字符"/>
    <w:basedOn w:val="16"/>
    <w:link w:val="8"/>
    <w:qFormat/>
    <w:uiPriority w:val="99"/>
    <w:rPr>
      <w:sz w:val="18"/>
      <w:szCs w:val="18"/>
    </w:rPr>
  </w:style>
  <w:style w:type="paragraph" w:customStyle="1" w:styleId="22">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23">
    <w:name w:val="NormalCharacter"/>
    <w:autoRedefine/>
    <w:qFormat/>
    <w:uiPriority w:val="0"/>
    <w:rPr>
      <w:rFonts w:asciiTheme="minorHAnsi" w:hAnsiTheme="minorHAnsi" w:eastAsiaTheme="minorEastAsia" w:cstheme="minorBidi"/>
      <w:kern w:val="2"/>
      <w:sz w:val="21"/>
      <w:szCs w:val="22"/>
      <w:lang w:val="en-US" w:eastAsia="zh-CN" w:bidi="ar-SA"/>
    </w:rPr>
  </w:style>
  <w:style w:type="paragraph" w:styleId="24">
    <w:name w:val="List Paragraph"/>
    <w:basedOn w:val="1"/>
    <w:autoRedefine/>
    <w:qFormat/>
    <w:uiPriority w:val="34"/>
    <w:pPr>
      <w:ind w:firstLine="420" w:firstLineChars="200"/>
    </w:pPr>
    <w:rPr>
      <w:rFonts w:ascii="Calibri" w:hAnsi="Calibri"/>
    </w:rPr>
  </w:style>
  <w:style w:type="paragraph" w:customStyle="1" w:styleId="25">
    <w:name w:val="列表段落1"/>
    <w:basedOn w:val="1"/>
    <w:autoRedefine/>
    <w:qFormat/>
    <w:uiPriority w:val="34"/>
    <w:pPr>
      <w:ind w:firstLine="420" w:firstLineChars="200"/>
    </w:pPr>
  </w:style>
  <w:style w:type="paragraph" w:customStyle="1" w:styleId="26">
    <w:name w:val="首行缩进"/>
    <w:basedOn w:val="1"/>
    <w:autoRedefine/>
    <w:qFormat/>
    <w:uiPriority w:val="0"/>
    <w:pPr>
      <w:spacing w:line="360" w:lineRule="auto"/>
      <w:ind w:firstLine="480" w:firstLineChars="200"/>
    </w:pPr>
  </w:style>
  <w:style w:type="character" w:customStyle="1" w:styleId="27">
    <w:name w:val="UserStyle_0"/>
    <w:autoRedefine/>
    <w:semiHidden/>
    <w:qFormat/>
    <w:uiPriority w:val="0"/>
    <w:rPr>
      <w:rFonts w:ascii="Calibri" w:hAnsi="Calibri" w:eastAsia="宋体" w:cs="Times New Roman"/>
      <w:kern w:val="2"/>
      <w:sz w:val="21"/>
      <w:szCs w:val="22"/>
      <w:lang w:val="en-US" w:eastAsia="zh-CN" w:bidi="ar-SA"/>
    </w:rPr>
  </w:style>
  <w:style w:type="paragraph" w:customStyle="1" w:styleId="28">
    <w:name w:val="彩色列表1"/>
    <w:basedOn w:val="1"/>
    <w:qFormat/>
    <w:uiPriority w:val="0"/>
    <w:pPr>
      <w:ind w:firstLine="420" w:firstLineChars="200"/>
    </w:pPr>
    <w:rPr>
      <w:rFonts w:ascii="Calibri" w:hAnsi="Calibri" w:eastAsia="宋体" w:cs="Times New Roman"/>
    </w:rPr>
  </w:style>
  <w:style w:type="paragraph" w:customStyle="1" w:styleId="29">
    <w:name w:val="_Style 2"/>
    <w:qFormat/>
    <w:uiPriority w:val="1"/>
    <w:pPr>
      <w:widowControl w:val="0"/>
      <w:jc w:val="both"/>
    </w:pPr>
    <w:rPr>
      <w:rFonts w:ascii="Calibri" w:hAnsi="Calibri" w:eastAsiaTheme="minorEastAsia" w:cstheme="minorBidi"/>
      <w:kern w:val="2"/>
      <w:sz w:val="21"/>
      <w:szCs w:val="22"/>
      <w:lang w:val="en-US" w:eastAsia="zh-CN" w:bidi="ar-SA"/>
    </w:rPr>
  </w:style>
  <w:style w:type="character" w:customStyle="1" w:styleId="30">
    <w:name w:val="font11"/>
    <w:basedOn w:val="16"/>
    <w:qFormat/>
    <w:uiPriority w:val="0"/>
    <w:rPr>
      <w:rFonts w:hint="eastAsia" w:ascii="宋体" w:hAnsi="宋体" w:eastAsia="宋体" w:cs="宋体"/>
      <w:color w:val="C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2017</Words>
  <Characters>2141</Characters>
  <Lines>43</Lines>
  <Paragraphs>12</Paragraphs>
  <TotalTime>5</TotalTime>
  <ScaleCrop>false</ScaleCrop>
  <LinksUpToDate>false</LinksUpToDate>
  <CharactersWithSpaces>2771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cp:lastModifiedBy>
  <cp:lastPrinted>2024-08-16T01:39:00Z</cp:lastPrinted>
  <dcterms:modified xsi:type="dcterms:W3CDTF">2026-10-26T01:38:32Z</dcterms:modified>
  <cp:revision>1083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DF33118BF37B4E3F94471335F239192B_13</vt:lpwstr>
  </property>
  <property fmtid="{D5CDD505-2E9C-101B-9397-08002B2CF9AE}" pid="4" name="commondata">
    <vt:lpwstr>eyJoZGlkIjoiNzljOTE0MDRlMmUyY2M3ZGQ4Nzk0OWRiOWI1OGE3ZmYifQ==</vt:lpwstr>
  </property>
  <property fmtid="{D5CDD505-2E9C-101B-9397-08002B2CF9AE}" pid="5" name="KSOTemplateDocerSaveRecord">
    <vt:lpwstr>eyJoZGlkIjoiYjBlNDNiOWY4OTk3YzUzMzlkOWYxOWJiN2NkMzY0N2MiLCJ1c2VySWQiOiIyNTk4MjI1MDEifQ==</vt:lpwstr>
  </property>
</Properties>
</file>